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243" w:rsidRPr="00EA5026" w:rsidRDefault="00667243" w:rsidP="00C4384A">
      <w:pPr>
        <w:pStyle w:val="Cmsor1"/>
        <w:spacing w:before="1800"/>
        <w:rPr>
          <w:caps/>
        </w:rPr>
      </w:pPr>
      <w:bookmarkStart w:id="0" w:name="_Toc35722817"/>
      <w:r w:rsidRPr="00EA5026">
        <w:rPr>
          <w:caps/>
        </w:rPr>
        <w:t>VI. fejezet</w:t>
      </w:r>
      <w:r w:rsidRPr="00EA5026">
        <w:rPr>
          <w:caps/>
        </w:rPr>
        <w:br/>
        <w:t>az 1926</w:t>
      </w:r>
      <w:r>
        <w:t>–</w:t>
      </w:r>
      <w:r w:rsidRPr="00EA5026">
        <w:rPr>
          <w:caps/>
        </w:rPr>
        <w:t>1931. évi pengőértékű bélyegk</w:t>
      </w:r>
      <w:r>
        <w:rPr>
          <w:caps/>
        </w:rPr>
        <w:t>i</w:t>
      </w:r>
      <w:r w:rsidRPr="00EA5026">
        <w:rPr>
          <w:caps/>
        </w:rPr>
        <w:t>bocsát</w:t>
      </w:r>
      <w:r>
        <w:rPr>
          <w:caps/>
        </w:rPr>
        <w:t>á</w:t>
      </w:r>
      <w:r w:rsidRPr="00EA5026">
        <w:rPr>
          <w:caps/>
        </w:rPr>
        <w:t>sok</w:t>
      </w:r>
      <w:bookmarkEnd w:id="0"/>
    </w:p>
    <w:p w:rsidR="00667243" w:rsidRDefault="00667243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</w:p>
    <w:p w:rsidR="00667243" w:rsidRDefault="00667243" w:rsidP="00C4384A">
      <w:pPr>
        <w:pStyle w:val="Bekezds-mon"/>
      </w:pPr>
    </w:p>
    <w:p w:rsidR="00667243" w:rsidRDefault="00667243" w:rsidP="00C4384A">
      <w:pPr>
        <w:pStyle w:val="Bekezds-mon"/>
      </w:pPr>
      <w:r>
        <w:t xml:space="preserve">Az Országos Törvénytár 1925. november 21-iki 15. számában kihirdetett </w:t>
      </w:r>
      <w:r w:rsidRPr="00C4384A">
        <w:rPr>
          <w:spacing w:val="2"/>
        </w:rPr>
        <w:t>„A pengőérték megállapításáról és az ezzel összefüggő rendelkezésekről” szóló 1925. évi XXXV. tc. intézkedik az új pénznem bevezetése iránt akként, hogy 1927. január, l-től koronának pengőre való átszámításánál 12</w:t>
      </w:r>
      <w:r>
        <w:rPr>
          <w:spacing w:val="2"/>
        </w:rPr>
        <w:t> </w:t>
      </w:r>
      <w:r w:rsidRPr="00C4384A">
        <w:rPr>
          <w:spacing w:val="2"/>
        </w:rPr>
        <w:t xml:space="preserve">500 koronát egy </w:t>
      </w:r>
      <w:r>
        <w:t>pengőnek kell számítani.</w:t>
      </w:r>
    </w:p>
    <w:p w:rsidR="00667243" w:rsidRDefault="00667243" w:rsidP="00C4384A">
      <w:pPr>
        <w:pStyle w:val="Bekezds-mon"/>
      </w:pPr>
      <w:r>
        <w:t xml:space="preserve">A korona-fillér címletű bélyegeket a posta a korábbi fejezetben az egyes kibocsátásoknál feltüntetett rendeletekkel általában 1926. december 31-vel </w:t>
      </w:r>
      <w:r>
        <w:br/>
        <w:t>a forgalomból kivonta, az átmenet zavartalanságának biztosítására azonban az alábbi intézkedéseket tette.</w:t>
      </w:r>
    </w:p>
    <w:p w:rsidR="00667243" w:rsidRDefault="00667243" w:rsidP="00C4384A">
      <w:pPr>
        <w:pStyle w:val="Bekezds-mon"/>
      </w:pPr>
      <w:r>
        <w:t>Az 5.293 sz. rendelet (P.R.T. 1926/15. sz.) szerint:</w:t>
      </w:r>
    </w:p>
    <w:p w:rsidR="00667243" w:rsidRDefault="00667243" w:rsidP="00C4384A">
      <w:pPr>
        <w:pStyle w:val="Rendeletidzet"/>
      </w:pPr>
    </w:p>
    <w:p w:rsidR="00667243" w:rsidRDefault="00667243" w:rsidP="00C4384A">
      <w:pPr>
        <w:pStyle w:val="Rendeletidzet"/>
      </w:pPr>
      <w:r>
        <w:t>„Az 1927. évi január 1-én életbelépő pengő érték bevezetésével járó nehézségek áthidalására szükségesnek mutatkozik bizonyos átmeneti intézkedések megtétele. Úgy az alkalmazottaknak, mint a közönségnek a pengőérték számításhoz való szoktatása céljából új pengőértékű postab</w:t>
      </w:r>
      <w:r>
        <w:t>é</w:t>
      </w:r>
      <w:r>
        <w:t>lyegek kiadását és f. évi április l-től kezdődőleg fokozatos forgalombahozatalát határoztam el.</w:t>
      </w:r>
    </w:p>
    <w:p w:rsidR="00667243" w:rsidRDefault="00667243" w:rsidP="00C4384A">
      <w:pPr>
        <w:pStyle w:val="Rendeletidzet"/>
      </w:pPr>
      <w:r>
        <w:t>A díjtételek egyformán vannak korona és pengőértékben megállapítva s a díjak lerovására egyformán használhatók a megfelelő értékű régi kiadású korona vagy az új kiadású pengő érté</w:t>
      </w:r>
      <w:r>
        <w:t>k</w:t>
      </w:r>
      <w:r>
        <w:t>jelzőssel ellátott bélyegek.</w:t>
      </w:r>
    </w:p>
    <w:p w:rsidR="00667243" w:rsidRDefault="00667243" w:rsidP="00C4384A">
      <w:pPr>
        <w:pStyle w:val="Rendeletidzet"/>
      </w:pPr>
      <w:r>
        <w:t>Azok a díjszabási tételek, melyek átszámítva nem fejezhetők ki kerek pengőértékű összegben – pl. nyomtatvány – változatlanul maradnak a jelenleg korona értékben megállapított mértékben és azokat megfelelő korona értékű bélyeggel kell leróni.”</w:t>
      </w:r>
    </w:p>
    <w:p w:rsidR="00667243" w:rsidRDefault="00667243" w:rsidP="00C4384A">
      <w:pPr>
        <w:pStyle w:val="Rendeletidzet"/>
      </w:pPr>
    </w:p>
    <w:p w:rsidR="00667243" w:rsidRDefault="00667243" w:rsidP="00C4384A">
      <w:pPr>
        <w:pStyle w:val="Bekezds-mon"/>
      </w:pPr>
      <w:r>
        <w:t>A 135.053 sz. rendelettel (P.R.T. 1926/62. sz.) pedig a következő inté</w:t>
      </w:r>
      <w:r>
        <w:t>z</w:t>
      </w:r>
      <w:r>
        <w:t>kedés történt:</w:t>
      </w:r>
    </w:p>
    <w:p w:rsidR="00667243" w:rsidRDefault="00667243" w:rsidP="00C4384A">
      <w:pPr>
        <w:pStyle w:val="Rendeletidzet"/>
      </w:pPr>
    </w:p>
    <w:p w:rsidR="00667243" w:rsidRDefault="00667243" w:rsidP="00C4384A">
      <w:pPr>
        <w:pStyle w:val="Rendeletidzet"/>
      </w:pPr>
      <w:r>
        <w:t>„Azok a korona értékű bélyegek, amelyek értéke átszámítva kerek pengőértéket ad, 1927. február végéig forgalomban maradnak és azokat a hivatalok 1927. január l-től csak pengőértékben tarják nyilván és számolják el:”</w:t>
      </w:r>
    </w:p>
    <w:p w:rsidR="00667243" w:rsidRDefault="00667243" w:rsidP="00C4384A">
      <w:pPr>
        <w:pStyle w:val="Rendeletidzet"/>
      </w:pPr>
    </w:p>
    <w:p w:rsidR="00667243" w:rsidRDefault="00667243" w:rsidP="00C4384A">
      <w:pPr>
        <w:pStyle w:val="Bekezds-mon"/>
      </w:pPr>
      <w:r w:rsidRPr="00C4384A">
        <w:rPr>
          <w:spacing w:val="0"/>
        </w:rPr>
        <w:t>1926. február havától – amikor az új pénznem néhány első bélyege megj</w:t>
      </w:r>
      <w:r w:rsidRPr="00C4384A">
        <w:rPr>
          <w:spacing w:val="0"/>
        </w:rPr>
        <w:t>e</w:t>
      </w:r>
      <w:r w:rsidRPr="00C4384A">
        <w:rPr>
          <w:spacing w:val="0"/>
        </w:rPr>
        <w:t xml:space="preserve">lent – 1927. március 31-ig a kétféle bélyegfajtával való </w:t>
      </w:r>
      <w:r w:rsidRPr="00C4384A">
        <w:rPr>
          <w:i/>
          <w:spacing w:val="0"/>
        </w:rPr>
        <w:t>vegyes bérmentesítésre</w:t>
      </w:r>
      <w:r w:rsidRPr="00C4384A">
        <w:rPr>
          <w:spacing w:val="0"/>
        </w:rPr>
        <w:t xml:space="preserve"> </w:t>
      </w:r>
      <w:r>
        <w:t>tág lehetőség nyílt.</w:t>
      </w:r>
    </w:p>
    <w:p w:rsidR="00667243" w:rsidRDefault="00667243" w:rsidP="00C4384A">
      <w:pPr>
        <w:pStyle w:val="Bekezds-mon"/>
      </w:pPr>
      <w:r>
        <w:t xml:space="preserve">Ehhez az időszakhoz fűződik a magyar filatelista élet egyik igen jelentős eseménye. 1930. április 28-án a Krisztina körúti Postavezérigazgatóság VIII. emeletén megnyitották a </w:t>
      </w:r>
      <w:r w:rsidRPr="00C4384A">
        <w:rPr>
          <w:i/>
        </w:rPr>
        <w:t>Bélyegmúzeumot</w:t>
      </w:r>
      <w:r>
        <w:t>. A Bélyegmúzeum jelenlegi h</w:t>
      </w:r>
      <w:r>
        <w:t>e</w:t>
      </w:r>
      <w:r>
        <w:t>lyiségébe való átköltöztetése 1939-ben kezdődött és újbóli megnyitása 1940. november 23-án történt meg.</w:t>
      </w:r>
    </w:p>
    <w:p w:rsidR="00667243" w:rsidRDefault="00667243" w:rsidP="00C4384A">
      <w:pPr>
        <w:pStyle w:val="Bekezds-mon"/>
      </w:pPr>
      <w:r w:rsidRPr="00C4384A">
        <w:rPr>
          <w:i/>
        </w:rPr>
        <w:t>Nyomási eljárások</w:t>
      </w:r>
      <w:r>
        <w:t xml:space="preserve">. Az ebben a fejezetben tárgyalt bélyegkibocsátások </w:t>
      </w:r>
      <w:r w:rsidRPr="00C4384A">
        <w:rPr>
          <w:spacing w:val="0"/>
        </w:rPr>
        <w:t xml:space="preserve">nagyobbik része </w:t>
      </w:r>
      <w:r w:rsidRPr="00C4384A">
        <w:rPr>
          <w:i/>
          <w:spacing w:val="0"/>
        </w:rPr>
        <w:t>könyvnyomással</w:t>
      </w:r>
      <w:r w:rsidRPr="00C4384A">
        <w:rPr>
          <w:spacing w:val="0"/>
        </w:rPr>
        <w:t xml:space="preserve">, kisebbik része pedig </w:t>
      </w:r>
      <w:r w:rsidRPr="00C4384A">
        <w:rPr>
          <w:i/>
          <w:spacing w:val="0"/>
        </w:rPr>
        <w:t>ofszetnyomáss</w:t>
      </w:r>
      <w:r>
        <w:rPr>
          <w:i/>
          <w:spacing w:val="0"/>
        </w:rPr>
        <w:t>a</w:t>
      </w:r>
      <w:r w:rsidRPr="00C4384A">
        <w:rPr>
          <w:i/>
          <w:spacing w:val="0"/>
        </w:rPr>
        <w:t>l</w:t>
      </w:r>
      <w:r w:rsidRPr="00C4384A">
        <w:rPr>
          <w:spacing w:val="0"/>
        </w:rPr>
        <w:t xml:space="preserve">, vagy </w:t>
      </w:r>
      <w:r>
        <w:t>réznyomással készült.</w:t>
      </w:r>
    </w:p>
    <w:p w:rsidR="00667243" w:rsidRDefault="00667243" w:rsidP="00C4384A">
      <w:pPr>
        <w:pStyle w:val="Bekezds-mon"/>
      </w:pPr>
      <w:r w:rsidRPr="00C4384A">
        <w:rPr>
          <w:spacing w:val="0"/>
        </w:rPr>
        <w:t xml:space="preserve">A Monográfia I. kötetében felsorolt </w:t>
      </w:r>
      <w:r w:rsidRPr="00C4384A">
        <w:rPr>
          <w:i/>
          <w:spacing w:val="0"/>
        </w:rPr>
        <w:t>nyomáshibák</w:t>
      </w:r>
      <w:r w:rsidRPr="00C4384A">
        <w:rPr>
          <w:spacing w:val="0"/>
        </w:rPr>
        <w:t xml:space="preserve"> közül az ofszetnyomással </w:t>
      </w:r>
      <w:r>
        <w:t xml:space="preserve">készült bélyegeknél fellelhető </w:t>
      </w:r>
      <w:r w:rsidRPr="00C4384A">
        <w:rPr>
          <w:i/>
        </w:rPr>
        <w:t>ismétlődő gépszínátnyomat</w:t>
      </w:r>
      <w:r>
        <w:t xml:space="preserve"> keletkezésének fel-</w:t>
      </w:r>
    </w:p>
    <w:p w:rsidR="00667243" w:rsidRDefault="00667243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</w:p>
    <w:p w:rsidR="00667243" w:rsidRDefault="00667243" w:rsidP="00C4384A">
      <w:pPr>
        <w:pStyle w:val="Bekezds-folytats"/>
      </w:pPr>
      <w:r>
        <w:br w:type="page"/>
      </w:r>
    </w:p>
    <w:p w:rsidR="00667243" w:rsidRDefault="00667243" w:rsidP="00C4384A">
      <w:pPr>
        <w:pStyle w:val="Bekezds-folytats"/>
      </w:pPr>
    </w:p>
    <w:p w:rsidR="00667243" w:rsidRDefault="00667243" w:rsidP="00C4384A">
      <w:pPr>
        <w:pStyle w:val="Bekezds-folytats"/>
      </w:pPr>
    </w:p>
    <w:p w:rsidR="00667243" w:rsidRDefault="00667243" w:rsidP="00C4384A">
      <w:pPr>
        <w:pStyle w:val="Bekezds-folytats"/>
      </w:pPr>
    </w:p>
    <w:p w:rsidR="00667243" w:rsidRDefault="00667243" w:rsidP="00C4384A">
      <w:pPr>
        <w:pStyle w:val="Bekezds-folytats"/>
      </w:pPr>
      <w:r>
        <w:t>tehető okával külön foglalkoznunk kell. Az ofszetnyomó gépnél a bélyegk</w:t>
      </w:r>
      <w:r>
        <w:t>é</w:t>
      </w:r>
      <w:r>
        <w:t>peket alumínium hengerre eredeti formában viszik fel. A festékkel ellátott eredeti nyomóforma, az alumínium henger a bélyegképeket tükörképben adja át a tulajdonképpeni nyomóformának, a gumihengernek, amelyről a papirosra eredeti formában kerül rá a bélyegkép. A gumihenger felett egy harmadik, kisebb henger is működik, amelynek nyomásszabályozó szerepe van, ez alatt kerül a papiros a bélyeget nyomó gumihenger alá. A nyomás megkezdésekor</w:t>
      </w:r>
    </w:p>
    <w:p w:rsidR="00667243" w:rsidRDefault="00667243" w:rsidP="00C4384A">
      <w:pPr>
        <w:pStyle w:val="bra"/>
      </w:pPr>
    </w:p>
    <w:p w:rsidR="00667243" w:rsidRDefault="00667243" w:rsidP="00C4384A">
      <w:pPr>
        <w:pStyle w:val="bra"/>
      </w:pPr>
      <w:r>
        <w:rPr>
          <w:noProof/>
          <w:lang w:val="de-DE" w:eastAsia="de-DE"/>
        </w:rPr>
        <w:drawing>
          <wp:inline distT="0" distB="0" distL="0" distR="0">
            <wp:extent cx="5675006" cy="1577344"/>
            <wp:effectExtent l="19050" t="0" r="1894" b="0"/>
            <wp:docPr id="1" name="400a.png" descr="D:\Filatélia\Szakirodalom\Postabélyeg\Monográfia\DOC\IV\40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0a.png"/>
                    <pic:cNvPicPr/>
                  </pic:nvPicPr>
                  <pic:blipFill>
                    <a:blip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5006" cy="157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243" w:rsidRDefault="00667243" w:rsidP="00C4384A">
      <w:pPr>
        <w:pStyle w:val="bra"/>
        <w:tabs>
          <w:tab w:val="center" w:pos="1134"/>
          <w:tab w:val="center" w:pos="4536"/>
          <w:tab w:val="center" w:pos="7797"/>
        </w:tabs>
        <w:jc w:val="left"/>
      </w:pPr>
      <w:r>
        <w:tab/>
        <w:t>325. ábra</w:t>
      </w:r>
      <w:r>
        <w:tab/>
        <w:t>326. ábra</w:t>
      </w:r>
      <w:r>
        <w:tab/>
        <w:t>327. ábra</w:t>
      </w:r>
    </w:p>
    <w:p w:rsidR="00667243" w:rsidRDefault="00667243" w:rsidP="00C4384A">
      <w:pPr>
        <w:pStyle w:val="bra"/>
      </w:pPr>
      <w:r>
        <w:rPr>
          <w:noProof/>
          <w:lang w:val="de-DE" w:eastAsia="de-DE"/>
        </w:rPr>
        <w:drawing>
          <wp:inline distT="0" distB="0" distL="0" distR="0">
            <wp:extent cx="3857633" cy="2074549"/>
            <wp:effectExtent l="19050" t="0" r="9517" b="0"/>
            <wp:docPr id="2" name="400b.png" descr="D:\Filatélia\Szakirodalom\Postabélyeg\Monográfia\DOC\IV\40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0b.png"/>
                    <pic:cNvPicPr/>
                  </pic:nvPicPr>
                  <pic:blipFill>
                    <a:blip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57633" cy="2074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243" w:rsidRDefault="00667243" w:rsidP="00C4384A">
      <w:pPr>
        <w:pStyle w:val="bra"/>
        <w:tabs>
          <w:tab w:val="center" w:pos="2835"/>
          <w:tab w:val="center" w:pos="6379"/>
        </w:tabs>
        <w:jc w:val="left"/>
      </w:pPr>
      <w:r>
        <w:tab/>
        <w:t>328. ábra</w:t>
      </w:r>
      <w:r>
        <w:tab/>
        <w:t>329. ábra</w:t>
      </w:r>
    </w:p>
    <w:p w:rsidR="00667243" w:rsidRDefault="00667243" w:rsidP="00C4384A">
      <w:pPr>
        <w:pStyle w:val="Bekezds-folytats"/>
      </w:pPr>
    </w:p>
    <w:p w:rsidR="00667243" w:rsidRDefault="00667243" w:rsidP="00C4384A">
      <w:pPr>
        <w:pStyle w:val="Bekezds-folytats"/>
      </w:pPr>
      <w:r>
        <w:t>próbajáratot tartanak, amelyhez rendszerint makulatúrát használnak, mégp</w:t>
      </w:r>
      <w:r>
        <w:t>e</w:t>
      </w:r>
      <w:r>
        <w:t>dig takarékossági okból mindkét oldalát. Az ilyen makulatúra papír egyik oldalára rávitt és még meg nem száradt festék a papír másik oldalának fe</w:t>
      </w:r>
      <w:r>
        <w:t>l</w:t>
      </w:r>
      <w:r>
        <w:t>használása során tükörképű bélyegképet visz rá a harmadik, a szabályozó, szorítóhengerre. Ez a bélyegkép azután a rendes nyomás során a bélyeg há</w:t>
      </w:r>
      <w:r>
        <w:t>t</w:t>
      </w:r>
      <w:r>
        <w:t>oldalára kerül eredeti formában. A harmadik hengeren az említett okból k</w:t>
      </w:r>
      <w:r>
        <w:t>e</w:t>
      </w:r>
      <w:r>
        <w:t>letkező nyomat természetesen nem tart soká, a festékanyag hamar elhaszn</w:t>
      </w:r>
      <w:r>
        <w:t>á</w:t>
      </w:r>
      <w:r>
        <w:t>lódik, ami a rendes nyomásnál egyébként is halványabb színátnyomatok f</w:t>
      </w:r>
      <w:r>
        <w:t>o</w:t>
      </w:r>
      <w:r>
        <w:t>kozatos eltűnését eredményezi.</w:t>
      </w:r>
    </w:p>
    <w:p w:rsidR="00667243" w:rsidRDefault="00667243" w:rsidP="00C4384A">
      <w:pPr>
        <w:pStyle w:val="Bekezds-mon"/>
      </w:pPr>
      <w:r w:rsidRPr="00C4384A">
        <w:rPr>
          <w:i/>
        </w:rPr>
        <w:t>Papírráncok</w:t>
      </w:r>
      <w:r>
        <w:t xml:space="preserve"> minden nyomási eljárásnál találhatók, leggyakrabban azonban mégis ,a réznyomás körében.</w:t>
      </w:r>
    </w:p>
    <w:p w:rsidR="00667243" w:rsidRDefault="00667243" w:rsidP="00C4384A">
      <w:pPr>
        <w:pStyle w:val="Bekezds-mon"/>
      </w:pPr>
      <w:r w:rsidRPr="00C4384A">
        <w:rPr>
          <w:i/>
        </w:rPr>
        <w:t>Nyomdai ívek</w:t>
      </w:r>
      <w:r>
        <w:t xml:space="preserve">. A nyomdai ívek a könyvnyomással készült bélyegeknél </w:t>
      </w:r>
      <w:r w:rsidRPr="00C4384A">
        <w:rPr>
          <w:spacing w:val="2"/>
        </w:rPr>
        <w:t>4x100 bélyegképet tartalmaznak, kivéve az I. Pengő-fillér sorozat I. típus 32 és</w:t>
      </w:r>
      <w:r>
        <w:t xml:space="preserve"> 40 filléres címleteit, melyeknél a nyomdai ív 2x100 bélyegképet foglal magá-</w:t>
      </w:r>
    </w:p>
    <w:p w:rsidR="00667243" w:rsidRDefault="00667243" w:rsidP="00963EDC">
      <w:pPr>
        <w:pStyle w:val="Bekezds-folytats"/>
      </w:pPr>
      <w:r>
        <w:br w:type="page"/>
        <w:t>ban. Az ofszetnyomású bélyegek nyomdai íve minden esetben 2x100, a ré</w:t>
      </w:r>
      <w:r>
        <w:t>z</w:t>
      </w:r>
      <w:r>
        <w:t>nyomással előállított bélyegeké pedig 100 bélyegképet tartalmaz, nyilván a nedves papír okozta torzulások kiküszöbölése céljából.</w:t>
      </w:r>
    </w:p>
    <w:p w:rsidR="00667243" w:rsidRPr="00963EDC" w:rsidRDefault="00667243" w:rsidP="00963EDC">
      <w:pPr>
        <w:pStyle w:val="Bekezds-mon"/>
        <w:rPr>
          <w:spacing w:val="2"/>
        </w:rPr>
      </w:pPr>
      <w:r w:rsidRPr="00963EDC">
        <w:rPr>
          <w:i/>
          <w:spacing w:val="2"/>
        </w:rPr>
        <w:t>Ívszélnyomatok</w:t>
      </w:r>
      <w:r w:rsidRPr="00963EDC">
        <w:rPr>
          <w:spacing w:val="2"/>
        </w:rPr>
        <w:t>. Az ívszélnyomatok gazdag változata ebben az időszakban is megtalálható.</w:t>
      </w:r>
    </w:p>
    <w:p w:rsidR="00667243" w:rsidRDefault="00667243" w:rsidP="00963EDC">
      <w:pPr>
        <w:pStyle w:val="Bekezds-mon"/>
      </w:pPr>
      <w:r>
        <w:t xml:space="preserve">A </w:t>
      </w:r>
      <w:r w:rsidRPr="00963EDC">
        <w:rPr>
          <w:i/>
        </w:rPr>
        <w:t>nyomdatechnikai jelzések</w:t>
      </w:r>
      <w:r>
        <w:t xml:space="preserve"> (325–327. ábra) a 4x100-as nyomdai ívekben előállított könyvnyomású bélyegeknél még fellelhetők és e nyomási eljárás megszűnésével alkalmazásuk is megszűnik.</w:t>
      </w:r>
    </w:p>
    <w:p w:rsidR="00667243" w:rsidRDefault="00667243" w:rsidP="00963EDC">
      <w:pPr>
        <w:pStyle w:val="Bekezds-mon"/>
      </w:pPr>
      <w:r>
        <w:t>Valamennyi réznyomatos címletnél megtaláljuk a lemezszámokat, eze</w:t>
      </w:r>
      <w:r>
        <w:t>n</w:t>
      </w:r>
      <w:r>
        <w:t>kívül pedig az ofszetnyomású kormányzói 10 éves évforduló 8 filléres cí</w:t>
      </w:r>
      <w:r>
        <w:t>m</w:t>
      </w:r>
      <w:r>
        <w:t>leténél (328</w:t>
      </w:r>
      <w:r>
        <w:noBreakHyphen/>
        <w:t>330. ábra).</w:t>
      </w:r>
    </w:p>
    <w:p w:rsidR="00667243" w:rsidRDefault="00667243" w:rsidP="00963EDC">
      <w:pPr>
        <w:pStyle w:val="bra-alrs"/>
      </w:pPr>
    </w:p>
    <w:p w:rsidR="00667243" w:rsidRDefault="00667243" w:rsidP="00963EDC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652146" cy="1577344"/>
            <wp:effectExtent l="19050" t="0" r="5704" b="0"/>
            <wp:docPr id="3" name="401a.png" descr="D:\Filatélia\Szakirodalom\Postabélyeg\Monográfia\DOC\IV\40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1a.png"/>
                    <pic:cNvPicPr/>
                  </pic:nvPicPr>
                  <pic:blipFill>
                    <a:blip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52146" cy="157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243" w:rsidRDefault="00667243" w:rsidP="00963EDC">
      <w:pPr>
        <w:pStyle w:val="Bekezds-mon"/>
        <w:tabs>
          <w:tab w:val="center" w:pos="2552"/>
          <w:tab w:val="center" w:pos="5954"/>
          <w:tab w:val="center" w:pos="8189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963EDC">
        <w:rPr>
          <w:sz w:val="22"/>
          <w:szCs w:val="22"/>
        </w:rPr>
        <w:t>33</w:t>
      </w:r>
      <w:r>
        <w:rPr>
          <w:sz w:val="22"/>
          <w:szCs w:val="22"/>
        </w:rPr>
        <w:t>0</w:t>
      </w:r>
      <w:r w:rsidRPr="00963EDC">
        <w:rPr>
          <w:sz w:val="22"/>
          <w:szCs w:val="22"/>
        </w:rPr>
        <w:t xml:space="preserve">. ábra </w:t>
      </w:r>
      <w:r>
        <w:rPr>
          <w:sz w:val="22"/>
          <w:szCs w:val="22"/>
        </w:rPr>
        <w:tab/>
      </w:r>
      <w:r w:rsidRPr="00963EDC">
        <w:rPr>
          <w:sz w:val="22"/>
          <w:szCs w:val="22"/>
        </w:rPr>
        <w:t>33</w:t>
      </w:r>
      <w:r>
        <w:rPr>
          <w:sz w:val="22"/>
          <w:szCs w:val="22"/>
        </w:rPr>
        <w:t>1</w:t>
      </w:r>
      <w:r w:rsidRPr="00963EDC">
        <w:rPr>
          <w:sz w:val="22"/>
          <w:szCs w:val="22"/>
        </w:rPr>
        <w:t xml:space="preserve">. ábra </w:t>
      </w:r>
      <w:r>
        <w:rPr>
          <w:sz w:val="22"/>
          <w:szCs w:val="22"/>
        </w:rPr>
        <w:tab/>
      </w:r>
      <w:r w:rsidRPr="00963EDC">
        <w:rPr>
          <w:sz w:val="22"/>
          <w:szCs w:val="22"/>
        </w:rPr>
        <w:t>33</w:t>
      </w:r>
      <w:r>
        <w:rPr>
          <w:sz w:val="22"/>
          <w:szCs w:val="22"/>
        </w:rPr>
        <w:t>2</w:t>
      </w:r>
      <w:r w:rsidRPr="00963EDC">
        <w:rPr>
          <w:sz w:val="22"/>
          <w:szCs w:val="22"/>
        </w:rPr>
        <w:t>. Ábra</w:t>
      </w:r>
    </w:p>
    <w:p w:rsidR="00667243" w:rsidRPr="00963EDC" w:rsidRDefault="00667243" w:rsidP="00963EDC">
      <w:pPr>
        <w:pStyle w:val="Bekezds-mon"/>
        <w:tabs>
          <w:tab w:val="center" w:pos="2552"/>
          <w:tab w:val="center" w:pos="5954"/>
          <w:tab w:val="center" w:pos="8189"/>
        </w:tabs>
        <w:rPr>
          <w:sz w:val="22"/>
          <w:szCs w:val="22"/>
        </w:rPr>
      </w:pPr>
    </w:p>
    <w:p w:rsidR="00667243" w:rsidRDefault="00667243" w:rsidP="00963EDC">
      <w:pPr>
        <w:pStyle w:val="bra-alrs"/>
      </w:pPr>
      <w:r>
        <w:rPr>
          <w:noProof/>
          <w:lang w:val="de-DE" w:eastAsia="de-DE"/>
        </w:rPr>
        <w:drawing>
          <wp:inline distT="0" distB="0" distL="0" distR="0">
            <wp:extent cx="5652146" cy="1623064"/>
            <wp:effectExtent l="19050" t="0" r="5704" b="0"/>
            <wp:docPr id="4" name="401b.png" descr="D:\Filatélia\Szakirodalom\Postabélyeg\Monográfia\DOC\IV\40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1b.png"/>
                    <pic:cNvPicPr/>
                  </pic:nvPicPr>
                  <pic:blipFill>
                    <a:blip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52146" cy="1623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243" w:rsidRDefault="00667243" w:rsidP="00963EDC">
      <w:pPr>
        <w:pStyle w:val="Bekezds-mon"/>
        <w:tabs>
          <w:tab w:val="center" w:pos="826"/>
          <w:tab w:val="center" w:pos="4253"/>
          <w:tab w:val="center" w:pos="7797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963EDC">
        <w:rPr>
          <w:sz w:val="22"/>
          <w:szCs w:val="22"/>
        </w:rPr>
        <w:t xml:space="preserve">333. ábra </w:t>
      </w:r>
      <w:r>
        <w:rPr>
          <w:sz w:val="22"/>
          <w:szCs w:val="22"/>
        </w:rPr>
        <w:tab/>
      </w:r>
      <w:r w:rsidRPr="00963EDC">
        <w:rPr>
          <w:sz w:val="22"/>
          <w:szCs w:val="22"/>
        </w:rPr>
        <w:t xml:space="preserve">334. ábra </w:t>
      </w:r>
      <w:r>
        <w:rPr>
          <w:sz w:val="22"/>
          <w:szCs w:val="22"/>
        </w:rPr>
        <w:tab/>
      </w:r>
      <w:r w:rsidRPr="00963EDC">
        <w:rPr>
          <w:sz w:val="22"/>
          <w:szCs w:val="22"/>
        </w:rPr>
        <w:t>335. Ábra</w:t>
      </w:r>
    </w:p>
    <w:p w:rsidR="00667243" w:rsidRPr="00963EDC" w:rsidRDefault="00667243" w:rsidP="00963EDC">
      <w:pPr>
        <w:pStyle w:val="Bekezds-mon"/>
        <w:tabs>
          <w:tab w:val="center" w:pos="826"/>
          <w:tab w:val="center" w:pos="4253"/>
          <w:tab w:val="center" w:pos="7797"/>
        </w:tabs>
        <w:ind w:firstLine="0"/>
        <w:rPr>
          <w:sz w:val="22"/>
          <w:szCs w:val="22"/>
        </w:rPr>
      </w:pPr>
    </w:p>
    <w:p w:rsidR="00667243" w:rsidRDefault="00667243" w:rsidP="00963EDC">
      <w:pPr>
        <w:pStyle w:val="Bekezds-mon"/>
      </w:pPr>
      <w:r>
        <w:t xml:space="preserve">A </w:t>
      </w:r>
      <w:r w:rsidRPr="00963EDC">
        <w:rPr>
          <w:i/>
        </w:rPr>
        <w:t>napi keletjelzés</w:t>
      </w:r>
      <w:r>
        <w:t xml:space="preserve"> alkalmazása az ofszet- és könyvnyomású bélyegeknél a korábbi kibocsátásokhoz hasonlóan folytatódik a következő eltérésekkel.</w:t>
      </w:r>
    </w:p>
    <w:p w:rsidR="00667243" w:rsidRDefault="00667243" w:rsidP="00963EDC">
      <w:pPr>
        <w:pStyle w:val="Bekezds-mon"/>
      </w:pPr>
      <w:r>
        <w:t xml:space="preserve">Az </w:t>
      </w:r>
      <w:r w:rsidRPr="00963EDC">
        <w:rPr>
          <w:i/>
        </w:rPr>
        <w:t>ofszetnyomású</w:t>
      </w:r>
      <w:r>
        <w:t xml:space="preserve"> posta- és portóbélyegeknél az ofszetgépet jelző „O" betűt, a gép számát jelző arab, vagy római egyes, illetve kettes számot; az egyszerűsített évszám, hónap és nap jelzését a gumilemezre kézzel vésték, így az ív négy keletjelzése négyféle rajzolatú lehet. Az egyszerűsített évszám az 1928–1931. portóbélyeg kiadás egyes címleteinél három számból áll. Az </w:t>
      </w:r>
      <w:r w:rsidRPr="00963EDC">
        <w:rPr>
          <w:spacing w:val="0"/>
        </w:rPr>
        <w:t>o</w:t>
      </w:r>
      <w:r w:rsidRPr="00963EDC">
        <w:rPr>
          <w:spacing w:val="0"/>
        </w:rPr>
        <w:t>f</w:t>
      </w:r>
      <w:r w:rsidRPr="00963EDC">
        <w:rPr>
          <w:spacing w:val="0"/>
        </w:rPr>
        <w:t xml:space="preserve">szetnyomású levél- és portóbélyegeknél a felső és alsó ívszélen kétszer-kétszer van elhelyezve a napi keletjelzés. Az alkalmi kibocsátásoknál </w:t>
      </w:r>
      <w:r>
        <w:t xml:space="preserve">külön tárgyaljuk </w:t>
      </w:r>
      <w:r w:rsidRPr="00963EDC">
        <w:rPr>
          <w:spacing w:val="6"/>
        </w:rPr>
        <w:t xml:space="preserve">az elhelyezést. Az ofszetnyomású bélyegívek keletjelzésénél előfordul az is, </w:t>
      </w:r>
      <w:r>
        <w:t>hogy a korábbi keltezést áthúzták és ezután alkalmazták az újat, így mindkettő látható (331</w:t>
      </w:r>
      <w:r>
        <w:noBreakHyphen/>
        <w:t>340. ábra).</w:t>
      </w:r>
    </w:p>
    <w:p w:rsidR="00667243" w:rsidRDefault="00667243" w:rsidP="00D94612">
      <w:pPr>
        <w:pStyle w:val="Bekezds-mon"/>
      </w:pPr>
      <w:r>
        <w:br w:type="page"/>
      </w:r>
    </w:p>
    <w:p w:rsidR="00667243" w:rsidRDefault="00667243" w:rsidP="00D94612">
      <w:pPr>
        <w:pStyle w:val="Bekezds-mon"/>
      </w:pPr>
    </w:p>
    <w:p w:rsidR="00667243" w:rsidRDefault="00667243" w:rsidP="00D94612">
      <w:pPr>
        <w:pStyle w:val="Bekezds-mon"/>
      </w:pPr>
    </w:p>
    <w:p w:rsidR="00667243" w:rsidRDefault="00667243" w:rsidP="00D94612">
      <w:pPr>
        <w:pStyle w:val="Bekezds-mon"/>
      </w:pPr>
      <w:r w:rsidRPr="00D94612">
        <w:rPr>
          <w:spacing w:val="0"/>
        </w:rPr>
        <w:t xml:space="preserve">A </w:t>
      </w:r>
      <w:r w:rsidRPr="00D94612">
        <w:rPr>
          <w:i/>
          <w:spacing w:val="0"/>
        </w:rPr>
        <w:t>könyvnyomású</w:t>
      </w:r>
      <w:r w:rsidRPr="00D94612">
        <w:rPr>
          <w:spacing w:val="0"/>
        </w:rPr>
        <w:t xml:space="preserve"> bélyegek napi keletjelzései nyomdai szedéssel készültek, a gép jelét római számmal adták meg, az egyes címleteknél a gépjel előtti „D” betű elszámolási számlát jelent. A </w:t>
      </w:r>
      <w:r w:rsidRPr="00D94612">
        <w:rPr>
          <w:i/>
          <w:spacing w:val="0"/>
        </w:rPr>
        <w:t>fekvő alakú</w:t>
      </w:r>
      <w:r w:rsidRPr="00D94612">
        <w:rPr>
          <w:spacing w:val="0"/>
        </w:rPr>
        <w:t xml:space="preserve"> levélbélyegek közül csak az 1926-ban kibocsátott 32 és 40 filléres címletnél alkalmazták az elhelyezés fentemlített módját, ugyanakkor ezeknél is, a többi címletnél pedig kivétel nélkül a napi keletjelzések már nem fent és lent, hanem a bal oldali és jobb oldali ív-</w:t>
      </w:r>
      <w:r>
        <w:rPr>
          <w:spacing w:val="0"/>
        </w:rPr>
        <w:br/>
      </w:r>
    </w:p>
    <w:p w:rsidR="00667243" w:rsidRDefault="00667243" w:rsidP="00D94612">
      <w:pPr>
        <w:pStyle w:val="bra"/>
      </w:pPr>
      <w:r>
        <w:rPr>
          <w:noProof/>
          <w:lang w:val="de-DE" w:eastAsia="de-DE"/>
        </w:rPr>
        <w:drawing>
          <wp:inline distT="0" distB="0" distL="0" distR="0">
            <wp:extent cx="5760731" cy="1920244"/>
            <wp:effectExtent l="19050" t="0" r="0" b="0"/>
            <wp:docPr id="5" name="402a.png" descr="D:\Filatélia\Szakirodalom\Postabélyeg\Monográfia\DOC\IV\40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2a.png"/>
                    <pic:cNvPicPr/>
                  </pic:nvPicPr>
                  <pic:blipFill>
                    <a:blip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31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243" w:rsidRDefault="00667243" w:rsidP="00D94612">
      <w:pPr>
        <w:pStyle w:val="bra"/>
        <w:tabs>
          <w:tab w:val="center" w:pos="2127"/>
          <w:tab w:val="center" w:pos="7503"/>
        </w:tabs>
        <w:jc w:val="left"/>
      </w:pPr>
      <w:r>
        <w:tab/>
        <w:t xml:space="preserve">337. ábra </w:t>
      </w:r>
      <w:r>
        <w:tab/>
        <w:t>338. ábra</w:t>
      </w:r>
    </w:p>
    <w:p w:rsidR="00667243" w:rsidRDefault="00667243" w:rsidP="00D94612">
      <w:pPr>
        <w:pStyle w:val="bra"/>
      </w:pPr>
    </w:p>
    <w:p w:rsidR="00667243" w:rsidRDefault="00667243" w:rsidP="00D94612">
      <w:pPr>
        <w:pStyle w:val="bra"/>
      </w:pPr>
      <w:r>
        <w:rPr>
          <w:noProof/>
          <w:lang w:val="de-DE" w:eastAsia="de-DE"/>
        </w:rPr>
        <w:drawing>
          <wp:inline distT="0" distB="0" distL="0" distR="0">
            <wp:extent cx="5703581" cy="1697359"/>
            <wp:effectExtent l="19050" t="0" r="0" b="0"/>
            <wp:docPr id="6" name="402b.png" descr="D:\Filatélia\Szakirodalom\Postabélyeg\Monográfia\DOC\IV\40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2b.png"/>
                    <pic:cNvPicPr/>
                  </pic:nvPicPr>
                  <pic:blipFill>
                    <a:blip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03581" cy="169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243" w:rsidRDefault="00667243" w:rsidP="00D94612">
      <w:pPr>
        <w:pStyle w:val="bra"/>
        <w:tabs>
          <w:tab w:val="center" w:pos="1498"/>
          <w:tab w:val="center" w:pos="4438"/>
          <w:tab w:val="center" w:pos="7531"/>
        </w:tabs>
        <w:jc w:val="left"/>
      </w:pPr>
      <w:r>
        <w:t xml:space="preserve"> </w:t>
      </w:r>
      <w:r>
        <w:tab/>
        <w:t xml:space="preserve">338. ábra </w:t>
      </w:r>
      <w:r>
        <w:tab/>
        <w:t xml:space="preserve">339. ábra </w:t>
      </w:r>
      <w:r>
        <w:tab/>
        <w:t>340. ábra</w:t>
      </w:r>
    </w:p>
    <w:p w:rsidR="00667243" w:rsidRDefault="00667243" w:rsidP="00D94612">
      <w:pPr>
        <w:pStyle w:val="bra"/>
        <w:jc w:val="left"/>
      </w:pPr>
    </w:p>
    <w:p w:rsidR="00667243" w:rsidRPr="00D94612" w:rsidRDefault="00667243" w:rsidP="00D94612">
      <w:pPr>
        <w:pStyle w:val="Bekezds-folytats"/>
        <w:rPr>
          <w:spacing w:val="0"/>
        </w:rPr>
      </w:pPr>
      <w:r w:rsidRPr="00D94612">
        <w:rPr>
          <w:spacing w:val="0"/>
        </w:rPr>
        <w:t>szélen találhatók kétszer-kétszer, mégpedig általában a bélyegképhez visz</w:t>
      </w:r>
      <w:r w:rsidRPr="00D94612">
        <w:rPr>
          <w:spacing w:val="0"/>
        </w:rPr>
        <w:t>o</w:t>
      </w:r>
      <w:r w:rsidRPr="00D94612">
        <w:rPr>
          <w:spacing w:val="0"/>
        </w:rPr>
        <w:t>nyítva talppal kifelé álló számokkal. Ez alól az I. Pengő-fillér 46 filléres címlete képez kivételt, melynek ívszólón a számok talppal befelé vannak el</w:t>
      </w:r>
      <w:r>
        <w:rPr>
          <w:spacing w:val="0"/>
        </w:rPr>
        <w:t>helyezve. Az 1930</w:t>
      </w:r>
      <w:r w:rsidRPr="00D94612">
        <w:rPr>
          <w:spacing w:val="0"/>
        </w:rPr>
        <w:t xml:space="preserve">–1932. években kiadott egyes címleteknél a teljes </w:t>
      </w:r>
      <w:r>
        <w:rPr>
          <w:spacing w:val="0"/>
        </w:rPr>
        <w:t>é</w:t>
      </w:r>
      <w:r w:rsidRPr="00D94612">
        <w:rPr>
          <w:spacing w:val="0"/>
        </w:rPr>
        <w:t>vszám feltüntetésre</w:t>
      </w:r>
      <w:r>
        <w:rPr>
          <w:spacing w:val="0"/>
        </w:rPr>
        <w:t xml:space="preserve"> </w:t>
      </w:r>
      <w:r w:rsidRPr="00D94612">
        <w:rPr>
          <w:spacing w:val="0"/>
        </w:rPr>
        <w:t>került.</w:t>
      </w:r>
    </w:p>
    <w:p w:rsidR="00667243" w:rsidRPr="00D94612" w:rsidRDefault="00667243" w:rsidP="00D94612">
      <w:pPr>
        <w:pStyle w:val="Bekezds-mon"/>
        <w:rPr>
          <w:spacing w:val="0"/>
        </w:rPr>
      </w:pPr>
      <w:r w:rsidRPr="00D94612">
        <w:rPr>
          <w:spacing w:val="0"/>
        </w:rPr>
        <w:t xml:space="preserve">Az ívszélnyomatok körében új jelzésként megjelennek az </w:t>
      </w:r>
      <w:r w:rsidRPr="00D94612">
        <w:rPr>
          <w:i/>
          <w:spacing w:val="0"/>
        </w:rPr>
        <w:t>ügykezelési számok</w:t>
      </w:r>
      <w:r>
        <w:rPr>
          <w:spacing w:val="0"/>
        </w:rPr>
        <w:t>,</w:t>
      </w:r>
      <w:r w:rsidRPr="00D94612">
        <w:rPr>
          <w:spacing w:val="0"/>
        </w:rPr>
        <w:t xml:space="preserve"> amelyek a bélyegívek ívszéleinek különböző sarkában elhelyezett nyomdai ügykezelési, illetve rendelés nyilvántartási számok évszámmal együtt</w:t>
      </w:r>
      <w:r>
        <w:rPr>
          <w:spacing w:val="0"/>
        </w:rPr>
        <w:t xml:space="preserve"> </w:t>
      </w:r>
      <w:r w:rsidRPr="00D94612">
        <w:rPr>
          <w:spacing w:val="0"/>
        </w:rPr>
        <w:t>(341. ábra).</w:t>
      </w:r>
    </w:p>
    <w:p w:rsidR="00667243" w:rsidRPr="00D94612" w:rsidRDefault="00667243" w:rsidP="00D94612">
      <w:pPr>
        <w:pStyle w:val="Bekezds-mon"/>
        <w:rPr>
          <w:spacing w:val="0"/>
        </w:rPr>
      </w:pPr>
      <w:r w:rsidRPr="00D94612">
        <w:rPr>
          <w:spacing w:val="0"/>
        </w:rPr>
        <w:t>Ügykezelési számok kizárólag könyvnyomású bélyegeknél fordulnak elő,</w:t>
      </w:r>
      <w:r>
        <w:rPr>
          <w:spacing w:val="0"/>
        </w:rPr>
        <w:t xml:space="preserve"> </w:t>
      </w:r>
      <w:r w:rsidRPr="00D94612">
        <w:rPr>
          <w:spacing w:val="0"/>
        </w:rPr>
        <w:t>első</w:t>
      </w:r>
      <w:r>
        <w:rPr>
          <w:spacing w:val="0"/>
        </w:rPr>
        <w:t xml:space="preserve"> </w:t>
      </w:r>
      <w:r w:rsidRPr="00D94612">
        <w:rPr>
          <w:spacing w:val="0"/>
        </w:rPr>
        <w:t>ízben az 1926-ban kibocsátott 32 és 40 filléres címletnél. A könyvnyomás</w:t>
      </w:r>
      <w:r>
        <w:rPr>
          <w:spacing w:val="0"/>
        </w:rPr>
        <w:t xml:space="preserve"> </w:t>
      </w:r>
      <w:r w:rsidRPr="00D94612">
        <w:rPr>
          <w:spacing w:val="0"/>
        </w:rPr>
        <w:t>megszűnésével alkalmazásuk is véget</w:t>
      </w:r>
      <w:r>
        <w:rPr>
          <w:spacing w:val="0"/>
        </w:rPr>
        <w:t xml:space="preserve"> é</w:t>
      </w:r>
      <w:r w:rsidRPr="00D94612">
        <w:rPr>
          <w:spacing w:val="0"/>
        </w:rPr>
        <w:t>r.</w:t>
      </w:r>
    </w:p>
    <w:p w:rsidR="00667243" w:rsidRDefault="00667243" w:rsidP="005F762B">
      <w:pPr>
        <w:pStyle w:val="Bekezds-mon"/>
      </w:pPr>
      <w:r w:rsidRPr="00D94612">
        <w:rPr>
          <w:i/>
          <w:spacing w:val="0"/>
        </w:rPr>
        <w:t>Papír</w:t>
      </w:r>
      <w:r w:rsidRPr="00D94612">
        <w:rPr>
          <w:spacing w:val="0"/>
        </w:rPr>
        <w:t>. A bélyegek gyártásához szükséges papírt ebben az időszakban</w:t>
      </w:r>
      <w:r>
        <w:t xml:space="preserve"> a diósgyőri papírgyár szállítja. A korábbi papírfajtákkal szemben az 1928-tól</w:t>
      </w:r>
      <w:r>
        <w:br/>
      </w:r>
      <w:r>
        <w:br w:type="page"/>
      </w:r>
    </w:p>
    <w:p w:rsidR="00667243" w:rsidRDefault="00667243" w:rsidP="005F762B">
      <w:pPr>
        <w:pStyle w:val="Bekezds-mon"/>
      </w:pPr>
    </w:p>
    <w:p w:rsidR="00667243" w:rsidRDefault="00667243" w:rsidP="005F762B">
      <w:pPr>
        <w:pStyle w:val="Bekezds-mon"/>
      </w:pPr>
    </w:p>
    <w:p w:rsidR="00667243" w:rsidRDefault="00667243" w:rsidP="005F762B">
      <w:pPr>
        <w:pStyle w:val="Bekezds-mon"/>
      </w:pPr>
    </w:p>
    <w:p w:rsidR="00667243" w:rsidRDefault="00667243" w:rsidP="005F762B">
      <w:pPr>
        <w:pStyle w:val="Bekezds-folytats"/>
      </w:pPr>
      <w:r>
        <w:t>bevezetett IX. vízjelű papír az első években laza szerkezetű, vízben morzs</w:t>
      </w:r>
      <w:r>
        <w:t>o</w:t>
      </w:r>
      <w:r>
        <w:t>lódó és könnyen szakad. Ezzel az itatóspapír-fajtával azt akarták elérni, hogy a bélyegző benyomuljon a papír szerkezetébe és eltávolítása lehetetlen legyen (okulva az I. Pengő-fillér 50 filléres és a Keskeny Madonna 5 pengős címl</w:t>
      </w:r>
      <w:r>
        <w:t>e</w:t>
      </w:r>
      <w:r>
        <w:t>teknél történt bélyegző-eltávolításokból).</w:t>
      </w:r>
    </w:p>
    <w:p w:rsidR="00667243" w:rsidRDefault="00667243" w:rsidP="005F762B">
      <w:pPr>
        <w:pStyle w:val="bra"/>
      </w:pPr>
    </w:p>
    <w:p w:rsidR="00667243" w:rsidRDefault="00667243" w:rsidP="005F762B">
      <w:pPr>
        <w:pStyle w:val="bra"/>
      </w:pPr>
    </w:p>
    <w:p w:rsidR="00667243" w:rsidRDefault="00667243" w:rsidP="005F762B">
      <w:pPr>
        <w:pStyle w:val="bra"/>
      </w:pPr>
      <w:r>
        <w:rPr>
          <w:noProof/>
          <w:lang w:val="de-DE" w:eastAsia="de-DE"/>
        </w:rPr>
        <w:drawing>
          <wp:inline distT="0" distB="0" distL="0" distR="0">
            <wp:extent cx="4567437" cy="1527051"/>
            <wp:effectExtent l="19050" t="0" r="4563" b="0"/>
            <wp:docPr id="7" name="403a.png" descr="D:\Filatélia\Szakirodalom\Postabélyeg\Monográfia\DOC\IV\40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3a.png"/>
                    <pic:cNvPicPr/>
                  </pic:nvPicPr>
                  <pic:blipFill>
                    <a:blip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67437" cy="1527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243" w:rsidRDefault="00667243" w:rsidP="005F762B">
      <w:pPr>
        <w:pStyle w:val="bra"/>
        <w:tabs>
          <w:tab w:val="center" w:pos="1701"/>
          <w:tab w:val="center" w:pos="4395"/>
          <w:tab w:val="center" w:pos="7230"/>
        </w:tabs>
        <w:jc w:val="left"/>
      </w:pPr>
      <w:r>
        <w:t xml:space="preserve"> </w:t>
      </w:r>
      <w:r>
        <w:tab/>
        <w:t xml:space="preserve">341. ábra </w:t>
      </w:r>
      <w:r>
        <w:tab/>
        <w:t xml:space="preserve">342. ábra </w:t>
      </w:r>
      <w:r>
        <w:tab/>
        <w:t>343. ábra</w:t>
      </w:r>
    </w:p>
    <w:p w:rsidR="00667243" w:rsidRDefault="00667243" w:rsidP="005F762B">
      <w:pPr>
        <w:pStyle w:val="bra"/>
      </w:pPr>
      <w:r>
        <w:rPr>
          <w:noProof/>
          <w:lang w:val="de-DE" w:eastAsia="de-DE"/>
        </w:rPr>
        <w:drawing>
          <wp:inline distT="0" distB="0" distL="0" distR="0">
            <wp:extent cx="4737745" cy="1851664"/>
            <wp:effectExtent l="19050" t="0" r="5705" b="0"/>
            <wp:docPr id="8" name="403b.png" descr="D:\Filatélia\Szakirodalom\Postabélyeg\Monográfia\DOC\IV\40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3b.png"/>
                    <pic:cNvPicPr/>
                  </pic:nvPicPr>
                  <pic:blipFill>
                    <a:blip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37745" cy="1851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243" w:rsidRDefault="00667243" w:rsidP="005F762B">
      <w:pPr>
        <w:pStyle w:val="bra"/>
        <w:tabs>
          <w:tab w:val="center" w:pos="2127"/>
          <w:tab w:val="center" w:pos="6804"/>
        </w:tabs>
        <w:jc w:val="left"/>
        <w:rPr>
          <w:i/>
        </w:rPr>
      </w:pPr>
      <w:r>
        <w:t xml:space="preserve"> </w:t>
      </w:r>
      <w:r>
        <w:tab/>
        <w:t>344. ábra</w:t>
      </w:r>
      <w:r>
        <w:tab/>
        <w:t>345. ábra</w:t>
      </w:r>
      <w:r>
        <w:br/>
        <w:t xml:space="preserve"> </w:t>
      </w:r>
      <w:r>
        <w:tab/>
      </w:r>
      <w:r w:rsidRPr="005F762B">
        <w:rPr>
          <w:i/>
        </w:rPr>
        <w:t>IX/A. 1. Vízjelállás</w:t>
      </w:r>
      <w:r w:rsidRPr="005F762B">
        <w:rPr>
          <w:i/>
        </w:rPr>
        <w:tab/>
        <w:t>IX/A. 2. Vízjelállás</w:t>
      </w:r>
    </w:p>
    <w:p w:rsidR="00667243" w:rsidRDefault="00667243" w:rsidP="005F762B">
      <w:pPr>
        <w:pStyle w:val="bra"/>
        <w:jc w:val="left"/>
        <w:rPr>
          <w:i/>
        </w:rPr>
      </w:pPr>
    </w:p>
    <w:p w:rsidR="00667243" w:rsidRPr="005F762B" w:rsidRDefault="00667243" w:rsidP="005F762B">
      <w:pPr>
        <w:pStyle w:val="bra"/>
        <w:jc w:val="left"/>
        <w:rPr>
          <w:i/>
        </w:rPr>
      </w:pPr>
    </w:p>
    <w:p w:rsidR="00667243" w:rsidRDefault="00667243" w:rsidP="005F762B">
      <w:pPr>
        <w:pStyle w:val="Bekezds-mon"/>
      </w:pPr>
      <w:r>
        <w:t>A papírfajták számozása m2/g súlyuk, gyári méretük és vastagságuk szerint a következő:</w:t>
      </w:r>
    </w:p>
    <w:p w:rsidR="00667243" w:rsidRDefault="00667243" w:rsidP="005F762B">
      <w:pPr>
        <w:pStyle w:val="Bekezds-mon"/>
      </w:pPr>
    </w:p>
    <w:p w:rsidR="00667243" w:rsidRDefault="00667243" w:rsidP="005F762B">
      <w:pPr>
        <w:pStyle w:val="Bekezds-mon"/>
        <w:tabs>
          <w:tab w:val="left" w:pos="2268"/>
        </w:tabs>
        <w:spacing w:after="120"/>
      </w:pPr>
      <w:r>
        <w:t>32 sz. (VI.)</w:t>
      </w:r>
      <w:r>
        <w:tab/>
        <w:t>49 g-os 49x57 cm méretű 0,06 mm</w:t>
      </w:r>
    </w:p>
    <w:p w:rsidR="00667243" w:rsidRDefault="00667243" w:rsidP="005F762B">
      <w:pPr>
        <w:pStyle w:val="Bekezds-mon"/>
        <w:tabs>
          <w:tab w:val="left" w:pos="2268"/>
        </w:tabs>
        <w:spacing w:after="120"/>
      </w:pPr>
      <w:r>
        <w:t>19 sz. (VII.)</w:t>
      </w:r>
      <w:r>
        <w:tab/>
        <w:t>49 g-os 49x73 cm méretű 0,06 mm</w:t>
      </w:r>
    </w:p>
    <w:p w:rsidR="00667243" w:rsidRDefault="00667243" w:rsidP="005F762B">
      <w:pPr>
        <w:pStyle w:val="Bekezds-mon"/>
        <w:tabs>
          <w:tab w:val="left" w:pos="2268"/>
        </w:tabs>
        <w:spacing w:after="120"/>
      </w:pPr>
      <w:r>
        <w:t xml:space="preserve">20 sz. </w:t>
      </w:r>
      <w:r>
        <w:tab/>
        <w:t xml:space="preserve">60 g-os 38x60 cm méretű 0,07 mm </w:t>
      </w:r>
    </w:p>
    <w:p w:rsidR="00667243" w:rsidRDefault="00667243" w:rsidP="005F762B">
      <w:pPr>
        <w:pStyle w:val="Bekezds-mon"/>
        <w:tabs>
          <w:tab w:val="left" w:pos="2268"/>
        </w:tabs>
        <w:spacing w:after="120"/>
      </w:pPr>
      <w:r>
        <w:t>XXV sz.</w:t>
      </w:r>
      <w:r>
        <w:tab/>
        <w:t xml:space="preserve">60 g-os 49x57 cm méretű 0,07 mm </w:t>
      </w:r>
    </w:p>
    <w:p w:rsidR="00667243" w:rsidRDefault="00667243" w:rsidP="005F762B">
      <w:pPr>
        <w:pStyle w:val="Bekezds-mon"/>
        <w:tabs>
          <w:tab w:val="left" w:pos="2268"/>
        </w:tabs>
        <w:spacing w:after="120"/>
      </w:pPr>
      <w:r>
        <w:t>XXXI sz.</w:t>
      </w:r>
      <w:r>
        <w:tab/>
        <w:t>70 g-os 49x57 cm méretű 0,08 mm</w:t>
      </w:r>
    </w:p>
    <w:p w:rsidR="00667243" w:rsidRDefault="00667243" w:rsidP="005F762B">
      <w:pPr>
        <w:pStyle w:val="Bekezds-mon"/>
      </w:pPr>
    </w:p>
    <w:p w:rsidR="00667243" w:rsidRDefault="00667243" w:rsidP="005F762B">
      <w:pPr>
        <w:pStyle w:val="Bekezds-mon"/>
      </w:pPr>
      <w:r>
        <w:t>A 60 g-os papíron réznyomással előállított bélyegek vastagsága 0,09 mm, amit a réznyomási eljárás sajátossága magyaráz.</w:t>
      </w:r>
    </w:p>
    <w:p w:rsidR="00667243" w:rsidRDefault="00667243" w:rsidP="005F762B">
      <w:pPr>
        <w:pStyle w:val="Bekezds-mon"/>
      </w:pPr>
      <w:r w:rsidRPr="005F762B">
        <w:rPr>
          <w:i/>
        </w:rPr>
        <w:t>Vízjel</w:t>
      </w:r>
      <w:r>
        <w:t>. A IX. a szabadonálló kettőskeresztet ábrázoló vízjel bevezetése az</w:t>
      </w:r>
    </w:p>
    <w:p w:rsidR="00667243" w:rsidRDefault="00667243" w:rsidP="005F762B">
      <w:pPr>
        <w:pStyle w:val="Bekezds-folytats"/>
      </w:pPr>
      <w:r>
        <w:br w:type="page"/>
      </w:r>
    </w:p>
    <w:p w:rsidR="00667243" w:rsidRDefault="00667243" w:rsidP="005F762B">
      <w:pPr>
        <w:pStyle w:val="Bekezds-folytats"/>
      </w:pPr>
    </w:p>
    <w:p w:rsidR="00667243" w:rsidRDefault="00667243" w:rsidP="005F762B">
      <w:pPr>
        <w:pStyle w:val="Bekezds-folytats"/>
      </w:pPr>
    </w:p>
    <w:p w:rsidR="00667243" w:rsidRDefault="00667243" w:rsidP="005F762B">
      <w:pPr>
        <w:pStyle w:val="Bekezds-folytats"/>
      </w:pPr>
      <w:r>
        <w:t>1927. december 2-án kelt 46.713 sz. rendelettel (P.R.T. 1927/49. sz.) történt az alábbi szöveggel:</w:t>
      </w:r>
    </w:p>
    <w:p w:rsidR="00667243" w:rsidRDefault="00667243" w:rsidP="005F762B">
      <w:pPr>
        <w:pStyle w:val="Rendeletidzet"/>
      </w:pPr>
    </w:p>
    <w:p w:rsidR="00667243" w:rsidRDefault="00667243" w:rsidP="005F762B">
      <w:pPr>
        <w:pStyle w:val="Rendeletidzet"/>
      </w:pPr>
      <w:r>
        <w:t>„A koronázási jelvényeket, valamint a Halászbástyát ábrázoló postabélyegek és a portó</w:t>
      </w:r>
      <w:r>
        <w:softHyphen/>
        <w:t>jegyek előreláthatóan 1928. év január havában, a többiek viszont csak 1929. év elejével készülnek el ezzel a vízjellel.”</w:t>
      </w:r>
    </w:p>
    <w:p w:rsidR="00667243" w:rsidRDefault="00667243" w:rsidP="005F762B">
      <w:pPr>
        <w:pStyle w:val="Rendeletidzet"/>
      </w:pPr>
    </w:p>
    <w:p w:rsidR="00667243" w:rsidRDefault="00667243" w:rsidP="005F762B">
      <w:pPr>
        <w:pStyle w:val="Bekezds-mon"/>
      </w:pPr>
      <w:r>
        <w:t>A IX. vízjel részletes szöveges leírását a Monográfia I. kötetében me</w:t>
      </w:r>
      <w:r>
        <w:t>g</w:t>
      </w:r>
      <w:r>
        <w:t>találjuk, ehelyütt azonban a kétféle vízjelhelyzet és ezeken belül a kétféle vízjelállás ábráit szükségesnek tartjuk bemutatni (344–347. ábra).</w:t>
      </w:r>
    </w:p>
    <w:p w:rsidR="00667243" w:rsidRDefault="00667243" w:rsidP="005F762B">
      <w:pPr>
        <w:pStyle w:val="bra"/>
      </w:pPr>
    </w:p>
    <w:p w:rsidR="00667243" w:rsidRDefault="00667243" w:rsidP="005F762B">
      <w:pPr>
        <w:pStyle w:val="bra"/>
      </w:pPr>
    </w:p>
    <w:p w:rsidR="00667243" w:rsidRDefault="00667243" w:rsidP="005F762B">
      <w:pPr>
        <w:pStyle w:val="bra"/>
      </w:pPr>
      <w:r>
        <w:rPr>
          <w:noProof/>
          <w:lang w:val="de-DE" w:eastAsia="de-DE"/>
        </w:rPr>
        <w:drawing>
          <wp:inline distT="0" distB="0" distL="0" distR="0">
            <wp:extent cx="3849632" cy="1490475"/>
            <wp:effectExtent l="19050" t="0" r="0" b="0"/>
            <wp:docPr id="9" name="404a.png" descr="D:\Filatélia\Szakirodalom\Postabélyeg\Monográfia\DOC\IV\40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4a.png"/>
                    <pic:cNvPicPr/>
                  </pic:nvPicPr>
                  <pic:blipFill>
                    <a:blip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9632" cy="149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243" w:rsidRPr="005F762B" w:rsidRDefault="00667243" w:rsidP="005F762B">
      <w:pPr>
        <w:pStyle w:val="bra"/>
        <w:tabs>
          <w:tab w:val="center" w:pos="2694"/>
          <w:tab w:val="center" w:pos="6379"/>
        </w:tabs>
        <w:jc w:val="left"/>
        <w:rPr>
          <w:i/>
        </w:rPr>
      </w:pPr>
      <w:r>
        <w:t xml:space="preserve"> </w:t>
      </w:r>
      <w:r>
        <w:tab/>
        <w:t>346. ábra</w:t>
      </w:r>
      <w:r>
        <w:tab/>
        <w:t>347. ábra</w:t>
      </w:r>
      <w:r>
        <w:br/>
        <w:t xml:space="preserve"> </w:t>
      </w:r>
      <w:r>
        <w:tab/>
      </w:r>
      <w:r w:rsidRPr="005F762B">
        <w:rPr>
          <w:i/>
        </w:rPr>
        <w:t xml:space="preserve">IX/B. 1. vízjelállás </w:t>
      </w:r>
      <w:r w:rsidRPr="005F762B">
        <w:rPr>
          <w:i/>
        </w:rPr>
        <w:tab/>
        <w:t>IX/B. 2. vízjelállás</w:t>
      </w:r>
    </w:p>
    <w:p w:rsidR="00667243" w:rsidRDefault="00667243" w:rsidP="005F762B">
      <w:pPr>
        <w:pStyle w:val="bra"/>
      </w:pPr>
    </w:p>
    <w:p w:rsidR="00667243" w:rsidRDefault="00667243" w:rsidP="005F762B">
      <w:pPr>
        <w:pStyle w:val="bra"/>
      </w:pPr>
    </w:p>
    <w:p w:rsidR="00667243" w:rsidRDefault="00667243" w:rsidP="005F762B">
      <w:pPr>
        <w:pStyle w:val="bra"/>
      </w:pPr>
      <w:r>
        <w:rPr>
          <w:noProof/>
          <w:lang w:val="de-DE" w:eastAsia="de-DE"/>
        </w:rPr>
        <w:drawing>
          <wp:inline distT="0" distB="0" distL="0" distR="0">
            <wp:extent cx="4553721" cy="914402"/>
            <wp:effectExtent l="19050" t="0" r="0" b="0"/>
            <wp:docPr id="10" name="404b.png" descr="D:\Filatélia\Szakirodalom\Postabélyeg\Monográfia\DOC\IV\40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4b.png"/>
                    <pic:cNvPicPr/>
                  </pic:nvPicPr>
                  <pic:blipFill>
                    <a:blip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53721" cy="91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243" w:rsidRDefault="00667243" w:rsidP="005F762B">
      <w:pPr>
        <w:pStyle w:val="bra"/>
        <w:tabs>
          <w:tab w:val="center" w:pos="1843"/>
          <w:tab w:val="center" w:pos="4536"/>
          <w:tab w:val="center" w:pos="7088"/>
        </w:tabs>
        <w:jc w:val="left"/>
      </w:pPr>
      <w:r>
        <w:tab/>
        <w:t xml:space="preserve">348. ábra </w:t>
      </w:r>
      <w:r>
        <w:tab/>
        <w:t xml:space="preserve">349. ábra  </w:t>
      </w:r>
      <w:r>
        <w:tab/>
        <w:t>350. ábra</w:t>
      </w:r>
    </w:p>
    <w:p w:rsidR="00667243" w:rsidRDefault="00667243" w:rsidP="005F762B">
      <w:pPr>
        <w:pStyle w:val="bra"/>
      </w:pPr>
    </w:p>
    <w:p w:rsidR="00667243" w:rsidRDefault="00667243" w:rsidP="005F762B">
      <w:pPr>
        <w:pStyle w:val="bra"/>
      </w:pPr>
    </w:p>
    <w:p w:rsidR="00667243" w:rsidRDefault="00667243" w:rsidP="005F762B">
      <w:pPr>
        <w:pStyle w:val="Bekezds-mon"/>
      </w:pPr>
      <w:r>
        <w:t>A napi keletjelzésekből megállapítható, hogy ezzel a vízjellel a II. Pengő fillér 8 filléres címletét készítették először 1927. december 19-én.</w:t>
      </w:r>
    </w:p>
    <w:p w:rsidR="00667243" w:rsidRDefault="00667243" w:rsidP="005F762B">
      <w:pPr>
        <w:pStyle w:val="Bekezds-mon"/>
      </w:pPr>
      <w:r w:rsidRPr="005F762B">
        <w:rPr>
          <w:i/>
        </w:rPr>
        <w:t>Ragasztóanyag</w:t>
      </w:r>
      <w:r>
        <w:t>. A bélyegek ragasztója a dr. Czakó-féle kézirat adata szerint „vízben áztatott állati (bőr) enyvnek 70° melegben, 38° sűrűségű fe</w:t>
      </w:r>
      <w:r>
        <w:t>l</w:t>
      </w:r>
      <w:r>
        <w:t>főzése által nyert enyvoldat, a nyomás és fogazás közötti munkaszakaszban kenve.”</w:t>
      </w:r>
    </w:p>
    <w:p w:rsidR="00667243" w:rsidRDefault="00667243" w:rsidP="005F762B">
      <w:pPr>
        <w:pStyle w:val="Bekezds-mon"/>
      </w:pPr>
      <w:r w:rsidRPr="005F762B">
        <w:rPr>
          <w:i/>
        </w:rPr>
        <w:t>Fogazat</w:t>
      </w:r>
      <w:r>
        <w:t>. A bélyegek fogazata kivétel nélkül fésűsfogazás. A fogazats</w:t>
      </w:r>
      <w:r>
        <w:t>ű</w:t>
      </w:r>
      <w:r>
        <w:t>rűséget egységesen 14 és 15-tel jelöltük. A kisalakú bélyegeknél átmenetileg alkalmazott 14-es fogazással az egyes kibocsátásoknál teszünk említést.</w:t>
      </w:r>
    </w:p>
    <w:p w:rsidR="00667243" w:rsidRDefault="00667243" w:rsidP="005F762B">
      <w:pPr>
        <w:pStyle w:val="Bekezds-mon"/>
      </w:pPr>
      <w:r w:rsidRPr="005F762B">
        <w:rPr>
          <w:i/>
          <w:spacing w:val="0"/>
        </w:rPr>
        <w:t>Rendellenes fogazás</w:t>
      </w:r>
      <w:r w:rsidRPr="005F762B">
        <w:rPr>
          <w:spacing w:val="0"/>
        </w:rPr>
        <w:t xml:space="preserve"> ebben az időszakban is nagyszámban fordul elő (342., 348–350. ábra). A Keskeny Madonna bélyegeknél észlelhető elfogazás okáról </w:t>
      </w:r>
      <w:r>
        <w:rPr>
          <w:spacing w:val="0"/>
        </w:rPr>
        <w:br/>
      </w:r>
      <w:r w:rsidRPr="005F762B">
        <w:rPr>
          <w:spacing w:val="0"/>
        </w:rPr>
        <w:t xml:space="preserve">a Monográfia I. kötete részletes adatot tartalmaz, a hivatalos magyarázat </w:t>
      </w:r>
      <w:r>
        <w:rPr>
          <w:spacing w:val="0"/>
        </w:rPr>
        <w:br/>
      </w:r>
      <w:r>
        <w:t>szövegét pedig a kibocsátáshoz vettük fel.</w:t>
      </w:r>
    </w:p>
    <w:p w:rsidR="00667243" w:rsidRDefault="00667243" w:rsidP="005F762B">
      <w:pPr>
        <w:pStyle w:val="Bekezds-mon"/>
      </w:pPr>
      <w:r>
        <w:t>Ebben az időszakban is találunk az általánostól eltérő sorrendben fogazott bélyegeket éspedig:</w:t>
      </w:r>
    </w:p>
    <w:p w:rsidR="00667243" w:rsidRDefault="00667243" w:rsidP="00307F2D">
      <w:pPr>
        <w:pStyle w:val="Bekezds-mon"/>
      </w:pPr>
      <w:r>
        <w:br w:type="page"/>
        <w:t>Álló téglalap alakú bélyegek balról jobbra fogazva: Szent István I., Szent István II., Keskeny Madonna és az 1927–1930. Légiposta álló alakú címletei.</w:t>
      </w:r>
    </w:p>
    <w:p w:rsidR="00667243" w:rsidRDefault="00667243" w:rsidP="00307F2D">
      <w:pPr>
        <w:pStyle w:val="Bekezds-mon"/>
      </w:pPr>
      <w:r>
        <w:t>Fekvő téglalap alakú bélyegek felülről lefelé fogazva: az 1927–1930. Légiposta fekvő alakú címletei.</w:t>
      </w:r>
    </w:p>
    <w:p w:rsidR="00667243" w:rsidRDefault="00667243" w:rsidP="00307F2D">
      <w:pPr>
        <w:pStyle w:val="Bekezds-mon"/>
      </w:pPr>
      <w:r>
        <w:t>Párkányos fogazást találhatunk a Keskeny Madonna, az 1927–1930. L</w:t>
      </w:r>
      <w:r>
        <w:t>é</w:t>
      </w:r>
      <w:r>
        <w:t>giposta, továbbá a Zeppelin bélyegeknél. Az említett Légiposta sorozat 1930-ban kiadott címletei, továbbá a Zeppelin bélyegek kizárólag párkányos fogazással készültek.</w:t>
      </w:r>
    </w:p>
    <w:p w:rsidR="00667243" w:rsidRDefault="00667243" w:rsidP="00307F2D">
      <w:pPr>
        <w:pStyle w:val="Bekezds-mon"/>
      </w:pPr>
      <w:r>
        <w:t>Az V. fejezet bevezetésében említett fogazatlan (□) példányok ebben az időszakban is előfordulnak minden kibocsátásnál, egyes felülnyomatos b</w:t>
      </w:r>
      <w:r>
        <w:t>é</w:t>
      </w:r>
      <w:r>
        <w:t>lyegek kivételével.</w:t>
      </w:r>
    </w:p>
    <w:p w:rsidR="00667243" w:rsidRDefault="00667243" w:rsidP="00307F2D">
      <w:pPr>
        <w:pStyle w:val="Bekezds-mon"/>
      </w:pPr>
      <w:r>
        <w:t>Meg kell ezektől különböztetni a 343. ábrán bemutatott, csomagszállító levélen felhasznált 2 pengős Keskeny Madonna bélyeget, amely a Bélye</w:t>
      </w:r>
      <w:r>
        <w:t>g</w:t>
      </w:r>
      <w:r>
        <w:t>múzeum irattári adata szerint illetéktelen úton került ki.</w:t>
      </w:r>
    </w:p>
    <w:p w:rsidR="00667243" w:rsidRPr="00307F2D" w:rsidRDefault="00667243" w:rsidP="00307F2D">
      <w:pPr>
        <w:pStyle w:val="Bekezds-mon"/>
        <w:rPr>
          <w:spacing w:val="0"/>
        </w:rPr>
      </w:pPr>
      <w:r w:rsidRPr="00307F2D">
        <w:rPr>
          <w:i/>
          <w:spacing w:val="0"/>
        </w:rPr>
        <w:t>Díjszabás</w:t>
      </w:r>
      <w:r w:rsidRPr="00307F2D">
        <w:rPr>
          <w:spacing w:val="0"/>
        </w:rPr>
        <w:t xml:space="preserve">. Az elöljáróban említett átmeneti intézkedésekhez tartozott az is, hogy az új postai díjszabást egyes belföldi küldeményekre vonatkozóan már </w:t>
      </w:r>
      <w:r w:rsidRPr="00307F2D">
        <w:rPr>
          <w:spacing w:val="2"/>
        </w:rPr>
        <w:t xml:space="preserve">1926. április 1-vel hatályba léptették. Az erre az időszakra érvényes </w:t>
      </w:r>
      <w:r w:rsidRPr="00307F2D">
        <w:rPr>
          <w:i/>
          <w:spacing w:val="2"/>
        </w:rPr>
        <w:t>postai díj</w:t>
      </w:r>
      <w:r w:rsidRPr="00307F2D">
        <w:rPr>
          <w:i/>
          <w:spacing w:val="0"/>
        </w:rPr>
        <w:t>szabások</w:t>
      </w:r>
      <w:r w:rsidRPr="00307F2D">
        <w:rPr>
          <w:spacing w:val="0"/>
        </w:rPr>
        <w:t xml:space="preserve"> táblázata a fejezet végén.</w:t>
      </w:r>
    </w:p>
    <w:p w:rsidR="00667243" w:rsidRDefault="00667243" w:rsidP="00307F2D">
      <w:pPr>
        <w:pStyle w:val="Bekezds-mon"/>
      </w:pPr>
      <w:r>
        <w:t xml:space="preserve">Az 1927. január l-től érvényes </w:t>
      </w:r>
      <w:r w:rsidRPr="00307F2D">
        <w:rPr>
          <w:i/>
        </w:rPr>
        <w:t>külföldi légipostai pótdíjakat</w:t>
      </w:r>
      <w:r>
        <w:t xml:space="preserve"> a könnyebb áttekinthetőség kedvéért az V. fejezet bevezető részénél levő Külföldi lég</w:t>
      </w:r>
      <w:r>
        <w:t>i</w:t>
      </w:r>
      <w:r>
        <w:t>postai pótdíjak táblázat utolsó rovatában tüntettük fel.</w:t>
      </w:r>
    </w:p>
    <w:p w:rsidR="00667243" w:rsidRDefault="00667243" w:rsidP="00307F2D">
      <w:pPr>
        <w:pStyle w:val="Bekezds-mon"/>
      </w:pPr>
      <w:r>
        <w:t>A hágai légipostai konferencia határozatainak életbeléptetése tárgyában kiadott 13.340 sz. rendelet (P.R.T. 1928/14. sz.) 1928. április 23-tól újból szabályozta a külföldi légipostai pótdíjakat éspedig akként, hogy a küldemény minden 20 g-jára, illetve a levelezőlapra az esedékes rendes postai díjakon felül az alábbi zónák szerint megállapított pótdíjakat kellett leróni:</w:t>
      </w:r>
    </w:p>
    <w:p w:rsidR="00667243" w:rsidRDefault="00667243" w:rsidP="00307F2D">
      <w:pPr>
        <w:pStyle w:val="Bekezds-mon"/>
      </w:pPr>
    </w:p>
    <w:p w:rsidR="00667243" w:rsidRDefault="00667243" w:rsidP="00307F2D">
      <w:pPr>
        <w:pStyle w:val="Bekezds-mon"/>
        <w:tabs>
          <w:tab w:val="right" w:pos="8364"/>
        </w:tabs>
        <w:ind w:left="851" w:hanging="341"/>
        <w:jc w:val="left"/>
      </w:pPr>
      <w:r>
        <w:t>I. Zóna. Ausztria, Bulgária, Csehszlovákia, Németország,</w:t>
      </w:r>
      <w:r>
        <w:br/>
        <w:t xml:space="preserve">Svájc, Jugoszlávia </w:t>
      </w:r>
      <w:r>
        <w:tab/>
        <w:t>16 fillér</w:t>
      </w:r>
    </w:p>
    <w:p w:rsidR="00667243" w:rsidRDefault="00667243" w:rsidP="00307F2D">
      <w:pPr>
        <w:pStyle w:val="Bekezds-mon"/>
        <w:tabs>
          <w:tab w:val="right" w:pos="8364"/>
        </w:tabs>
        <w:ind w:left="851" w:hanging="341"/>
        <w:jc w:val="left"/>
      </w:pPr>
      <w:r>
        <w:t>II. Zóna. Európa többi országa az I. és III-ban</w:t>
      </w:r>
      <w:r>
        <w:br/>
        <w:t xml:space="preserve">felsoroltakat kivéve </w:t>
      </w:r>
      <w:r>
        <w:tab/>
        <w:t>32 fillér</w:t>
      </w:r>
    </w:p>
    <w:p w:rsidR="00667243" w:rsidRDefault="00667243" w:rsidP="00307F2D">
      <w:pPr>
        <w:pStyle w:val="Bekezds-mon"/>
        <w:tabs>
          <w:tab w:val="right" w:pos="8364"/>
        </w:tabs>
        <w:ind w:left="851" w:hanging="341"/>
        <w:jc w:val="left"/>
      </w:pPr>
      <w:r>
        <w:t>III. Zóna. Oroszország, Japán, Kína (Budapest–Moszkva</w:t>
      </w:r>
      <w:r>
        <w:br/>
        <w:t xml:space="preserve">közt repülőn, onnan vasúton) </w:t>
      </w:r>
      <w:r>
        <w:tab/>
        <w:t>64 fillér</w:t>
      </w:r>
    </w:p>
    <w:p w:rsidR="00667243" w:rsidRPr="00307F2D" w:rsidRDefault="00667243" w:rsidP="00307F2D">
      <w:pPr>
        <w:pStyle w:val="Bekezds-mon"/>
        <w:tabs>
          <w:tab w:val="right" w:pos="8364"/>
        </w:tabs>
        <w:ind w:left="851" w:hanging="341"/>
        <w:jc w:val="left"/>
        <w:rPr>
          <w:spacing w:val="0"/>
        </w:rPr>
      </w:pPr>
      <w:r w:rsidRPr="00307F2D">
        <w:rPr>
          <w:spacing w:val="0"/>
        </w:rPr>
        <w:t xml:space="preserve">IV. Zóna. Irak, Mezopotámia (Kairó–Bagdad–Basra </w:t>
      </w:r>
      <w:r>
        <w:rPr>
          <w:spacing w:val="0"/>
        </w:rPr>
        <w:br/>
      </w:r>
      <w:r w:rsidRPr="00307F2D">
        <w:rPr>
          <w:spacing w:val="0"/>
        </w:rPr>
        <w:t xml:space="preserve">repülőúton) </w:t>
      </w:r>
      <w:r w:rsidRPr="00307F2D">
        <w:rPr>
          <w:spacing w:val="0"/>
        </w:rPr>
        <w:tab/>
        <w:t>80fillér</w:t>
      </w:r>
    </w:p>
    <w:p w:rsidR="00667243" w:rsidRPr="00307F2D" w:rsidRDefault="00667243" w:rsidP="00307F2D">
      <w:pPr>
        <w:pStyle w:val="Bekezds-mon"/>
        <w:tabs>
          <w:tab w:val="right" w:pos="8364"/>
        </w:tabs>
        <w:ind w:left="851" w:hanging="341"/>
        <w:jc w:val="left"/>
        <w:rPr>
          <w:spacing w:val="-4"/>
        </w:rPr>
      </w:pPr>
      <w:r w:rsidRPr="00307F2D">
        <w:rPr>
          <w:spacing w:val="-4"/>
        </w:rPr>
        <w:t>V. Zóna. Amerikai Egyesült Államok (Budapestről</w:t>
      </w:r>
      <w:r>
        <w:rPr>
          <w:spacing w:val="-4"/>
        </w:rPr>
        <w:t xml:space="preserve"> </w:t>
      </w:r>
      <w:r>
        <w:rPr>
          <w:spacing w:val="-4"/>
        </w:rPr>
        <w:br/>
      </w:r>
      <w:r w:rsidRPr="00307F2D">
        <w:rPr>
          <w:spacing w:val="-4"/>
        </w:rPr>
        <w:t xml:space="preserve">az Atlanti-óceánig és New Yorktól a rendeltetési hivatalhoz </w:t>
      </w:r>
      <w:r>
        <w:rPr>
          <w:spacing w:val="-4"/>
        </w:rPr>
        <w:br/>
      </w:r>
      <w:r w:rsidRPr="00307F2D">
        <w:rPr>
          <w:spacing w:val="-4"/>
        </w:rPr>
        <w:t xml:space="preserve">legközelebb eső légi kikötőig repülőúton) </w:t>
      </w:r>
      <w:r w:rsidRPr="00307F2D">
        <w:rPr>
          <w:spacing w:val="-4"/>
        </w:rPr>
        <w:tab/>
        <w:t>2 pengő</w:t>
      </w:r>
    </w:p>
    <w:p w:rsidR="00667243" w:rsidRDefault="00667243" w:rsidP="00307F2D">
      <w:pPr>
        <w:pStyle w:val="Bekezds-mon"/>
      </w:pPr>
    </w:p>
    <w:p w:rsidR="00667243" w:rsidRDefault="00667243" w:rsidP="00307F2D">
      <w:pPr>
        <w:pStyle w:val="Bekezds-mon"/>
      </w:pPr>
      <w:r>
        <w:t>10 kg súlyhatárig a csomagforgalom is lehetővé volt téve. A csomagdíjak pengőben való megállapítása egyébként a 16.104 sz. rendelettel (P.R.T. 1927/16. sz.) történt.</w:t>
      </w:r>
    </w:p>
    <w:p w:rsidR="00667243" w:rsidRDefault="00667243" w:rsidP="00307F2D">
      <w:pPr>
        <w:pStyle w:val="Bekezds-mon"/>
      </w:pPr>
      <w:r>
        <w:t>A légipostai ragjegyek új kiadásáról az ad 36.077 sz. rendelet intézkedik (P.R.T. 1927/49. sz.). A korábbi kivitel helyett a ragjegyek kék alapon fehér nyomással készülnek, nagyságuk és a szöveg változatlan.</w:t>
      </w:r>
    </w:p>
    <w:p w:rsidR="00667243" w:rsidRPr="00307F2D" w:rsidRDefault="00667243" w:rsidP="00307F2D">
      <w:pPr>
        <w:pStyle w:val="Bekezds-mon"/>
        <w:rPr>
          <w:spacing w:val="0"/>
        </w:rPr>
      </w:pPr>
      <w:r>
        <w:t>Megindul ismét a belföldi légijárat és légiposta forgalom is éspedig B</w:t>
      </w:r>
      <w:r>
        <w:t>u</w:t>
      </w:r>
      <w:r>
        <w:t xml:space="preserve">dapest–Szombathely viszonylatban (38.622 sz. rendelet </w:t>
      </w:r>
      <w:r>
        <w:noBreakHyphen/>
        <w:t xml:space="preserve"> P.R.T. 1928/35. sz.). </w:t>
      </w:r>
      <w:r w:rsidRPr="00307F2D">
        <w:rPr>
          <w:spacing w:val="0"/>
        </w:rPr>
        <w:t xml:space="preserve">A járat külön </w:t>
      </w:r>
      <w:r w:rsidRPr="00307F2D">
        <w:rPr>
          <w:i/>
          <w:spacing w:val="0"/>
        </w:rPr>
        <w:t>légi pótdíj mellőzésével</w:t>
      </w:r>
      <w:r w:rsidRPr="00307F2D">
        <w:rPr>
          <w:spacing w:val="0"/>
        </w:rPr>
        <w:t xml:space="preserve"> közönséges és ajánlott levélpostai külde-</w:t>
      </w:r>
    </w:p>
    <w:p w:rsidR="00667243" w:rsidRDefault="00667243" w:rsidP="00307F2D">
      <w:pPr>
        <w:pStyle w:val="Bekezds-folytats"/>
      </w:pPr>
      <w:r>
        <w:br w:type="page"/>
        <w:t xml:space="preserve">ményeket és utalványokat szállít. Ugyanilyen feltételek mellett szállítja á küldeményeket az 1929. évben megnyitott Budapest – Szeged légijárat (16.534 sz. rendelet </w:t>
      </w:r>
      <w:r>
        <w:noBreakHyphen/>
        <w:t xml:space="preserve"> P.R.T. 1929/15. sz.).</w:t>
      </w:r>
    </w:p>
    <w:p w:rsidR="00667243" w:rsidRPr="00307F2D" w:rsidRDefault="00667243" w:rsidP="00307F2D">
      <w:pPr>
        <w:pStyle w:val="Bekezds-mon"/>
        <w:rPr>
          <w:spacing w:val="0"/>
        </w:rPr>
      </w:pPr>
      <w:r w:rsidRPr="00307F2D">
        <w:rPr>
          <w:spacing w:val="0"/>
        </w:rPr>
        <w:t xml:space="preserve">A </w:t>
      </w:r>
      <w:r w:rsidRPr="00307F2D">
        <w:rPr>
          <w:i/>
          <w:spacing w:val="0"/>
        </w:rPr>
        <w:t>belföldi rendszeres légipostai pótdíjak</w:t>
      </w:r>
      <w:r w:rsidRPr="00307F2D">
        <w:rPr>
          <w:spacing w:val="0"/>
        </w:rPr>
        <w:t xml:space="preserve"> bevezetése a Budapest–Pécs–</w:t>
      </w:r>
      <w:r>
        <w:rPr>
          <w:spacing w:val="0"/>
        </w:rPr>
        <w:softHyphen/>
      </w:r>
      <w:r w:rsidRPr="00307F2D">
        <w:rPr>
          <w:spacing w:val="0"/>
        </w:rPr>
        <w:t>Kaposvár légijárat bevezetésével egyidejűleg a 71.336 sz. rendelettel (P.R.T. 1930/15. sz.) történt. Eszerint:</w:t>
      </w:r>
    </w:p>
    <w:p w:rsidR="00667243" w:rsidRPr="0059338B" w:rsidRDefault="00667243" w:rsidP="00307F2D">
      <w:pPr>
        <w:pStyle w:val="Bekezds-mon"/>
        <w:tabs>
          <w:tab w:val="left" w:pos="5954"/>
          <w:tab w:val="left" w:pos="7797"/>
        </w:tabs>
        <w:spacing w:before="120"/>
        <w:rPr>
          <w:sz w:val="24"/>
          <w:szCs w:val="24"/>
        </w:rPr>
      </w:pPr>
      <w:r w:rsidRPr="0059338B">
        <w:rPr>
          <w:sz w:val="24"/>
          <w:szCs w:val="24"/>
        </w:rPr>
        <w:t xml:space="preserve">Levél, nyomtatvány, üzleti papír, áruminta </w:t>
      </w:r>
      <w:r w:rsidRPr="0059338B">
        <w:rPr>
          <w:sz w:val="24"/>
          <w:szCs w:val="24"/>
        </w:rPr>
        <w:tab/>
        <w:t xml:space="preserve">20 g-ként </w:t>
      </w:r>
      <w:r w:rsidRPr="0059338B">
        <w:rPr>
          <w:sz w:val="24"/>
          <w:szCs w:val="24"/>
        </w:rPr>
        <w:tab/>
        <w:t>4 fillér</w:t>
      </w:r>
    </w:p>
    <w:p w:rsidR="00667243" w:rsidRPr="0059338B" w:rsidRDefault="00667243" w:rsidP="00307F2D">
      <w:pPr>
        <w:pStyle w:val="Bekezds-mon"/>
        <w:tabs>
          <w:tab w:val="left" w:pos="5954"/>
          <w:tab w:val="left" w:pos="7797"/>
        </w:tabs>
        <w:spacing w:after="120"/>
        <w:rPr>
          <w:sz w:val="24"/>
          <w:szCs w:val="24"/>
        </w:rPr>
      </w:pPr>
      <w:r w:rsidRPr="0059338B">
        <w:rPr>
          <w:sz w:val="24"/>
          <w:szCs w:val="24"/>
        </w:rPr>
        <w:t xml:space="preserve">Levelezőlap </w:t>
      </w:r>
      <w:r w:rsidRPr="0059338B">
        <w:rPr>
          <w:sz w:val="24"/>
          <w:szCs w:val="24"/>
        </w:rPr>
        <w:tab/>
        <w:t>db-ként</w:t>
      </w:r>
      <w:r w:rsidRPr="0059338B">
        <w:rPr>
          <w:sz w:val="24"/>
          <w:szCs w:val="24"/>
        </w:rPr>
        <w:tab/>
        <w:t>4 fillér</w:t>
      </w:r>
    </w:p>
    <w:p w:rsidR="00667243" w:rsidRDefault="00667243" w:rsidP="00307F2D">
      <w:pPr>
        <w:pStyle w:val="Bekezds-folytats"/>
      </w:pPr>
      <w:r>
        <w:t>pótdíj alá esik.</w:t>
      </w:r>
    </w:p>
    <w:p w:rsidR="00667243" w:rsidRDefault="00667243" w:rsidP="00307F2D">
      <w:pPr>
        <w:pStyle w:val="Bekezds-mon"/>
      </w:pPr>
    </w:p>
    <w:p w:rsidR="00667243" w:rsidRPr="00307F2D" w:rsidRDefault="00667243" w:rsidP="00307F2D">
      <w:pPr>
        <w:pStyle w:val="Bekezds-mon"/>
        <w:rPr>
          <w:spacing w:val="-2"/>
        </w:rPr>
      </w:pPr>
      <w:r w:rsidRPr="00307F2D">
        <w:rPr>
          <w:spacing w:val="-2"/>
        </w:rPr>
        <w:t>Ugyanilyen feltételek mellett nyílt meg 1931. évben a Budapest–Nyíregy</w:t>
      </w:r>
      <w:r>
        <w:rPr>
          <w:spacing w:val="-2"/>
        </w:rPr>
        <w:softHyphen/>
      </w:r>
      <w:r>
        <w:rPr>
          <w:spacing w:val="-2"/>
        </w:rPr>
        <w:softHyphen/>
      </w:r>
      <w:r w:rsidRPr="00307F2D">
        <w:rPr>
          <w:spacing w:val="-2"/>
        </w:rPr>
        <w:t xml:space="preserve">háza közti légijárat (84.719/4. sz. rendelet </w:t>
      </w:r>
      <w:r>
        <w:rPr>
          <w:spacing w:val="-2"/>
        </w:rPr>
        <w:noBreakHyphen/>
      </w:r>
      <w:r w:rsidRPr="00307F2D">
        <w:rPr>
          <w:spacing w:val="-2"/>
        </w:rPr>
        <w:t xml:space="preserve"> P.R.T. 1931/26. sz.) azzal, hogy csomagok feladását is lehetővé tették kg-onk</w:t>
      </w:r>
      <w:r>
        <w:rPr>
          <w:spacing w:val="-2"/>
        </w:rPr>
        <w:t>é</w:t>
      </w:r>
      <w:r w:rsidRPr="00307F2D">
        <w:rPr>
          <w:spacing w:val="-2"/>
        </w:rPr>
        <w:t>nt 40 fillér pótdíj ellenében.</w:t>
      </w:r>
    </w:p>
    <w:p w:rsidR="00667243" w:rsidRPr="00307F2D" w:rsidRDefault="00667243" w:rsidP="00307F2D">
      <w:pPr>
        <w:pStyle w:val="Bekezds-mon"/>
        <w:rPr>
          <w:spacing w:val="0"/>
        </w:rPr>
      </w:pPr>
      <w:r w:rsidRPr="00307F2D">
        <w:rPr>
          <w:spacing w:val="0"/>
        </w:rPr>
        <w:t>A 81.332/4. sz. rendelet (P.R.T. 1931/21. sz.) szerint lehetőség nyílt arra, hogy a „Graf Zeppelin</w:t>
      </w:r>
      <w:r>
        <w:rPr>
          <w:spacing w:val="0"/>
        </w:rPr>
        <w:t>”</w:t>
      </w:r>
      <w:r w:rsidRPr="00307F2D">
        <w:rPr>
          <w:spacing w:val="0"/>
        </w:rPr>
        <w:t xml:space="preserve"> léghajónak további légi útjaira is küldhetők Magyaro</w:t>
      </w:r>
      <w:r w:rsidRPr="00307F2D">
        <w:rPr>
          <w:spacing w:val="0"/>
        </w:rPr>
        <w:t>r</w:t>
      </w:r>
      <w:r w:rsidRPr="00307F2D">
        <w:rPr>
          <w:spacing w:val="0"/>
        </w:rPr>
        <w:t>szágból küldemények. Ez esetben három járatra, a keleti-tengeri körútra „Ostseejahrrundfahrt</w:t>
      </w:r>
      <w:r>
        <w:rPr>
          <w:spacing w:val="0"/>
        </w:rPr>
        <w:t>”</w:t>
      </w:r>
      <w:r w:rsidRPr="00307F2D">
        <w:rPr>
          <w:spacing w:val="0"/>
        </w:rPr>
        <w:t>, a spanyolországi útra „Spanienfahrt</w:t>
      </w:r>
      <w:r>
        <w:rPr>
          <w:spacing w:val="0"/>
        </w:rPr>
        <w:t>”</w:t>
      </w:r>
      <w:r w:rsidRPr="00307F2D">
        <w:rPr>
          <w:spacing w:val="0"/>
        </w:rPr>
        <w:t xml:space="preserve"> és az izlandi</w:t>
      </w:r>
      <w:r>
        <w:rPr>
          <w:spacing w:val="0"/>
        </w:rPr>
        <w:t xml:space="preserve"> </w:t>
      </w:r>
      <w:r>
        <w:rPr>
          <w:spacing w:val="0"/>
        </w:rPr>
        <w:br/>
      </w:r>
      <w:r w:rsidRPr="00307F2D">
        <w:rPr>
          <w:spacing w:val="0"/>
        </w:rPr>
        <w:t>útra „Islandfahrt</w:t>
      </w:r>
      <w:r>
        <w:rPr>
          <w:spacing w:val="0"/>
        </w:rPr>
        <w:t>”</w:t>
      </w:r>
      <w:r w:rsidRPr="00307F2D">
        <w:rPr>
          <w:spacing w:val="0"/>
        </w:rPr>
        <w:t xml:space="preserve"> lehetett 20 g-ot meg nem haladó küldeményeket feladni, </w:t>
      </w:r>
      <w:r>
        <w:rPr>
          <w:spacing w:val="0"/>
        </w:rPr>
        <w:br/>
      </w:r>
      <w:r w:rsidRPr="00307F2D">
        <w:rPr>
          <w:spacing w:val="0"/>
        </w:rPr>
        <w:t>levelezőlapra 2 pengő, levélre pedig 4 pengő bérmentesítéssel.</w:t>
      </w:r>
    </w:p>
    <w:p w:rsidR="00667243" w:rsidRPr="00307F2D" w:rsidRDefault="00667243" w:rsidP="00307F2D">
      <w:pPr>
        <w:pStyle w:val="Bekezds-mon"/>
        <w:rPr>
          <w:spacing w:val="0"/>
        </w:rPr>
      </w:pPr>
      <w:r w:rsidRPr="00307F2D">
        <w:rPr>
          <w:spacing w:val="0"/>
        </w:rPr>
        <w:t>A fenti intézkedéshez hasonlóan a 88.242/4 sz. rendelet (P.R.T. 1931/32.</w:t>
      </w:r>
      <w:r>
        <w:rPr>
          <w:spacing w:val="0"/>
        </w:rPr>
        <w:t xml:space="preserve"> </w:t>
      </w:r>
      <w:r w:rsidRPr="00307F2D">
        <w:rPr>
          <w:spacing w:val="0"/>
        </w:rPr>
        <w:t>sz.) intézkedett a Zeppelin léghajó további külföldi útjaira feladható légiposta küldeményekről 2–8 pengőig terjedő bérmentesítés mellett. Az újabb útvonalak az északi-sarki, az első és második dél-amerikai és. az újabb spanyolországi</w:t>
      </w:r>
      <w:r>
        <w:rPr>
          <w:spacing w:val="0"/>
        </w:rPr>
        <w:t xml:space="preserve"> </w:t>
      </w:r>
      <w:r w:rsidRPr="00307F2D">
        <w:rPr>
          <w:spacing w:val="0"/>
        </w:rPr>
        <w:t>voltak.</w:t>
      </w:r>
    </w:p>
    <w:p w:rsidR="00667243" w:rsidRPr="00307F2D" w:rsidRDefault="00667243" w:rsidP="00307F2D">
      <w:pPr>
        <w:pStyle w:val="Bekezds-mon"/>
        <w:rPr>
          <w:spacing w:val="0"/>
        </w:rPr>
      </w:pPr>
      <w:r w:rsidRPr="00307F2D">
        <w:rPr>
          <w:spacing w:val="0"/>
        </w:rPr>
        <w:t>És végül egy érdekes intézkedés, ami, jelenleg is hatályban van, a bérme</w:t>
      </w:r>
      <w:r w:rsidRPr="00307F2D">
        <w:rPr>
          <w:spacing w:val="0"/>
        </w:rPr>
        <w:t>n</w:t>
      </w:r>
      <w:r w:rsidRPr="00307F2D">
        <w:rPr>
          <w:spacing w:val="0"/>
        </w:rPr>
        <w:t xml:space="preserve">tesítés nélkül postára adható üzleti </w:t>
      </w:r>
      <w:r w:rsidRPr="00307F2D">
        <w:rPr>
          <w:i/>
          <w:spacing w:val="0"/>
        </w:rPr>
        <w:t>válaszlevelek</w:t>
      </w:r>
      <w:r w:rsidRPr="00307F2D">
        <w:rPr>
          <w:spacing w:val="0"/>
        </w:rPr>
        <w:t xml:space="preserve"> (levelezőlapok) rendszeresítése</w:t>
      </w:r>
      <w:r>
        <w:rPr>
          <w:spacing w:val="0"/>
        </w:rPr>
        <w:t xml:space="preserve"> </w:t>
      </w:r>
      <w:r w:rsidRPr="00307F2D">
        <w:rPr>
          <w:spacing w:val="0"/>
        </w:rPr>
        <w:t>tárgyában kiadott 49.135 sz. rendelet (P.R.T. 1930/2. sz.). A rendelet szerint:</w:t>
      </w:r>
    </w:p>
    <w:p w:rsidR="00667243" w:rsidRDefault="00667243" w:rsidP="00307F2D">
      <w:pPr>
        <w:pStyle w:val="Rendeletidzet"/>
      </w:pPr>
    </w:p>
    <w:p w:rsidR="00667243" w:rsidRDefault="00667243" w:rsidP="00307F2D">
      <w:pPr>
        <w:pStyle w:val="Rendeletidzet"/>
      </w:pPr>
      <w:r w:rsidRPr="00307F2D">
        <w:t>„Abból a célból, hogy az üzleti körlevelekre a kívánt válasz adását megkönnyítsem, 1930.év február hó l-től kezdve kísérletképpen megengedem, hogy a belföldi forgalomban a válaszadásra szánt és az alábbi feltételnek megfelelő lev</w:t>
      </w:r>
      <w:r>
        <w:t>é</w:t>
      </w:r>
      <w:r w:rsidRPr="00307F2D">
        <w:t>lborítékok (levelezőlapok) már előzetesen oly</w:t>
      </w:r>
      <w:r>
        <w:t xml:space="preserve"> </w:t>
      </w:r>
      <w:r w:rsidRPr="00307F2D">
        <w:t>me</w:t>
      </w:r>
      <w:r w:rsidRPr="00307F2D">
        <w:t>g</w:t>
      </w:r>
      <w:r w:rsidRPr="00307F2D">
        <w:t>jelöléssel legyenek ellátva, mely szerint a válaszlevél (levelezőlap) b</w:t>
      </w:r>
      <w:r>
        <w:t>é</w:t>
      </w:r>
      <w:r w:rsidRPr="00307F2D">
        <w:t>rmentetlenül is postára</w:t>
      </w:r>
      <w:r>
        <w:t xml:space="preserve"> </w:t>
      </w:r>
      <w:r w:rsidRPr="00307F2D">
        <w:t>adható. Ebben az esetben a posta a válaszlevél (levelezőlap) szállítási dija fejében csak a díjsz</w:t>
      </w:r>
      <w:r w:rsidRPr="00307F2D">
        <w:t>a</w:t>
      </w:r>
      <w:r w:rsidRPr="00307F2D">
        <w:t>básszerinti rendes díjat és mérsékelt pótdíjat szed be.</w:t>
      </w:r>
      <w:r>
        <w:t>”</w:t>
      </w:r>
    </w:p>
    <w:p w:rsidR="00667243" w:rsidRPr="00307F2D" w:rsidRDefault="00667243" w:rsidP="00307F2D">
      <w:pPr>
        <w:pStyle w:val="Rendeletidzet"/>
      </w:pPr>
    </w:p>
    <w:p w:rsidR="00667243" w:rsidRPr="00307F2D" w:rsidRDefault="00667243" w:rsidP="00307F2D">
      <w:pPr>
        <w:pStyle w:val="Bekezds-mon"/>
        <w:rPr>
          <w:spacing w:val="0"/>
        </w:rPr>
      </w:pPr>
      <w:r w:rsidRPr="00307F2D">
        <w:rPr>
          <w:spacing w:val="0"/>
        </w:rPr>
        <w:t>Az üzleti válaszborítékot (levelezőlapot) engedélyes saját költségén állította elő és arra a következő szöveget ke</w:t>
      </w:r>
      <w:r>
        <w:rPr>
          <w:spacing w:val="0"/>
        </w:rPr>
        <w:t>ll</w:t>
      </w:r>
      <w:r w:rsidRPr="00307F2D">
        <w:rPr>
          <w:spacing w:val="0"/>
        </w:rPr>
        <w:t>ett ráírni: közvetlenül á címzés felett,a l</w:t>
      </w:r>
      <w:r w:rsidRPr="00307F2D">
        <w:rPr>
          <w:spacing w:val="0"/>
        </w:rPr>
        <w:t>e</w:t>
      </w:r>
      <w:r w:rsidRPr="00307F2D">
        <w:rPr>
          <w:spacing w:val="0"/>
        </w:rPr>
        <w:t>vélboríték közepén „Üzleti válaszlevél (üzleti válaszlevelezőlap)</w:t>
      </w:r>
      <w:r>
        <w:rPr>
          <w:spacing w:val="0"/>
        </w:rPr>
        <w:t>”</w:t>
      </w:r>
      <w:r w:rsidRPr="00307F2D">
        <w:rPr>
          <w:spacing w:val="0"/>
        </w:rPr>
        <w:t>, a címoldalon a felső jobb sarokban pedig a következő záradékot kellett alkalmazni:„Ez a küldemény belföldre közönségesként bérmentesítés nélkül is feladható.</w:t>
      </w:r>
      <w:r>
        <w:rPr>
          <w:spacing w:val="0"/>
        </w:rPr>
        <w:t xml:space="preserve"> </w:t>
      </w:r>
      <w:r w:rsidRPr="00307F2D">
        <w:rPr>
          <w:spacing w:val="0"/>
        </w:rPr>
        <w:t>Az esedékes díjakat a kézbesítéskor címzett fizeti.</w:t>
      </w:r>
      <w:r>
        <w:rPr>
          <w:spacing w:val="0"/>
        </w:rPr>
        <w:t>”</w:t>
      </w:r>
      <w:r w:rsidRPr="00307F2D">
        <w:rPr>
          <w:spacing w:val="0"/>
        </w:rPr>
        <w:t xml:space="preserve"> A kibocsátó rendeletben</w:t>
      </w:r>
      <w:r>
        <w:rPr>
          <w:spacing w:val="0"/>
        </w:rPr>
        <w:t xml:space="preserve"> </w:t>
      </w:r>
      <w:r w:rsidRPr="00307F2D">
        <w:rPr>
          <w:spacing w:val="0"/>
        </w:rPr>
        <w:t>n</w:t>
      </w:r>
      <w:r>
        <w:rPr>
          <w:spacing w:val="0"/>
        </w:rPr>
        <w:t>e</w:t>
      </w:r>
      <w:r w:rsidRPr="00307F2D">
        <w:rPr>
          <w:spacing w:val="0"/>
        </w:rPr>
        <w:t>m kötelező módon előírt ábrát a 352. ábrán mutatjuk be. Utóbb Az előírt</w:t>
      </w:r>
      <w:r>
        <w:rPr>
          <w:spacing w:val="0"/>
        </w:rPr>
        <w:t xml:space="preserve"> </w:t>
      </w:r>
      <w:r w:rsidRPr="00307F2D">
        <w:rPr>
          <w:spacing w:val="0"/>
        </w:rPr>
        <w:t>szöveget is rövidítették (pl. „E levél után a díjat a címzett fizeti</w:t>
      </w:r>
      <w:r>
        <w:rPr>
          <w:spacing w:val="0"/>
        </w:rPr>
        <w:t>”</w:t>
      </w:r>
      <w:r w:rsidRPr="00307F2D">
        <w:rPr>
          <w:spacing w:val="0"/>
        </w:rPr>
        <w:t>).</w:t>
      </w:r>
    </w:p>
    <w:p w:rsidR="00667243" w:rsidRPr="00307F2D" w:rsidRDefault="00667243" w:rsidP="00307F2D">
      <w:pPr>
        <w:pStyle w:val="Cmsor2"/>
      </w:pPr>
      <w:bookmarkStart w:id="1" w:name="_Toc35722818"/>
      <w:r w:rsidRPr="00307F2D">
        <w:t>1928</w:t>
      </w:r>
      <w:r>
        <w:t>–</w:t>
      </w:r>
      <w:r w:rsidRPr="00307F2D">
        <w:t>1927. Pengö-fillér (I.)</w:t>
      </w:r>
      <w:bookmarkEnd w:id="1"/>
    </w:p>
    <w:p w:rsidR="00667243" w:rsidRPr="00307F2D" w:rsidRDefault="00667243" w:rsidP="00307F2D">
      <w:pPr>
        <w:pStyle w:val="Bekezds-mon"/>
        <w:rPr>
          <w:spacing w:val="0"/>
        </w:rPr>
      </w:pPr>
      <w:r w:rsidRPr="00307F2D">
        <w:rPr>
          <w:spacing w:val="0"/>
        </w:rPr>
        <w:t>A bevezető részben említett valutareform az új pénzegységnek megfelelő</w:t>
      </w:r>
      <w:r>
        <w:rPr>
          <w:spacing w:val="0"/>
        </w:rPr>
        <w:t xml:space="preserve"> </w:t>
      </w:r>
      <w:r w:rsidRPr="00307F2D">
        <w:rPr>
          <w:spacing w:val="0"/>
        </w:rPr>
        <w:t>általános forgalmú bélyegek kibocsátását tette szükségessé, melynek során16 címletből, illetve 26 darabból álló bélyegsorozat jelent meg.</w:t>
      </w:r>
    </w:p>
    <w:p w:rsidR="00667243" w:rsidRPr="009755C8" w:rsidRDefault="00667243" w:rsidP="009755C8">
      <w:pPr>
        <w:pStyle w:val="Bekezds-mon"/>
      </w:pPr>
      <w:r w:rsidRPr="00307F2D">
        <w:rPr>
          <w:spacing w:val="0"/>
        </w:rPr>
        <w:t xml:space="preserve">A </w:t>
      </w:r>
      <w:r w:rsidRPr="00307F2D">
        <w:rPr>
          <w:i/>
          <w:spacing w:val="0"/>
        </w:rPr>
        <w:t>bélyegképek</w:t>
      </w:r>
      <w:r w:rsidRPr="00307F2D">
        <w:rPr>
          <w:spacing w:val="0"/>
        </w:rPr>
        <w:t xml:space="preserve"> tervezésével közvetlenül Helbing Ferencet bízták meg, aki-</w:t>
      </w:r>
      <w:r>
        <w:rPr>
          <w:spacing w:val="0"/>
        </w:rPr>
        <w:br/>
      </w:r>
      <w:r>
        <w:br w:type="page"/>
      </w:r>
      <w:r w:rsidRPr="009755C8">
        <w:rPr>
          <w:spacing w:val="0"/>
        </w:rPr>
        <w:t xml:space="preserve">nek tervei alapján készültek az 1, 2, 3, 4, 6 és 8 filléres, a 10,16, 20 és 25 filléres, </w:t>
      </w:r>
      <w:r w:rsidRPr="009755C8">
        <w:t xml:space="preserve">valamint a 32 és 40 filléres címletek. Az utóbbi két címlet eredeti tervét </w:t>
      </w:r>
      <w:r>
        <w:br/>
      </w:r>
      <w:r w:rsidRPr="009755C8">
        <w:t xml:space="preserve">a </w:t>
      </w:r>
      <w:r w:rsidRPr="009755C8">
        <w:rPr>
          <w:spacing w:val="12"/>
        </w:rPr>
        <w:t xml:space="preserve">túlzsúfolt rajz miatt Medgyesi Schwartz </w:t>
      </w:r>
      <w:r w:rsidRPr="009755C8">
        <w:rPr>
          <w:spacing w:val="8"/>
        </w:rPr>
        <w:t>Antal dolgozta</w:t>
      </w:r>
      <w:r w:rsidRPr="009755C8">
        <w:rPr>
          <w:spacing w:val="10"/>
        </w:rPr>
        <w:t xml:space="preserve"> át és ennek alap</w:t>
      </w:r>
      <w:r w:rsidRPr="009755C8">
        <w:rPr>
          <w:spacing w:val="10"/>
        </w:rPr>
        <w:softHyphen/>
      </w:r>
      <w:r w:rsidRPr="009755C8">
        <w:t>ján Koch Ernő készítette el a 30, 40, 46, 50 és 70 filléres címletek végleges rajzát.</w:t>
      </w:r>
    </w:p>
    <w:p w:rsidR="00667243" w:rsidRPr="009755C8" w:rsidRDefault="00667243" w:rsidP="009755C8">
      <w:pPr>
        <w:pStyle w:val="Bekezds-mon"/>
        <w:rPr>
          <w:spacing w:val="-2"/>
        </w:rPr>
      </w:pPr>
      <w:r w:rsidRPr="009755C8">
        <w:rPr>
          <w:i/>
          <w:spacing w:val="-2"/>
        </w:rPr>
        <w:t>Forgalomba bocsátották</w:t>
      </w:r>
      <w:r w:rsidRPr="009755C8">
        <w:rPr>
          <w:spacing w:val="-2"/>
        </w:rPr>
        <w:t xml:space="preserve"> a 4, 8, 16, 20, 32 és 40 filléres címletet 1926. má</w:t>
      </w:r>
      <w:r w:rsidRPr="009755C8">
        <w:rPr>
          <w:spacing w:val="-2"/>
        </w:rPr>
        <w:t>r</w:t>
      </w:r>
      <w:r w:rsidRPr="009755C8">
        <w:rPr>
          <w:spacing w:val="-2"/>
        </w:rPr>
        <w:t>cius 26-áv</w:t>
      </w:r>
      <w:r>
        <w:rPr>
          <w:spacing w:val="-2"/>
        </w:rPr>
        <w:t>al a 10.380. sz. rendelettel (P.</w:t>
      </w:r>
      <w:r w:rsidRPr="009755C8">
        <w:rPr>
          <w:spacing w:val="-2"/>
        </w:rPr>
        <w:t>R.T. 1926/15. sz.), az 1, 2, 3 és 6 filléres címletet 1926. december 2-ával a 133.250 sz. rendelettel (P.R.T. 1926/56. sz.), a 10, 25, 30, 50 és 70 filléres címletet 1927. január 24-ével a 2.071 sz. rendelettel (P.R.T. 1927/4. sz.), végül a 46 filléres címletet 1927. április 27-ével a 15.411 sz. rendelettel (P.R.T. 1927/17. sz.).</w:t>
      </w:r>
    </w:p>
    <w:p w:rsidR="00667243" w:rsidRPr="009755C8" w:rsidRDefault="00667243" w:rsidP="009755C8">
      <w:pPr>
        <w:pStyle w:val="Bekezds-mon"/>
        <w:rPr>
          <w:spacing w:val="0"/>
        </w:rPr>
      </w:pPr>
      <w:r w:rsidRPr="009755C8">
        <w:rPr>
          <w:spacing w:val="0"/>
        </w:rPr>
        <w:t>A bélyegsorozatot az 50 filléres címlet kivételével 1933. december 31-ével</w:t>
      </w:r>
      <w:r>
        <w:rPr>
          <w:spacing w:val="0"/>
        </w:rPr>
        <w:t xml:space="preserve"> </w:t>
      </w:r>
      <w:r w:rsidRPr="009755C8">
        <w:rPr>
          <w:spacing w:val="0"/>
        </w:rPr>
        <w:t>vonták ki a forgalomból a 89.561/3 sz rendelettel (P.R.T. 1933/31. sz.). Az 50</w:t>
      </w:r>
      <w:r>
        <w:rPr>
          <w:spacing w:val="0"/>
        </w:rPr>
        <w:t xml:space="preserve"> </w:t>
      </w:r>
      <w:r w:rsidRPr="009755C8">
        <w:rPr>
          <w:spacing w:val="0"/>
        </w:rPr>
        <w:t>filléres címletet 1932. december 31-ével a 97.259/3 sz. rendelettel (P.R.T.</w:t>
      </w:r>
      <w:r>
        <w:rPr>
          <w:spacing w:val="0"/>
        </w:rPr>
        <w:t xml:space="preserve"> </w:t>
      </w:r>
      <w:r w:rsidRPr="009755C8">
        <w:rPr>
          <w:spacing w:val="0"/>
        </w:rPr>
        <w:t>1932/42. sz.) vonták ki a forgalomból. E címletnek a forgalomból történő k</w:t>
      </w:r>
      <w:r w:rsidRPr="009755C8">
        <w:rPr>
          <w:spacing w:val="0"/>
        </w:rPr>
        <w:t>o</w:t>
      </w:r>
      <w:r w:rsidRPr="009755C8">
        <w:rPr>
          <w:spacing w:val="0"/>
        </w:rPr>
        <w:t>rábbi</w:t>
      </w:r>
      <w:r>
        <w:rPr>
          <w:spacing w:val="0"/>
        </w:rPr>
        <w:t xml:space="preserve"> </w:t>
      </w:r>
      <w:r w:rsidRPr="009755C8">
        <w:rPr>
          <w:spacing w:val="0"/>
        </w:rPr>
        <w:t>kivonásának az volt az oka, hogy fekete színe miatt a kevésbé bélyegzett</w:t>
      </w:r>
      <w:r>
        <w:rPr>
          <w:spacing w:val="0"/>
        </w:rPr>
        <w:t xml:space="preserve"> </w:t>
      </w:r>
      <w:r w:rsidRPr="009755C8">
        <w:rPr>
          <w:spacing w:val="0"/>
        </w:rPr>
        <w:t>példányokat a posta kárára újból felhasználták.</w:t>
      </w:r>
    </w:p>
    <w:p w:rsidR="00667243" w:rsidRPr="009755C8" w:rsidRDefault="00667243" w:rsidP="009755C8">
      <w:pPr>
        <w:pStyle w:val="Bekezds-mon"/>
        <w:rPr>
          <w:spacing w:val="0"/>
        </w:rPr>
      </w:pPr>
      <w:r w:rsidRPr="009755C8">
        <w:rPr>
          <w:spacing w:val="0"/>
        </w:rPr>
        <w:t>A kibocsátó rendeletek kelte és az egyes címletek tényleges forgalomba</w:t>
      </w:r>
      <w:r>
        <w:rPr>
          <w:spacing w:val="0"/>
        </w:rPr>
        <w:t xml:space="preserve"> </w:t>
      </w:r>
      <w:r w:rsidRPr="009755C8">
        <w:rPr>
          <w:spacing w:val="0"/>
        </w:rPr>
        <w:t>kerülésének időpontjai között eltolódás mutatkozott, aminek szemléltetésére</w:t>
      </w:r>
      <w:r>
        <w:rPr>
          <w:spacing w:val="0"/>
        </w:rPr>
        <w:t xml:space="preserve"> </w:t>
      </w:r>
      <w:r w:rsidRPr="009755C8">
        <w:rPr>
          <w:spacing w:val="0"/>
        </w:rPr>
        <w:t xml:space="preserve">a sorozat értékeinek felsorolásánál közöljük az egyes címleteknél található, </w:t>
      </w:r>
      <w:r>
        <w:rPr>
          <w:spacing w:val="0"/>
        </w:rPr>
        <w:t xml:space="preserve">a </w:t>
      </w:r>
      <w:r w:rsidRPr="009755C8">
        <w:rPr>
          <w:spacing w:val="0"/>
        </w:rPr>
        <w:t>legkorábbi nyomdai előállítás időpontját feltüntető, az évet, hónapot és napot</w:t>
      </w:r>
      <w:r>
        <w:rPr>
          <w:spacing w:val="0"/>
        </w:rPr>
        <w:t xml:space="preserve"> </w:t>
      </w:r>
      <w:r w:rsidRPr="009755C8">
        <w:rPr>
          <w:spacing w:val="0"/>
        </w:rPr>
        <w:t>tartalmazó ívszéljelzést.</w:t>
      </w:r>
    </w:p>
    <w:p w:rsidR="00667243" w:rsidRPr="009755C8" w:rsidRDefault="00667243" w:rsidP="009755C8">
      <w:pPr>
        <w:pStyle w:val="Bekezds-mon"/>
        <w:spacing w:before="120"/>
        <w:rPr>
          <w:i/>
          <w:sz w:val="24"/>
          <w:szCs w:val="24"/>
        </w:rPr>
      </w:pPr>
      <w:r w:rsidRPr="009755C8">
        <w:rPr>
          <w:i/>
          <w:sz w:val="24"/>
          <w:szCs w:val="24"/>
        </w:rPr>
        <w:t>A sorozat értékei és az első nyomások időpontja</w:t>
      </w:r>
    </w:p>
    <w:p w:rsidR="00667243" w:rsidRPr="009755C8" w:rsidRDefault="00667243" w:rsidP="009755C8">
      <w:pPr>
        <w:pStyle w:val="Bekezds-mon"/>
        <w:tabs>
          <w:tab w:val="left" w:pos="4820"/>
        </w:tabs>
        <w:rPr>
          <w:sz w:val="22"/>
          <w:szCs w:val="22"/>
        </w:rPr>
      </w:pPr>
      <w:r w:rsidRPr="009755C8">
        <w:rPr>
          <w:sz w:val="22"/>
          <w:szCs w:val="22"/>
        </w:rPr>
        <w:tab/>
        <w:t>25 fillér barna 27. I. 4.</w:t>
      </w:r>
    </w:p>
    <w:p w:rsidR="00667243" w:rsidRPr="009755C8" w:rsidRDefault="00667243" w:rsidP="009755C8">
      <w:pPr>
        <w:pStyle w:val="Bekezds-mon"/>
        <w:tabs>
          <w:tab w:val="left" w:pos="4820"/>
        </w:tabs>
        <w:rPr>
          <w:sz w:val="22"/>
          <w:szCs w:val="22"/>
        </w:rPr>
      </w:pPr>
      <w:r w:rsidRPr="009755C8">
        <w:rPr>
          <w:sz w:val="22"/>
          <w:szCs w:val="22"/>
        </w:rPr>
        <w:t xml:space="preserve">1 fillér sötétszürke 26. XII. 16. </w:t>
      </w:r>
      <w:r w:rsidRPr="009755C8">
        <w:rPr>
          <w:sz w:val="22"/>
          <w:szCs w:val="22"/>
        </w:rPr>
        <w:tab/>
        <w:t>30 fillér zöld II. típus 27. III. 22.</w:t>
      </w:r>
    </w:p>
    <w:p w:rsidR="00667243" w:rsidRPr="009755C8" w:rsidRDefault="00667243" w:rsidP="009755C8">
      <w:pPr>
        <w:pStyle w:val="Bekezds-mon"/>
        <w:tabs>
          <w:tab w:val="left" w:pos="4820"/>
        </w:tabs>
        <w:rPr>
          <w:sz w:val="22"/>
          <w:szCs w:val="22"/>
        </w:rPr>
      </w:pPr>
      <w:r w:rsidRPr="009755C8">
        <w:rPr>
          <w:sz w:val="22"/>
          <w:szCs w:val="22"/>
        </w:rPr>
        <w:t xml:space="preserve">2 fillér világoskék 26. XII. 11. </w:t>
      </w:r>
      <w:r w:rsidRPr="009755C8">
        <w:rPr>
          <w:sz w:val="22"/>
          <w:szCs w:val="22"/>
        </w:rPr>
        <w:tab/>
        <w:t>32 fillér söt</w:t>
      </w:r>
      <w:r>
        <w:rPr>
          <w:sz w:val="22"/>
          <w:szCs w:val="22"/>
        </w:rPr>
        <w:t>étibolya/vilá</w:t>
      </w:r>
      <w:r w:rsidRPr="009755C8">
        <w:rPr>
          <w:sz w:val="22"/>
          <w:szCs w:val="22"/>
        </w:rPr>
        <w:t>gosibolya I. típus</w:t>
      </w:r>
    </w:p>
    <w:p w:rsidR="00667243" w:rsidRPr="009755C8" w:rsidRDefault="00667243" w:rsidP="009755C8">
      <w:pPr>
        <w:pStyle w:val="Bekezds-mon"/>
        <w:tabs>
          <w:tab w:val="left" w:pos="4820"/>
        </w:tabs>
        <w:rPr>
          <w:sz w:val="22"/>
          <w:szCs w:val="22"/>
        </w:rPr>
      </w:pPr>
      <w:r w:rsidRPr="009755C8">
        <w:rPr>
          <w:sz w:val="22"/>
          <w:szCs w:val="22"/>
        </w:rPr>
        <w:t xml:space="preserve">3 fillér narancs 26. XII. 2. </w:t>
      </w:r>
      <w:r w:rsidRPr="009755C8">
        <w:rPr>
          <w:sz w:val="22"/>
          <w:szCs w:val="22"/>
        </w:rPr>
        <w:tab/>
      </w:r>
      <w:r w:rsidRPr="009755C8">
        <w:rPr>
          <w:sz w:val="22"/>
          <w:szCs w:val="22"/>
        </w:rPr>
        <w:tab/>
        <w:t>26.11.19.</w:t>
      </w:r>
    </w:p>
    <w:p w:rsidR="00667243" w:rsidRPr="009755C8" w:rsidRDefault="00667243" w:rsidP="009755C8">
      <w:pPr>
        <w:pStyle w:val="Bekezds-mon"/>
        <w:tabs>
          <w:tab w:val="left" w:pos="4820"/>
        </w:tabs>
        <w:rPr>
          <w:sz w:val="22"/>
          <w:szCs w:val="22"/>
        </w:rPr>
      </w:pPr>
      <w:r w:rsidRPr="009755C8">
        <w:rPr>
          <w:sz w:val="22"/>
          <w:szCs w:val="22"/>
        </w:rPr>
        <w:t xml:space="preserve">4 fillér kékesibolya 26. n. 22. </w:t>
      </w:r>
      <w:r w:rsidRPr="009755C8">
        <w:rPr>
          <w:sz w:val="22"/>
          <w:szCs w:val="22"/>
        </w:rPr>
        <w:tab/>
        <w:t>40 fillér sötétkék/világoskék I. típus</w:t>
      </w:r>
    </w:p>
    <w:p w:rsidR="00667243" w:rsidRPr="009755C8" w:rsidRDefault="00667243" w:rsidP="009755C8">
      <w:pPr>
        <w:pStyle w:val="Bekezds-mon"/>
        <w:tabs>
          <w:tab w:val="left" w:pos="4820"/>
        </w:tabs>
        <w:rPr>
          <w:sz w:val="22"/>
          <w:szCs w:val="22"/>
        </w:rPr>
      </w:pPr>
      <w:r w:rsidRPr="009755C8">
        <w:rPr>
          <w:sz w:val="22"/>
          <w:szCs w:val="22"/>
        </w:rPr>
        <w:t>6 fillér zöld 26. X</w:t>
      </w:r>
      <w:r>
        <w:rPr>
          <w:sz w:val="22"/>
          <w:szCs w:val="22"/>
        </w:rPr>
        <w:t>II</w:t>
      </w:r>
      <w:r w:rsidRPr="009755C8">
        <w:rPr>
          <w:sz w:val="22"/>
          <w:szCs w:val="22"/>
        </w:rPr>
        <w:t>. 4.</w:t>
      </w:r>
      <w:r w:rsidRPr="009755C8">
        <w:rPr>
          <w:sz w:val="22"/>
          <w:szCs w:val="22"/>
        </w:rPr>
        <w:tab/>
      </w:r>
      <w:r w:rsidRPr="009755C8">
        <w:rPr>
          <w:sz w:val="22"/>
          <w:szCs w:val="22"/>
        </w:rPr>
        <w:tab/>
        <w:t>26.11.23.</w:t>
      </w:r>
    </w:p>
    <w:p w:rsidR="00667243" w:rsidRPr="009755C8" w:rsidRDefault="00667243" w:rsidP="009755C8">
      <w:pPr>
        <w:pStyle w:val="Bekezds-mon"/>
        <w:tabs>
          <w:tab w:val="left" w:pos="4820"/>
        </w:tabs>
        <w:rPr>
          <w:sz w:val="22"/>
          <w:szCs w:val="22"/>
        </w:rPr>
      </w:pPr>
      <w:r w:rsidRPr="009755C8">
        <w:rPr>
          <w:sz w:val="22"/>
          <w:szCs w:val="22"/>
        </w:rPr>
        <w:t xml:space="preserve">8 fillér vörösesibolya 26. II. 18. </w:t>
      </w:r>
      <w:r w:rsidRPr="009755C8">
        <w:rPr>
          <w:sz w:val="22"/>
          <w:szCs w:val="22"/>
        </w:rPr>
        <w:tab/>
        <w:t>46 fillér világos ultramarinkék II. típus</w:t>
      </w:r>
    </w:p>
    <w:p w:rsidR="00667243" w:rsidRPr="009755C8" w:rsidRDefault="00667243" w:rsidP="009755C8">
      <w:pPr>
        <w:pStyle w:val="Bekezds-mon"/>
        <w:tabs>
          <w:tab w:val="left" w:pos="4820"/>
        </w:tabs>
        <w:rPr>
          <w:sz w:val="22"/>
          <w:szCs w:val="22"/>
        </w:rPr>
      </w:pPr>
      <w:r w:rsidRPr="009755C8">
        <w:rPr>
          <w:sz w:val="22"/>
          <w:szCs w:val="22"/>
        </w:rPr>
        <w:t xml:space="preserve">10 fillér kék 27. I. 12. </w:t>
      </w:r>
      <w:r w:rsidRPr="009755C8">
        <w:rPr>
          <w:sz w:val="22"/>
          <w:szCs w:val="22"/>
        </w:rPr>
        <w:tab/>
      </w:r>
      <w:r w:rsidRPr="009755C8">
        <w:rPr>
          <w:sz w:val="22"/>
          <w:szCs w:val="22"/>
        </w:rPr>
        <w:tab/>
        <w:t>27. IV. 25.</w:t>
      </w:r>
    </w:p>
    <w:p w:rsidR="00667243" w:rsidRPr="009755C8" w:rsidRDefault="00667243" w:rsidP="009755C8">
      <w:pPr>
        <w:pStyle w:val="Bekezds-mon"/>
        <w:tabs>
          <w:tab w:val="left" w:pos="4820"/>
        </w:tabs>
        <w:rPr>
          <w:sz w:val="22"/>
          <w:szCs w:val="22"/>
        </w:rPr>
      </w:pPr>
      <w:r w:rsidRPr="009755C8">
        <w:rPr>
          <w:sz w:val="22"/>
          <w:szCs w:val="22"/>
        </w:rPr>
        <w:t>16 fillér feket</w:t>
      </w:r>
      <w:r>
        <w:rPr>
          <w:sz w:val="22"/>
          <w:szCs w:val="22"/>
        </w:rPr>
        <w:t>é</w:t>
      </w:r>
      <w:r w:rsidRPr="009755C8">
        <w:rPr>
          <w:sz w:val="22"/>
          <w:szCs w:val="22"/>
        </w:rPr>
        <w:t>sibolya/sötétibolya/ 26.IV.</w:t>
      </w:r>
      <w:r>
        <w:rPr>
          <w:sz w:val="22"/>
          <w:szCs w:val="22"/>
        </w:rPr>
        <w:t>11</w:t>
      </w:r>
      <w:r w:rsidRPr="009755C8"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Pr="009755C8">
        <w:rPr>
          <w:sz w:val="22"/>
          <w:szCs w:val="22"/>
        </w:rPr>
        <w:t>50 fillér feketésbarna II. típus 26. XII. 28.</w:t>
      </w:r>
    </w:p>
    <w:p w:rsidR="00667243" w:rsidRPr="009755C8" w:rsidRDefault="00667243" w:rsidP="009755C8">
      <w:pPr>
        <w:pStyle w:val="Bekezds-mon"/>
        <w:tabs>
          <w:tab w:val="left" w:pos="4820"/>
        </w:tabs>
        <w:rPr>
          <w:sz w:val="22"/>
          <w:szCs w:val="22"/>
        </w:rPr>
      </w:pPr>
      <w:r w:rsidRPr="009755C8">
        <w:rPr>
          <w:sz w:val="22"/>
          <w:szCs w:val="22"/>
        </w:rPr>
        <w:t xml:space="preserve">20 fillér vörös 26. IV. 8. </w:t>
      </w:r>
      <w:r>
        <w:rPr>
          <w:sz w:val="22"/>
          <w:szCs w:val="22"/>
        </w:rPr>
        <w:tab/>
      </w:r>
      <w:r w:rsidRPr="009755C8">
        <w:rPr>
          <w:sz w:val="22"/>
          <w:szCs w:val="22"/>
        </w:rPr>
        <w:t>70 fillér vörös II. típus 27. II. 18.</w:t>
      </w:r>
    </w:p>
    <w:p w:rsidR="00667243" w:rsidRPr="009755C8" w:rsidRDefault="00667243" w:rsidP="009755C8">
      <w:pPr>
        <w:pStyle w:val="Bekezds-mon"/>
        <w:tabs>
          <w:tab w:val="left" w:pos="4820"/>
        </w:tabs>
        <w:rPr>
          <w:sz w:val="22"/>
          <w:szCs w:val="22"/>
        </w:rPr>
      </w:pPr>
    </w:p>
    <w:p w:rsidR="00667243" w:rsidRPr="009755C8" w:rsidRDefault="00667243" w:rsidP="009755C8">
      <w:pPr>
        <w:pStyle w:val="Bekezds-mon"/>
        <w:spacing w:before="120" w:after="120"/>
        <w:rPr>
          <w:i/>
        </w:rPr>
      </w:pPr>
      <w:r w:rsidRPr="009755C8">
        <w:rPr>
          <w:i/>
        </w:rPr>
        <w:t>15-ös fogazat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1692"/>
        <w:gridCol w:w="1701"/>
        <w:gridCol w:w="1417"/>
        <w:gridCol w:w="1843"/>
      </w:tblGrid>
      <w:tr w:rsidR="00667243" w:rsidTr="009755C8">
        <w:trPr>
          <w:trHeight w:val="398"/>
        </w:trPr>
        <w:tc>
          <w:tcPr>
            <w:tcW w:w="1843" w:type="dxa"/>
            <w:vMerge w:val="restart"/>
            <w:vAlign w:val="center"/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Címlet</w:t>
            </w:r>
          </w:p>
        </w:tc>
        <w:tc>
          <w:tcPr>
            <w:tcW w:w="6653" w:type="dxa"/>
            <w:gridSpan w:val="4"/>
            <w:vAlign w:val="center"/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Példányszám</w:t>
            </w:r>
          </w:p>
        </w:tc>
      </w:tr>
      <w:tr w:rsidR="00667243" w:rsidTr="009755C8">
        <w:trPr>
          <w:trHeight w:val="686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Készült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Későbbi</w:t>
            </w:r>
            <w:r w:rsidRPr="009755C8">
              <w:rPr>
                <w:rFonts w:ascii="Times New Roman" w:cs="Times New Roman"/>
              </w:rPr>
              <w:br/>
              <w:t>provizóriumhoz</w:t>
            </w:r>
            <w:r w:rsidRPr="009755C8">
              <w:rPr>
                <w:rFonts w:ascii="Times New Roman" w:cs="Times New Roman"/>
              </w:rPr>
              <w:br/>
              <w:t>felhasználva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Megsemm</w:t>
            </w:r>
            <w:r w:rsidRPr="009755C8">
              <w:rPr>
                <w:rFonts w:ascii="Times New Roman" w:cs="Times New Roman"/>
              </w:rPr>
              <w:t>i</w:t>
            </w:r>
            <w:r w:rsidRPr="009755C8">
              <w:rPr>
                <w:rFonts w:ascii="Times New Roman" w:cs="Times New Roman"/>
              </w:rPr>
              <w:t>sítve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 xml:space="preserve">Forgalomba </w:t>
            </w:r>
            <w:r>
              <w:rPr>
                <w:rFonts w:ascii="Times New Roman" w:cs="Times New Roman"/>
              </w:rPr>
              <w:br/>
            </w:r>
            <w:r w:rsidRPr="009755C8">
              <w:rPr>
                <w:rFonts w:ascii="Times New Roman" w:cs="Times New Roman"/>
              </w:rPr>
              <w:t>került</w:t>
            </w:r>
          </w:p>
        </w:tc>
      </w:tr>
      <w:tr w:rsidR="00667243" w:rsidTr="009755C8">
        <w:trPr>
          <w:trHeight w:val="247"/>
        </w:trPr>
        <w:tc>
          <w:tcPr>
            <w:tcW w:w="1843" w:type="dxa"/>
            <w:tcBorders>
              <w:bottom w:val="nil"/>
            </w:tcBorders>
          </w:tcPr>
          <w:p w:rsidR="00667243" w:rsidRPr="009755C8" w:rsidRDefault="00667243" w:rsidP="009755C8">
            <w:pPr>
              <w:tabs>
                <w:tab w:val="right" w:pos="1520"/>
              </w:tabs>
              <w:autoSpaceDE w:val="0"/>
              <w:autoSpaceDN w:val="0"/>
              <w:adjustRightInd w:val="0"/>
              <w:spacing w:after="0" w:line="240" w:lineRule="auto"/>
              <w:ind w:right="536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1 fillér</w:t>
            </w:r>
          </w:p>
        </w:tc>
        <w:tc>
          <w:tcPr>
            <w:tcW w:w="1692" w:type="dxa"/>
            <w:tcBorders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22 243 800</w:t>
            </w:r>
          </w:p>
        </w:tc>
        <w:tc>
          <w:tcPr>
            <w:tcW w:w="1701" w:type="dxa"/>
            <w:tcBorders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–</w:t>
            </w:r>
          </w:p>
        </w:tc>
        <w:tc>
          <w:tcPr>
            <w:tcW w:w="1417" w:type="dxa"/>
            <w:tcBorders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290</w:t>
            </w:r>
          </w:p>
        </w:tc>
        <w:tc>
          <w:tcPr>
            <w:tcW w:w="1843" w:type="dxa"/>
            <w:tcBorders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22 243 510</w:t>
            </w:r>
          </w:p>
        </w:tc>
      </w:tr>
      <w:tr w:rsidR="00667243" w:rsidTr="009755C8">
        <w:trPr>
          <w:trHeight w:val="168"/>
        </w:trPr>
        <w:tc>
          <w:tcPr>
            <w:tcW w:w="1843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tabs>
                <w:tab w:val="right" w:pos="1520"/>
              </w:tabs>
              <w:autoSpaceDE w:val="0"/>
              <w:autoSpaceDN w:val="0"/>
              <w:adjustRightInd w:val="0"/>
              <w:spacing w:after="0" w:line="240" w:lineRule="auto"/>
              <w:ind w:right="536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2 fillér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27 088 200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307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27 087 893</w:t>
            </w:r>
          </w:p>
        </w:tc>
      </w:tr>
      <w:tr w:rsidR="00667243" w:rsidTr="009755C8">
        <w:trPr>
          <w:trHeight w:val="173"/>
        </w:trPr>
        <w:tc>
          <w:tcPr>
            <w:tcW w:w="1843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tabs>
                <w:tab w:val="right" w:pos="1520"/>
              </w:tabs>
              <w:autoSpaceDE w:val="0"/>
              <w:autoSpaceDN w:val="0"/>
              <w:adjustRightInd w:val="0"/>
              <w:spacing w:after="0" w:line="240" w:lineRule="auto"/>
              <w:ind w:right="536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3 fillér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14 539 800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29 700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128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14 509 972</w:t>
            </w:r>
          </w:p>
        </w:tc>
      </w:tr>
      <w:tr w:rsidR="00667243" w:rsidTr="009755C8">
        <w:trPr>
          <w:trHeight w:val="173"/>
        </w:trPr>
        <w:tc>
          <w:tcPr>
            <w:tcW w:w="1843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tabs>
                <w:tab w:val="right" w:pos="1520"/>
              </w:tabs>
              <w:autoSpaceDE w:val="0"/>
              <w:autoSpaceDN w:val="0"/>
              <w:adjustRightInd w:val="0"/>
              <w:spacing w:after="0" w:line="240" w:lineRule="auto"/>
              <w:ind w:right="536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4 fillér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43 518 200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346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43 517 854</w:t>
            </w:r>
          </w:p>
        </w:tc>
      </w:tr>
      <w:tr w:rsidR="00667243" w:rsidTr="009755C8">
        <w:trPr>
          <w:trHeight w:val="168"/>
        </w:trPr>
        <w:tc>
          <w:tcPr>
            <w:tcW w:w="1843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tabs>
                <w:tab w:val="right" w:pos="1520"/>
              </w:tabs>
              <w:autoSpaceDE w:val="0"/>
              <w:autoSpaceDN w:val="0"/>
              <w:adjustRightInd w:val="0"/>
              <w:spacing w:after="0" w:line="240" w:lineRule="auto"/>
              <w:ind w:right="536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6 fillér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9 239 800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378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9 239 422</w:t>
            </w:r>
          </w:p>
        </w:tc>
      </w:tr>
      <w:tr w:rsidR="00667243" w:rsidTr="009755C8">
        <w:trPr>
          <w:trHeight w:val="168"/>
        </w:trPr>
        <w:tc>
          <w:tcPr>
            <w:tcW w:w="1843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tabs>
                <w:tab w:val="right" w:pos="1520"/>
              </w:tabs>
              <w:autoSpaceDE w:val="0"/>
              <w:autoSpaceDN w:val="0"/>
              <w:adjustRightInd w:val="0"/>
              <w:spacing w:after="0" w:line="240" w:lineRule="auto"/>
              <w:ind w:right="536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8 fillér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140 396 200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56 900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186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140 339 114</w:t>
            </w:r>
          </w:p>
        </w:tc>
      </w:tr>
      <w:tr w:rsidR="00667243" w:rsidTr="009755C8">
        <w:trPr>
          <w:trHeight w:val="173"/>
        </w:trPr>
        <w:tc>
          <w:tcPr>
            <w:tcW w:w="1843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tabs>
                <w:tab w:val="right" w:pos="1520"/>
              </w:tabs>
              <w:autoSpaceDE w:val="0"/>
              <w:autoSpaceDN w:val="0"/>
              <w:adjustRightInd w:val="0"/>
              <w:spacing w:after="0" w:line="240" w:lineRule="auto"/>
              <w:ind w:right="536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10 fillér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10 158 600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112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10 158 488</w:t>
            </w:r>
          </w:p>
        </w:tc>
      </w:tr>
      <w:tr w:rsidR="00667243" w:rsidTr="009755C8">
        <w:trPr>
          <w:trHeight w:val="168"/>
        </w:trPr>
        <w:tc>
          <w:tcPr>
            <w:tcW w:w="1843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tabs>
                <w:tab w:val="right" w:pos="1520"/>
              </w:tabs>
              <w:autoSpaceDE w:val="0"/>
              <w:autoSpaceDN w:val="0"/>
              <w:adjustRightInd w:val="0"/>
              <w:spacing w:after="0" w:line="240" w:lineRule="auto"/>
              <w:ind w:right="536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16 fillér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105 602 700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58 200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196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105 544 304</w:t>
            </w:r>
          </w:p>
        </w:tc>
      </w:tr>
      <w:tr w:rsidR="00667243" w:rsidTr="009755C8">
        <w:trPr>
          <w:trHeight w:val="173"/>
        </w:trPr>
        <w:tc>
          <w:tcPr>
            <w:tcW w:w="1843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tabs>
                <w:tab w:val="right" w:pos="1520"/>
              </w:tabs>
              <w:autoSpaceDE w:val="0"/>
              <w:autoSpaceDN w:val="0"/>
              <w:adjustRightInd w:val="0"/>
              <w:spacing w:after="0" w:line="240" w:lineRule="auto"/>
              <w:ind w:right="536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20 fillér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16 795 200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316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15 794 884</w:t>
            </w:r>
          </w:p>
        </w:tc>
      </w:tr>
      <w:tr w:rsidR="00667243" w:rsidTr="009755C8">
        <w:trPr>
          <w:trHeight w:val="230"/>
        </w:trPr>
        <w:tc>
          <w:tcPr>
            <w:tcW w:w="1843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tabs>
                <w:tab w:val="right" w:pos="1520"/>
              </w:tabs>
              <w:autoSpaceDE w:val="0"/>
              <w:autoSpaceDN w:val="0"/>
              <w:adjustRightInd w:val="0"/>
              <w:spacing w:after="0" w:line="240" w:lineRule="auto"/>
              <w:ind w:right="536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25 fillér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7 879 800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2 475 700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459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5 403 641</w:t>
            </w:r>
          </w:p>
        </w:tc>
      </w:tr>
    </w:tbl>
    <w:p w:rsidR="00667243" w:rsidRDefault="00667243" w:rsidP="009755C8">
      <w:pPr>
        <w:pStyle w:val="Bekezds-mon"/>
        <w:spacing w:after="120"/>
      </w:pPr>
      <w:r>
        <w:br w:type="page"/>
      </w:r>
    </w:p>
    <w:p w:rsidR="00667243" w:rsidRDefault="00667243" w:rsidP="009755C8">
      <w:pPr>
        <w:pStyle w:val="Bekezds-mon"/>
        <w:spacing w:after="120"/>
      </w:pPr>
    </w:p>
    <w:p w:rsidR="00667243" w:rsidRPr="009755C8" w:rsidRDefault="00667243" w:rsidP="009755C8">
      <w:pPr>
        <w:pStyle w:val="Bekezds-mon"/>
        <w:spacing w:after="120"/>
        <w:rPr>
          <w:i/>
        </w:rPr>
      </w:pPr>
      <w:r w:rsidRPr="009755C8">
        <w:rPr>
          <w:i/>
        </w:rPr>
        <w:t>14-es fogazat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806"/>
        <w:gridCol w:w="1680"/>
        <w:gridCol w:w="1708"/>
        <w:gridCol w:w="1413"/>
        <w:gridCol w:w="1862"/>
      </w:tblGrid>
      <w:tr w:rsidR="00667243" w:rsidRPr="009755C8" w:rsidTr="009755C8">
        <w:trPr>
          <w:trHeight w:val="403"/>
        </w:trPr>
        <w:tc>
          <w:tcPr>
            <w:tcW w:w="1806" w:type="dxa"/>
            <w:vMerge w:val="restart"/>
            <w:vAlign w:val="center"/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Címlet</w:t>
            </w:r>
          </w:p>
        </w:tc>
        <w:tc>
          <w:tcPr>
            <w:tcW w:w="6663" w:type="dxa"/>
            <w:gridSpan w:val="4"/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Példányszám</w:t>
            </w:r>
          </w:p>
        </w:tc>
      </w:tr>
      <w:tr w:rsidR="00667243" w:rsidRPr="009755C8" w:rsidTr="009755C8">
        <w:trPr>
          <w:trHeight w:val="686"/>
        </w:trPr>
        <w:tc>
          <w:tcPr>
            <w:tcW w:w="1806" w:type="dxa"/>
            <w:vMerge/>
            <w:tcBorders>
              <w:bottom w:val="single" w:sz="4" w:space="0" w:color="auto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Készült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Későbbi</w:t>
            </w:r>
            <w:r>
              <w:rPr>
                <w:rFonts w:ascii="Times New Roman" w:cs="Times New Roman"/>
              </w:rPr>
              <w:br/>
            </w:r>
            <w:r w:rsidRPr="009755C8">
              <w:rPr>
                <w:rFonts w:ascii="Times New Roman" w:cs="Times New Roman"/>
              </w:rPr>
              <w:t>provizóriumhoz</w:t>
            </w:r>
            <w:r>
              <w:rPr>
                <w:rFonts w:ascii="Times New Roman" w:cs="Times New Roman"/>
              </w:rPr>
              <w:br/>
            </w:r>
            <w:r w:rsidRPr="009755C8">
              <w:rPr>
                <w:rFonts w:ascii="Times New Roman" w:cs="Times New Roman"/>
              </w:rPr>
              <w:t>felhasználva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Megsemm</w:t>
            </w:r>
            <w:r w:rsidRPr="009755C8">
              <w:rPr>
                <w:rFonts w:ascii="Times New Roman" w:cs="Times New Roman"/>
              </w:rPr>
              <w:t>i</w:t>
            </w:r>
            <w:r w:rsidRPr="009755C8">
              <w:rPr>
                <w:rFonts w:ascii="Times New Roman" w:cs="Times New Roman"/>
              </w:rPr>
              <w:t>sítve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vAlign w:val="center"/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Forgalomba</w:t>
            </w:r>
            <w:r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br/>
            </w:r>
            <w:r w:rsidRPr="009755C8">
              <w:rPr>
                <w:rFonts w:ascii="Times New Roman" w:cs="Times New Roman"/>
              </w:rPr>
              <w:t>került</w:t>
            </w:r>
          </w:p>
        </w:tc>
      </w:tr>
      <w:tr w:rsidR="00667243" w:rsidRPr="009755C8" w:rsidTr="009755C8">
        <w:trPr>
          <w:trHeight w:val="269"/>
        </w:trPr>
        <w:tc>
          <w:tcPr>
            <w:tcW w:w="1806" w:type="dxa"/>
            <w:tcBorders>
              <w:bottom w:val="nil"/>
            </w:tcBorders>
          </w:tcPr>
          <w:p w:rsidR="00667243" w:rsidRPr="009755C8" w:rsidRDefault="00667243" w:rsidP="009755C8">
            <w:pPr>
              <w:tabs>
                <w:tab w:val="right" w:pos="1520"/>
              </w:tabs>
              <w:autoSpaceDE w:val="0"/>
              <w:autoSpaceDN w:val="0"/>
              <w:adjustRightInd w:val="0"/>
              <w:spacing w:after="0" w:line="240" w:lineRule="auto"/>
              <w:ind w:right="536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1 fillér</w:t>
            </w:r>
          </w:p>
        </w:tc>
        <w:tc>
          <w:tcPr>
            <w:tcW w:w="1680" w:type="dxa"/>
            <w:tcBorders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2 908 000</w:t>
            </w:r>
          </w:p>
        </w:tc>
        <w:tc>
          <w:tcPr>
            <w:tcW w:w="1708" w:type="dxa"/>
            <w:tcBorders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</w:p>
        </w:tc>
        <w:tc>
          <w:tcPr>
            <w:tcW w:w="1862" w:type="dxa"/>
            <w:tcBorders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2 908 000</w:t>
            </w:r>
          </w:p>
        </w:tc>
      </w:tr>
      <w:tr w:rsidR="00667243" w:rsidRPr="009755C8" w:rsidTr="009755C8">
        <w:trPr>
          <w:trHeight w:val="168"/>
        </w:trPr>
        <w:tc>
          <w:tcPr>
            <w:tcW w:w="1806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tabs>
                <w:tab w:val="right" w:pos="1520"/>
              </w:tabs>
              <w:autoSpaceDE w:val="0"/>
              <w:autoSpaceDN w:val="0"/>
              <w:adjustRightInd w:val="0"/>
              <w:spacing w:after="0" w:line="240" w:lineRule="auto"/>
              <w:ind w:right="536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2 fillér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13 928 000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–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–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13 928 000</w:t>
            </w:r>
          </w:p>
        </w:tc>
      </w:tr>
      <w:tr w:rsidR="00667243" w:rsidRPr="009755C8" w:rsidTr="009755C8">
        <w:trPr>
          <w:trHeight w:val="173"/>
        </w:trPr>
        <w:tc>
          <w:tcPr>
            <w:tcW w:w="1806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tabs>
                <w:tab w:val="right" w:pos="1520"/>
              </w:tabs>
              <w:autoSpaceDE w:val="0"/>
              <w:autoSpaceDN w:val="0"/>
              <w:adjustRightInd w:val="0"/>
              <w:spacing w:after="0" w:line="240" w:lineRule="auto"/>
              <w:ind w:right="536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3 fillér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4 246 000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30 000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–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 xml:space="preserve">4 216 </w:t>
            </w:r>
            <w:r>
              <w:rPr>
                <w:rFonts w:ascii="Times New Roman" w:cs="Times New Roman"/>
              </w:rPr>
              <w:t>0</w:t>
            </w:r>
            <w:r w:rsidRPr="009755C8">
              <w:rPr>
                <w:rFonts w:ascii="Times New Roman" w:cs="Times New Roman"/>
              </w:rPr>
              <w:t>00</w:t>
            </w:r>
          </w:p>
        </w:tc>
      </w:tr>
      <w:tr w:rsidR="00667243" w:rsidRPr="009755C8" w:rsidTr="009755C8">
        <w:trPr>
          <w:trHeight w:val="168"/>
        </w:trPr>
        <w:tc>
          <w:tcPr>
            <w:tcW w:w="1806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tabs>
                <w:tab w:val="right" w:pos="1520"/>
              </w:tabs>
              <w:autoSpaceDE w:val="0"/>
              <w:autoSpaceDN w:val="0"/>
              <w:adjustRightInd w:val="0"/>
              <w:spacing w:after="0" w:line="240" w:lineRule="auto"/>
              <w:ind w:right="536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4 fillér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8 700 000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–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–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8 700 000</w:t>
            </w:r>
          </w:p>
        </w:tc>
      </w:tr>
      <w:tr w:rsidR="00667243" w:rsidRPr="009755C8" w:rsidTr="009755C8">
        <w:trPr>
          <w:trHeight w:val="173"/>
        </w:trPr>
        <w:tc>
          <w:tcPr>
            <w:tcW w:w="1806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tabs>
                <w:tab w:val="right" w:pos="1520"/>
              </w:tabs>
              <w:autoSpaceDE w:val="0"/>
              <w:autoSpaceDN w:val="0"/>
              <w:adjustRightInd w:val="0"/>
              <w:spacing w:after="0" w:line="240" w:lineRule="auto"/>
              <w:ind w:right="536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6 fillér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6 307 000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–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–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6 307 000</w:t>
            </w:r>
          </w:p>
        </w:tc>
      </w:tr>
      <w:tr w:rsidR="00667243" w:rsidRPr="009755C8" w:rsidTr="009755C8">
        <w:trPr>
          <w:trHeight w:val="173"/>
        </w:trPr>
        <w:tc>
          <w:tcPr>
            <w:tcW w:w="1806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tabs>
                <w:tab w:val="right" w:pos="1520"/>
              </w:tabs>
              <w:autoSpaceDE w:val="0"/>
              <w:autoSpaceDN w:val="0"/>
              <w:adjustRightInd w:val="0"/>
              <w:spacing w:after="0" w:line="240" w:lineRule="auto"/>
              <w:ind w:right="536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8 fillér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31 640 000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6 600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–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31 633 400</w:t>
            </w:r>
          </w:p>
        </w:tc>
      </w:tr>
      <w:tr w:rsidR="00667243" w:rsidRPr="009755C8" w:rsidTr="009755C8">
        <w:trPr>
          <w:trHeight w:val="168"/>
        </w:trPr>
        <w:tc>
          <w:tcPr>
            <w:tcW w:w="1806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tabs>
                <w:tab w:val="right" w:pos="1520"/>
              </w:tabs>
              <w:autoSpaceDE w:val="0"/>
              <w:autoSpaceDN w:val="0"/>
              <w:adjustRightInd w:val="0"/>
              <w:spacing w:after="0" w:line="240" w:lineRule="auto"/>
              <w:ind w:right="536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10 fillér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1 210 000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–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–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1 210 000</w:t>
            </w:r>
          </w:p>
        </w:tc>
      </w:tr>
      <w:tr w:rsidR="00667243" w:rsidRPr="009755C8" w:rsidTr="009755C8">
        <w:trPr>
          <w:trHeight w:val="168"/>
        </w:trPr>
        <w:tc>
          <w:tcPr>
            <w:tcW w:w="1806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tabs>
                <w:tab w:val="right" w:pos="1520"/>
              </w:tabs>
              <w:autoSpaceDE w:val="0"/>
              <w:autoSpaceDN w:val="0"/>
              <w:adjustRightInd w:val="0"/>
              <w:spacing w:after="0" w:line="240" w:lineRule="auto"/>
              <w:ind w:right="536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16 fillér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6 493 500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28 000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6 465 500</w:t>
            </w:r>
          </w:p>
        </w:tc>
      </w:tr>
      <w:tr w:rsidR="00667243" w:rsidRPr="009755C8" w:rsidTr="009755C8">
        <w:trPr>
          <w:trHeight w:val="173"/>
        </w:trPr>
        <w:tc>
          <w:tcPr>
            <w:tcW w:w="1806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tabs>
                <w:tab w:val="right" w:pos="1520"/>
              </w:tabs>
              <w:autoSpaceDE w:val="0"/>
              <w:autoSpaceDN w:val="0"/>
              <w:adjustRightInd w:val="0"/>
              <w:spacing w:after="0" w:line="240" w:lineRule="auto"/>
              <w:ind w:right="536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20 fillér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624 000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–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–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624 000</w:t>
            </w:r>
          </w:p>
        </w:tc>
      </w:tr>
      <w:tr w:rsidR="00667243" w:rsidRPr="009755C8" w:rsidTr="009755C8">
        <w:trPr>
          <w:trHeight w:val="173"/>
        </w:trPr>
        <w:tc>
          <w:tcPr>
            <w:tcW w:w="1806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tabs>
                <w:tab w:val="right" w:pos="1520"/>
              </w:tabs>
              <w:autoSpaceDE w:val="0"/>
              <w:autoSpaceDN w:val="0"/>
              <w:adjustRightInd w:val="0"/>
              <w:spacing w:after="0" w:line="240" w:lineRule="auto"/>
              <w:ind w:right="536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25 fillér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752 000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30 000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–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722 000</w:t>
            </w:r>
          </w:p>
        </w:tc>
      </w:tr>
      <w:tr w:rsidR="00667243" w:rsidRPr="009755C8" w:rsidTr="009755C8">
        <w:trPr>
          <w:trHeight w:val="173"/>
        </w:trPr>
        <w:tc>
          <w:tcPr>
            <w:tcW w:w="1806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tabs>
                <w:tab w:val="right" w:pos="1520"/>
              </w:tabs>
              <w:autoSpaceDE w:val="0"/>
              <w:autoSpaceDN w:val="0"/>
              <w:adjustRightInd w:val="0"/>
              <w:spacing w:after="0" w:line="240" w:lineRule="auto"/>
              <w:ind w:right="536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30 fillér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9 950 800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–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209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9 950 591</w:t>
            </w:r>
          </w:p>
        </w:tc>
      </w:tr>
      <w:tr w:rsidR="00667243" w:rsidRPr="009755C8" w:rsidTr="009755C8">
        <w:trPr>
          <w:trHeight w:val="168"/>
        </w:trPr>
        <w:tc>
          <w:tcPr>
            <w:tcW w:w="1806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tabs>
                <w:tab w:val="right" w:pos="1520"/>
              </w:tabs>
              <w:autoSpaceDE w:val="0"/>
              <w:autoSpaceDN w:val="0"/>
              <w:adjustRightInd w:val="0"/>
              <w:spacing w:after="0" w:line="240" w:lineRule="auto"/>
              <w:ind w:right="536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32 fillér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12 664 800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–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125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12 664 675</w:t>
            </w:r>
          </w:p>
        </w:tc>
      </w:tr>
      <w:tr w:rsidR="00667243" w:rsidRPr="009755C8" w:rsidTr="009755C8">
        <w:trPr>
          <w:trHeight w:val="173"/>
        </w:trPr>
        <w:tc>
          <w:tcPr>
            <w:tcW w:w="1806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tabs>
                <w:tab w:val="right" w:pos="1520"/>
              </w:tabs>
              <w:autoSpaceDE w:val="0"/>
              <w:autoSpaceDN w:val="0"/>
              <w:adjustRightInd w:val="0"/>
              <w:spacing w:after="0" w:line="240" w:lineRule="auto"/>
              <w:ind w:right="536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40 fillér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21 172 800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–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352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21 172 448</w:t>
            </w:r>
          </w:p>
        </w:tc>
      </w:tr>
      <w:tr w:rsidR="00667243" w:rsidRPr="009755C8" w:rsidTr="009755C8">
        <w:trPr>
          <w:trHeight w:val="168"/>
        </w:trPr>
        <w:tc>
          <w:tcPr>
            <w:tcW w:w="1806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tabs>
                <w:tab w:val="right" w:pos="1520"/>
              </w:tabs>
              <w:autoSpaceDE w:val="0"/>
              <w:autoSpaceDN w:val="0"/>
              <w:adjustRightInd w:val="0"/>
              <w:spacing w:after="0" w:line="240" w:lineRule="auto"/>
              <w:ind w:right="536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46 fillér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8 667 200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–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197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8 667 003</w:t>
            </w:r>
          </w:p>
        </w:tc>
      </w:tr>
      <w:tr w:rsidR="00667243" w:rsidRPr="009755C8" w:rsidTr="009755C8">
        <w:trPr>
          <w:trHeight w:val="173"/>
        </w:trPr>
        <w:tc>
          <w:tcPr>
            <w:tcW w:w="1806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tabs>
                <w:tab w:val="right" w:pos="1520"/>
              </w:tabs>
              <w:autoSpaceDE w:val="0"/>
              <w:autoSpaceDN w:val="0"/>
              <w:adjustRightInd w:val="0"/>
              <w:spacing w:after="0" w:line="240" w:lineRule="auto"/>
              <w:ind w:right="536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50 fillér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18 422 800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–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2 601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18 420 199</w:t>
            </w:r>
          </w:p>
        </w:tc>
      </w:tr>
      <w:tr w:rsidR="00667243" w:rsidRPr="009755C8" w:rsidTr="009755C8">
        <w:trPr>
          <w:trHeight w:val="259"/>
        </w:trPr>
        <w:tc>
          <w:tcPr>
            <w:tcW w:w="1806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tabs>
                <w:tab w:val="right" w:pos="1520"/>
              </w:tabs>
              <w:autoSpaceDE w:val="0"/>
              <w:autoSpaceDN w:val="0"/>
              <w:adjustRightInd w:val="0"/>
              <w:spacing w:after="0" w:line="240" w:lineRule="auto"/>
              <w:ind w:right="536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70 fillér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25 610 800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3 078 700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250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244"/>
              <w:jc w:val="right"/>
              <w:rPr>
                <w:rFonts w:ascii="Times New Roman" w:cs="Times New Roman"/>
              </w:rPr>
            </w:pPr>
            <w:r w:rsidRPr="009755C8">
              <w:rPr>
                <w:rFonts w:ascii="Times New Roman" w:cs="Times New Roman"/>
              </w:rPr>
              <w:t>22 531 850</w:t>
            </w:r>
          </w:p>
        </w:tc>
      </w:tr>
    </w:tbl>
    <w:p w:rsidR="00667243" w:rsidRDefault="00667243" w:rsidP="009755C8">
      <w:pPr>
        <w:pStyle w:val="Bekezds-mon"/>
        <w:spacing w:before="240"/>
      </w:pPr>
      <w:r>
        <w:t>A fogazatlan (□) bélyegek példányszáma: 1–8 fillér 7 000–7 000 db. 10–70 fillér 11 000-11 000 db.</w:t>
      </w:r>
    </w:p>
    <w:p w:rsidR="00667243" w:rsidRPr="009755C8" w:rsidRDefault="00667243" w:rsidP="009755C8">
      <w:pPr>
        <w:pStyle w:val="Bekezds-mon"/>
        <w:rPr>
          <w:spacing w:val="2"/>
        </w:rPr>
      </w:pPr>
      <w:r w:rsidRPr="009755C8">
        <w:rPr>
          <w:i/>
        </w:rPr>
        <w:t>A bélyegképek</w:t>
      </w:r>
      <w:r>
        <w:t xml:space="preserve">. Az </w:t>
      </w:r>
      <w:r w:rsidRPr="009755C8">
        <w:rPr>
          <w:i/>
        </w:rPr>
        <w:t>1, 2, 3, 4, 6 és 8 filléres</w:t>
      </w:r>
      <w:r>
        <w:t xml:space="preserve"> címletek álló négyszögletes képe a Szent István palástjára fektetett párnán elhelyezett, dicsfénytől övezett koronázási jelvényeket (királyi korona, ország almája, jogar és pallos) ábr</w:t>
      </w:r>
      <w:r>
        <w:t>á</w:t>
      </w:r>
      <w:r>
        <w:t>zolja, boltíves keretbe foglalva. Fent a bélyeg felső szélével párhuzamosan „MAGYARORSZÁG”, lent, az alsó részének közepén „FILLÉR”, ettől balra és jobbra pedig az antikva számjegyekkel feltüntetett értékjelzés található.</w:t>
      </w:r>
      <w:r>
        <w:br/>
        <w:t>A bélyegkép alkotásához a boltíves és a négyszögletes keret közötti tér k</w:t>
      </w:r>
      <w:r>
        <w:t>i</w:t>
      </w:r>
      <w:r>
        <w:t>töltéseként bal és jobb oldalon két levél és egy virág stilizált rajzolata járul.</w:t>
      </w:r>
      <w:r>
        <w:br/>
      </w:r>
      <w:r w:rsidRPr="009755C8">
        <w:rPr>
          <w:spacing w:val="2"/>
        </w:rPr>
        <w:t xml:space="preserve">A két keret közét oldalt rutákból álló szalagdísz tölti ki. A koronázási jelvények színesen, míg a bélyegkép többi alkotói a színes alapból fehéren tűnnek elő. </w:t>
      </w:r>
      <w:r>
        <w:rPr>
          <w:spacing w:val="2"/>
        </w:rPr>
        <w:br/>
      </w:r>
      <w:r w:rsidRPr="009755C8">
        <w:rPr>
          <w:spacing w:val="2"/>
        </w:rPr>
        <w:t xml:space="preserve">A bélyegképet fehér keretvonal határolja, melyet a bélyeg színében tartott, </w:t>
      </w:r>
      <w:r>
        <w:rPr>
          <w:spacing w:val="2"/>
        </w:rPr>
        <w:br/>
      </w:r>
      <w:r w:rsidRPr="009755C8">
        <w:rPr>
          <w:spacing w:val="2"/>
        </w:rPr>
        <w:t>– háromszögekből és nyújtott félkörívekből alkotott – díszítmény vesz körül (333. ábra).</w:t>
      </w:r>
    </w:p>
    <w:p w:rsidR="00667243" w:rsidRPr="009755C8" w:rsidRDefault="00667243" w:rsidP="009755C8">
      <w:pPr>
        <w:pStyle w:val="Bekezds-mon"/>
        <w:rPr>
          <w:spacing w:val="2"/>
        </w:rPr>
      </w:pPr>
      <w:r w:rsidRPr="009755C8">
        <w:rPr>
          <w:spacing w:val="0"/>
        </w:rPr>
        <w:t xml:space="preserve">A 10, 16, 20 és 25 filléres címletek álló négyszögletes képe a Halászbástyát, </w:t>
      </w:r>
      <w:r w:rsidRPr="009755C8">
        <w:rPr>
          <w:spacing w:val="2"/>
        </w:rPr>
        <w:t xml:space="preserve">háttérben a Mátyás-templommal és az előtér jobb oldalán Hunyadi János </w:t>
      </w:r>
      <w:r w:rsidRPr="009755C8">
        <w:t>szobrával ábrázolja – legömbölyített sarkú vékony keretbe foglalva. Ugya</w:t>
      </w:r>
      <w:r w:rsidRPr="009755C8">
        <w:t>n</w:t>
      </w:r>
      <w:r w:rsidRPr="009755C8">
        <w:t>csak vékony fehér keretbe foglalva található fent, a bélyegkép felső szélével pár</w:t>
      </w:r>
      <w:r w:rsidRPr="009755C8">
        <w:rPr>
          <w:spacing w:val="2"/>
        </w:rPr>
        <w:t>huzamosan futó „MAGYARORSZÁG”, lent középen a „FILLÉR</w:t>
      </w:r>
      <w:r>
        <w:rPr>
          <w:spacing w:val="2"/>
        </w:rPr>
        <w:t>”</w:t>
      </w:r>
      <w:r w:rsidRPr="009755C8">
        <w:rPr>
          <w:spacing w:val="2"/>
        </w:rPr>
        <w:t>, tőle</w:t>
      </w:r>
      <w:r>
        <w:rPr>
          <w:spacing w:val="2"/>
        </w:rPr>
        <w:t xml:space="preserve"> </w:t>
      </w:r>
      <w:r w:rsidRPr="009755C8">
        <w:rPr>
          <w:spacing w:val="2"/>
        </w:rPr>
        <w:t>balra és jobbra a külön keretbe helyezett értékjelző szám. A bélyegkép két</w:t>
      </w:r>
      <w:r>
        <w:rPr>
          <w:spacing w:val="2"/>
        </w:rPr>
        <w:t xml:space="preserve"> </w:t>
      </w:r>
      <w:r w:rsidRPr="009755C8">
        <w:rPr>
          <w:spacing w:val="2"/>
        </w:rPr>
        <w:t>oldalának magasságában hullámvonalszerűen megalkotott díszítmény tölti ki</w:t>
      </w:r>
      <w:r>
        <w:rPr>
          <w:spacing w:val="2"/>
        </w:rPr>
        <w:t xml:space="preserve"> </w:t>
      </w:r>
      <w:r>
        <w:rPr>
          <w:spacing w:val="2"/>
        </w:rPr>
        <w:br/>
      </w:r>
      <w:r w:rsidRPr="009755C8">
        <w:rPr>
          <w:spacing w:val="2"/>
        </w:rPr>
        <w:t>a két keretvonal közti teret. A hullámvonalszerűen kiképzett díszítmény fent pásztorbotszerű csavarulattal végződik. A bélyegkép színes, míg járulékos alkotói színes alapból fehéren tűnnek elő. A bélyegképet a bélyeg színében</w:t>
      </w:r>
      <w:r>
        <w:rPr>
          <w:spacing w:val="2"/>
        </w:rPr>
        <w:t xml:space="preserve"> </w:t>
      </w:r>
      <w:r w:rsidRPr="009755C8">
        <w:rPr>
          <w:spacing w:val="2"/>
        </w:rPr>
        <w:t>tartott, – körökből, ékekből és körívekből alkotott, – díszítmény veszi körül</w:t>
      </w:r>
      <w:r>
        <w:rPr>
          <w:spacing w:val="2"/>
        </w:rPr>
        <w:t xml:space="preserve"> </w:t>
      </w:r>
      <w:r w:rsidRPr="009755C8">
        <w:rPr>
          <w:spacing w:val="2"/>
        </w:rPr>
        <w:t>(326. ábra).</w:t>
      </w:r>
    </w:p>
    <w:p w:rsidR="00667243" w:rsidRPr="009755C8" w:rsidRDefault="00667243" w:rsidP="009755C8">
      <w:pPr>
        <w:pStyle w:val="Bekezds-mon"/>
        <w:rPr>
          <w:spacing w:val="2"/>
        </w:rPr>
      </w:pPr>
      <w:r>
        <w:br w:type="page"/>
      </w:r>
      <w:r w:rsidRPr="009755C8">
        <w:rPr>
          <w:spacing w:val="2"/>
        </w:rPr>
        <w:t xml:space="preserve">A </w:t>
      </w:r>
      <w:r w:rsidRPr="009755C8">
        <w:rPr>
          <w:i/>
          <w:spacing w:val="2"/>
        </w:rPr>
        <w:t>32 és 40 filléres</w:t>
      </w:r>
      <w:r w:rsidRPr="009755C8">
        <w:rPr>
          <w:spacing w:val="2"/>
        </w:rPr>
        <w:t xml:space="preserve"> címletek fekvő téglalap alakú képe a királyi várat á</w:t>
      </w:r>
      <w:r w:rsidRPr="009755C8">
        <w:rPr>
          <w:spacing w:val="2"/>
        </w:rPr>
        <w:t>b</w:t>
      </w:r>
      <w:r w:rsidRPr="009755C8">
        <w:rPr>
          <w:spacing w:val="2"/>
        </w:rPr>
        <w:t>rázolja – előtérben a Dunával és a vízen felfelé (a bélyegképen jobbra) haladó gőzhajóval; v</w:t>
      </w:r>
      <w:r>
        <w:rPr>
          <w:spacing w:val="2"/>
        </w:rPr>
        <w:t>é</w:t>
      </w:r>
      <w:r w:rsidRPr="009755C8">
        <w:rPr>
          <w:spacing w:val="2"/>
        </w:rPr>
        <w:t>konyvonalú fehér keretbe foglalva. Fent, a bélyegkép felső szélével párhuzamosan – két hópehelyszerű díszítőelem között – „MAGYAR</w:t>
      </w:r>
      <w:r>
        <w:rPr>
          <w:spacing w:val="2"/>
        </w:rPr>
        <w:softHyphen/>
      </w:r>
      <w:r w:rsidRPr="009755C8">
        <w:rPr>
          <w:spacing w:val="2"/>
        </w:rPr>
        <w:t>ORSZÁG</w:t>
      </w:r>
      <w:r>
        <w:rPr>
          <w:spacing w:val="2"/>
        </w:rPr>
        <w:t>”</w:t>
      </w:r>
      <w:r w:rsidRPr="009755C8">
        <w:rPr>
          <w:spacing w:val="2"/>
        </w:rPr>
        <w:t>, lent középen „FILLÉR</w:t>
      </w:r>
      <w:r>
        <w:rPr>
          <w:spacing w:val="2"/>
        </w:rPr>
        <w:t>”</w:t>
      </w:r>
      <w:r w:rsidRPr="009755C8">
        <w:rPr>
          <w:spacing w:val="2"/>
        </w:rPr>
        <w:t>, ennek bal és jobb oldalán keretbe foglalt értékjelző szám. A bélyegkép két oldalán istenfa tölti ki a két keretvonal</w:t>
      </w:r>
      <w:r>
        <w:rPr>
          <w:spacing w:val="2"/>
        </w:rPr>
        <w:t xml:space="preserve"> </w:t>
      </w:r>
      <w:r>
        <w:rPr>
          <w:spacing w:val="2"/>
        </w:rPr>
        <w:br/>
      </w:r>
      <w:r w:rsidRPr="009755C8">
        <w:rPr>
          <w:spacing w:val="-2"/>
        </w:rPr>
        <w:t>közti teret. Az istenfa felső végén stilizált tu</w:t>
      </w:r>
      <w:r>
        <w:rPr>
          <w:spacing w:val="-2"/>
        </w:rPr>
        <w:t>li</w:t>
      </w:r>
      <w:r w:rsidRPr="009755C8">
        <w:rPr>
          <w:spacing w:val="-2"/>
        </w:rPr>
        <w:t xml:space="preserve">pánszerű virág ül. A bélyegkép </w:t>
      </w:r>
      <w:r w:rsidRPr="009755C8">
        <w:rPr>
          <w:spacing w:val="-4"/>
        </w:rPr>
        <w:t>színesen, a járulékos alkotói pedig a színes alapból fehéren tűnnek elő. A bélye</w:t>
      </w:r>
      <w:r w:rsidRPr="009755C8">
        <w:rPr>
          <w:spacing w:val="-4"/>
        </w:rPr>
        <w:t>g</w:t>
      </w:r>
      <w:r w:rsidRPr="009755C8">
        <w:rPr>
          <w:spacing w:val="-4"/>
        </w:rPr>
        <w:t>képet legkívül a bélyeg színében tartott csúcsívekb</w:t>
      </w:r>
      <w:r>
        <w:rPr>
          <w:spacing w:val="-4"/>
        </w:rPr>
        <w:t>ő</w:t>
      </w:r>
      <w:r w:rsidRPr="009755C8">
        <w:rPr>
          <w:spacing w:val="-4"/>
        </w:rPr>
        <w:t>l, ékekből és félkörívekből</w:t>
      </w:r>
      <w:r>
        <w:rPr>
          <w:spacing w:val="2"/>
        </w:rPr>
        <w:t xml:space="preserve"> </w:t>
      </w:r>
      <w:r w:rsidRPr="009755C8">
        <w:rPr>
          <w:spacing w:val="2"/>
        </w:rPr>
        <w:t>alkotott – váltakozva telt és fehér színben megjelentetett – díszítmény veszi</w:t>
      </w:r>
      <w:r>
        <w:rPr>
          <w:spacing w:val="2"/>
        </w:rPr>
        <w:t xml:space="preserve"> </w:t>
      </w:r>
      <w:r w:rsidRPr="009755C8">
        <w:rPr>
          <w:spacing w:val="2"/>
        </w:rPr>
        <w:t>körül (I. típus) (335. és 351. ábra).</w:t>
      </w:r>
    </w:p>
    <w:p w:rsidR="00667243" w:rsidRDefault="00667243" w:rsidP="00056A02">
      <w:pPr>
        <w:pStyle w:val="Bekezds-mon"/>
      </w:pPr>
      <w:r>
        <w:t xml:space="preserve">A </w:t>
      </w:r>
      <w:r w:rsidRPr="009755C8">
        <w:rPr>
          <w:i/>
        </w:rPr>
        <w:t>30, 46, 50 és 70 filléres</w:t>
      </w:r>
      <w:r>
        <w:t xml:space="preserve"> címletek fekvő téglalap alakú képe ugyancsak a királyi várat ábrázolja, de levegősebb kivitelben, mint az előző két címlet-</w:t>
      </w:r>
      <w:r>
        <w:br/>
      </w:r>
    </w:p>
    <w:p w:rsidR="00667243" w:rsidRDefault="00667243" w:rsidP="009755C8">
      <w:pPr>
        <w:pStyle w:val="bra"/>
      </w:pPr>
      <w:r>
        <w:rPr>
          <w:noProof/>
          <w:lang w:val="de-DE" w:eastAsia="de-DE"/>
        </w:rPr>
        <w:drawing>
          <wp:inline distT="0" distB="0" distL="0" distR="0">
            <wp:extent cx="5709296" cy="1348743"/>
            <wp:effectExtent l="19050" t="0" r="5704" b="0"/>
            <wp:docPr id="11" name="409.png" descr="D:\Filatélia\Szakirodalom\Postabélyeg\Monográfia\DOC\IV\4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9.png"/>
                    <pic:cNvPicPr/>
                  </pic:nvPicPr>
                  <pic:blipFill>
                    <a:blip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09296" cy="1348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243" w:rsidRDefault="00667243" w:rsidP="00056A02">
      <w:pPr>
        <w:pStyle w:val="bra"/>
        <w:tabs>
          <w:tab w:val="center" w:pos="1134"/>
          <w:tab w:val="center" w:pos="4536"/>
          <w:tab w:val="center" w:pos="7797"/>
        </w:tabs>
        <w:jc w:val="left"/>
      </w:pPr>
      <w:r>
        <w:t xml:space="preserve"> </w:t>
      </w:r>
      <w:r>
        <w:tab/>
        <w:t xml:space="preserve">351. ábra </w:t>
      </w:r>
      <w:r>
        <w:tab/>
        <w:t xml:space="preserve">352. ábra </w:t>
      </w:r>
      <w:r>
        <w:tab/>
        <w:t>353. ábra</w:t>
      </w:r>
    </w:p>
    <w:p w:rsidR="00667243" w:rsidRDefault="00667243" w:rsidP="009755C8">
      <w:pPr>
        <w:pStyle w:val="Bekezds-folytats"/>
      </w:pPr>
      <w:r>
        <w:t>nél. Előtérben itt is a Duna látható, amelyről azonban a gőzhajó hiányzik. A bélyegképet vékony fehér keret fogja körül. Fent, a bélyegkép felső szélével párhuzamosan „MAGYARORSZÁG</w:t>
      </w:r>
      <w:r>
        <w:rPr>
          <w:spacing w:val="2"/>
        </w:rPr>
        <w:t>”</w:t>
      </w:r>
      <w:r>
        <w:t>, lent középen „FILLÉR</w:t>
      </w:r>
      <w:r>
        <w:rPr>
          <w:spacing w:val="2"/>
        </w:rPr>
        <w:t>”</w:t>
      </w:r>
      <w:r>
        <w:t xml:space="preserve"> és a két a</w:t>
      </w:r>
      <w:r>
        <w:t>l</w:t>
      </w:r>
      <w:r>
        <w:t>sósarokban ugyancsak keretbe foglalva az értékjelző szám. A kép bal és jobboldalán istenfaszerű díszítmény tölti ki a két keretvonal által alkotott részt. A bélyegkép színesen, járulékos alkotói pedig a színes alapból fehéren tűnnek elő. A teljes bélyegképet fehér keretvonal, legkívül pedig a bélyeg színében tartott, – csúcsívekből, ékekből és félkörívekből alkotott – díszí</w:t>
      </w:r>
      <w:r>
        <w:t>t</w:t>
      </w:r>
      <w:r>
        <w:t>mény veszi körül. A keretdísz alkotói váltakozva telt és fehér színben kerültek megjelentetésre (II. típus) (325. és 353. ábra).</w:t>
      </w:r>
    </w:p>
    <w:p w:rsidR="00667243" w:rsidRDefault="00667243" w:rsidP="009755C8">
      <w:pPr>
        <w:pStyle w:val="Bekezds-mon"/>
      </w:pPr>
      <w:r>
        <w:t>Az 1–8 filléres címletek képmérete 18x22 mm, a 10– 25 filléres címleteké 19x23 mm. A 32 és 40 filléres címletek képmérete 28x18 mm, a 30, 46, 50 és70 filléres címleteké pedig 29x19 mm.</w:t>
      </w:r>
    </w:p>
    <w:p w:rsidR="00667243" w:rsidRDefault="00667243" w:rsidP="009755C8">
      <w:pPr>
        <w:pStyle w:val="Bekezds-mon"/>
      </w:pPr>
      <w:r>
        <w:t>Nyomták az Állami Nyomdában az 1–8 filléres címleteket ofszet ny</w:t>
      </w:r>
      <w:r>
        <w:t>o</w:t>
      </w:r>
      <w:r>
        <w:t>mással, a 10–70 filléres címleteket könyvnyomással. A 32 és 40 filléres címlet két menetben készült. Az új pénzegységre történő áttérés folytán jelentkező nagyszükséglet kielégítése céljából az ofszet gépeket is működésbe kellett hozni,nehogy a postahivatalok ellátmány nélkül maradjanak.</w:t>
      </w:r>
    </w:p>
    <w:p w:rsidR="00667243" w:rsidRDefault="00667243" w:rsidP="009755C8">
      <w:pPr>
        <w:pStyle w:val="Bekezds-mon"/>
      </w:pPr>
      <w:r>
        <w:t>A 16 filléres címlet kétféle, feketés- és sötétibolya színben készült.</w:t>
      </w:r>
    </w:p>
    <w:p w:rsidR="00667243" w:rsidRDefault="00667243" w:rsidP="009755C8">
      <w:pPr>
        <w:pStyle w:val="Bekezds-mon"/>
      </w:pPr>
      <w:r>
        <w:t>Az ofszetnyomású 1–8 filléres címleteknél ál-kettősnyomatok is talá</w:t>
      </w:r>
      <w:r>
        <w:t>l</w:t>
      </w:r>
      <w:r>
        <w:t>hatók a bélyegívek felső vagy alsó két sorában. Ismertető jelük: az ország alma és a dicsfény vonalainak kettőssége, a feliratok betűinek árnyékoltsága, a bélyegkép általános elmosódottsága, a rendesnél mindig erősebb színtónus.</w:t>
      </w:r>
    </w:p>
    <w:p w:rsidR="00667243" w:rsidRDefault="00667243" w:rsidP="009755C8">
      <w:pPr>
        <w:pStyle w:val="Bekezds-mon"/>
      </w:pPr>
      <w:r>
        <w:t>A nyomdai ívek az ofszetnyomású 1–8 filléres és a könyvnyomású 32</w:t>
      </w:r>
      <w:r>
        <w:br/>
      </w:r>
      <w:r>
        <w:br w:type="page"/>
        <w:t>és 40 filléres, címleteknél 2x100, a többi könyvnyomású címletnél pedig 4x100 bélyegképet tartalmaznak.</w:t>
      </w:r>
    </w:p>
    <w:p w:rsidR="00667243" w:rsidRDefault="00667243" w:rsidP="009755C8">
      <w:pPr>
        <w:pStyle w:val="Bekezds-mon"/>
        <w:rPr>
          <w:sz w:val="24"/>
          <w:szCs w:val="24"/>
        </w:rPr>
      </w:pPr>
    </w:p>
    <w:p w:rsidR="00667243" w:rsidRDefault="00667243" w:rsidP="009755C8">
      <w:pPr>
        <w:pStyle w:val="Bekezds-mon"/>
        <w:rPr>
          <w:sz w:val="24"/>
          <w:szCs w:val="24"/>
        </w:rPr>
      </w:pPr>
      <w:r w:rsidRPr="009755C8">
        <w:rPr>
          <w:sz w:val="24"/>
          <w:szCs w:val="24"/>
        </w:rPr>
        <w:t>100-as ívben kerültek forgalomba. Nj:</w:t>
      </w:r>
    </w:p>
    <w:p w:rsidR="00667243" w:rsidRPr="009755C8" w:rsidRDefault="00667243" w:rsidP="009755C8">
      <w:pPr>
        <w:pStyle w:val="Bekezds-mon"/>
        <w:rPr>
          <w:sz w:val="24"/>
          <w:szCs w:val="24"/>
        </w:rPr>
      </w:pPr>
    </w:p>
    <w:p w:rsidR="00667243" w:rsidRPr="009755C8" w:rsidRDefault="00667243" w:rsidP="009755C8">
      <w:pPr>
        <w:pStyle w:val="Bekezds-mon"/>
        <w:tabs>
          <w:tab w:val="left" w:pos="4962"/>
        </w:tabs>
        <w:rPr>
          <w:sz w:val="22"/>
          <w:szCs w:val="22"/>
        </w:rPr>
      </w:pPr>
      <w:r w:rsidRPr="009755C8">
        <w:rPr>
          <w:sz w:val="22"/>
          <w:szCs w:val="22"/>
        </w:rPr>
        <w:t>16 fillér 1</w:t>
      </w:r>
      <w:r>
        <w:rPr>
          <w:sz w:val="22"/>
          <w:szCs w:val="22"/>
        </w:rPr>
        <w:t>24a, 134,</w:t>
      </w:r>
      <w:r w:rsidRPr="009755C8">
        <w:rPr>
          <w:sz w:val="22"/>
          <w:szCs w:val="22"/>
        </w:rPr>
        <w:t xml:space="preserve"> 136, 137f, 202, 205a,</w:t>
      </w:r>
      <w:r>
        <w:rPr>
          <w:sz w:val="22"/>
          <w:szCs w:val="22"/>
        </w:rPr>
        <w:tab/>
      </w:r>
      <w:r w:rsidRPr="009755C8">
        <w:rPr>
          <w:sz w:val="22"/>
          <w:szCs w:val="22"/>
        </w:rPr>
        <w:t>30 fillér 202, 203a, és 205a.</w:t>
      </w:r>
    </w:p>
    <w:p w:rsidR="00667243" w:rsidRDefault="00667243" w:rsidP="009755C8">
      <w:pPr>
        <w:pStyle w:val="Bekezds-mon"/>
        <w:tabs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9755C8">
        <w:rPr>
          <w:sz w:val="22"/>
          <w:szCs w:val="22"/>
        </w:rPr>
        <w:t xml:space="preserve">535a. </w:t>
      </w:r>
      <w:r>
        <w:rPr>
          <w:sz w:val="22"/>
          <w:szCs w:val="22"/>
        </w:rPr>
        <w:tab/>
      </w:r>
      <w:r w:rsidRPr="009755C8">
        <w:rPr>
          <w:sz w:val="22"/>
          <w:szCs w:val="22"/>
        </w:rPr>
        <w:t>50 fillér 174a.</w:t>
      </w:r>
    </w:p>
    <w:p w:rsidR="00667243" w:rsidRPr="009755C8" w:rsidRDefault="00667243" w:rsidP="009755C8">
      <w:pPr>
        <w:pStyle w:val="Bekezds-mon"/>
        <w:rPr>
          <w:sz w:val="22"/>
          <w:szCs w:val="22"/>
        </w:rPr>
      </w:pPr>
    </w:p>
    <w:p w:rsidR="00667243" w:rsidRDefault="00667243" w:rsidP="009755C8">
      <w:pPr>
        <w:pStyle w:val="Bekezds-mon"/>
      </w:pPr>
      <w:r>
        <w:t>A napi keletjelzések az eddigi kutatások adatai szerint az egyes címl</w:t>
      </w:r>
      <w:r>
        <w:t>e</w:t>
      </w:r>
      <w:r>
        <w:t>teknél a következők:</w:t>
      </w:r>
    </w:p>
    <w:p w:rsidR="00667243" w:rsidRDefault="00667243" w:rsidP="009755C8">
      <w:pPr>
        <w:pStyle w:val="bra"/>
        <w:ind w:left="-182"/>
      </w:pPr>
      <w:r>
        <w:rPr>
          <w:noProof/>
          <w:lang w:val="de-DE" w:eastAsia="de-DE"/>
        </w:rPr>
        <w:drawing>
          <wp:inline distT="0" distB="0" distL="0" distR="0">
            <wp:extent cx="5972188" cy="6812294"/>
            <wp:effectExtent l="19050" t="0" r="9512" b="0"/>
            <wp:docPr id="12" name="410.png" descr="D:\Filatélia\Szakirodalom\Postabélyeg\Monográfia\DOC\IV\4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0.png"/>
                    <pic:cNvPicPr/>
                  </pic:nvPicPr>
                  <pic:blipFill>
                    <a:blip r:link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72188" cy="6812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243" w:rsidRDefault="00667243" w:rsidP="009755C8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br w:type="page"/>
      </w:r>
    </w:p>
    <w:p w:rsidR="00667243" w:rsidRDefault="00667243" w:rsidP="009755C8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</w:p>
    <w:p w:rsidR="00667243" w:rsidRDefault="00667243" w:rsidP="009755C8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</w:p>
    <w:p w:rsidR="00667243" w:rsidRDefault="00667243" w:rsidP="009755C8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noProof/>
          <w:sz w:val="20"/>
          <w:szCs w:val="20"/>
          <w:lang w:val="de-DE" w:eastAsia="de-DE"/>
        </w:rPr>
        <w:drawing>
          <wp:inline distT="0" distB="0" distL="0" distR="0">
            <wp:extent cx="5829313" cy="862966"/>
            <wp:effectExtent l="19050" t="0" r="0" b="0"/>
            <wp:docPr id="13" name="411.png" descr="D:\Filatélia\Szakirodalom\Postabélyeg\Monográfia\DOC\IV\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1.png"/>
                    <pic:cNvPicPr/>
                  </pic:nvPicPr>
                  <pic:blipFill>
                    <a:blip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29313" cy="86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243" w:rsidRDefault="00667243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</w:p>
    <w:p w:rsidR="00667243" w:rsidRDefault="00667243" w:rsidP="009755C8">
      <w:pPr>
        <w:pStyle w:val="Bekezds-mon"/>
      </w:pPr>
      <w:r w:rsidRPr="009755C8">
        <w:rPr>
          <w:i/>
        </w:rPr>
        <w:t>Ügykezelési számok</w:t>
      </w:r>
      <w:r>
        <w:t xml:space="preserve"> 32 fillér 2539/1928. bf, 40 fillér 3659/1928.bf,</w:t>
      </w:r>
    </w:p>
    <w:p w:rsidR="00667243" w:rsidRDefault="00667243" w:rsidP="009755C8">
      <w:pPr>
        <w:pStyle w:val="Bekezds-mon"/>
      </w:pPr>
      <w:r>
        <w:t>Az 1–25 filléres címletek 32 sz. (VI.) 49x57 cm méretű, a 30–70 filléres címletek pedig 19 sz. (VII.) 49x73 cm méretű 49 g-os fehér, erősen simított, enyvezetlen ligninmentes VIII. vízjelű papíron készültek. A papír vastagsága 0,06 mm.</w:t>
      </w:r>
    </w:p>
    <w:p w:rsidR="00667243" w:rsidRDefault="00667243" w:rsidP="009755C8">
      <w:pPr>
        <w:pStyle w:val="Bekezds-mon"/>
      </w:pPr>
      <w:r>
        <w:rPr>
          <w:i/>
        </w:rPr>
        <w:t>Vízjeláll</w:t>
      </w:r>
      <w:r w:rsidRPr="009755C8">
        <w:rPr>
          <w:i/>
        </w:rPr>
        <w:t>ás</w:t>
      </w:r>
      <w:r>
        <w:t xml:space="preserve"> valamennyi címletnél VIII/B. </w:t>
      </w:r>
      <w:r w:rsidRPr="009755C8">
        <w:rPr>
          <w:i/>
        </w:rPr>
        <w:t>Enyvezés</w:t>
      </w:r>
      <w:r>
        <w:t xml:space="preserve"> fehér színű.</w:t>
      </w:r>
    </w:p>
    <w:p w:rsidR="00667243" w:rsidRDefault="00667243" w:rsidP="009755C8">
      <w:pPr>
        <w:pStyle w:val="Bekezds-mon"/>
      </w:pPr>
      <w:r w:rsidRPr="009755C8">
        <w:rPr>
          <w:i/>
        </w:rPr>
        <w:t>Fogazat</w:t>
      </w:r>
      <w:r>
        <w:t xml:space="preserve">. Az 1–25 filléres címletek 15-ös, valamint 14-es fésűs, a 30–70 filléres címletek 14-es fésűs fogazattal készültek. A feketésibolya 16 filléres címlet 14-es- fogazattal használatlanul igen ritka. A sötétibolya 16 filléres címlet 15-ös fogazattal nem készült. A bélyegek fogazatig terjedő mérete az 1–25 filléres címleteknél 22x26 mm, a 30–70 filléres címleteknél pedig </w:t>
      </w:r>
      <w:r>
        <w:br/>
        <w:t>33x22 mm.</w:t>
      </w:r>
    </w:p>
    <w:p w:rsidR="00667243" w:rsidRDefault="00667243" w:rsidP="009755C8">
      <w:pPr>
        <w:pStyle w:val="Bekezds-mon"/>
      </w:pPr>
      <w:r w:rsidRPr="009755C8">
        <w:rPr>
          <w:spacing w:val="2"/>
        </w:rPr>
        <w:t>Az 1–25 filléres címleteknél a 14-es fogazatú példányok keletkezése azzal</w:t>
      </w:r>
      <w:r>
        <w:t xml:space="preserve"> </w:t>
      </w:r>
      <w:r w:rsidRPr="009755C8">
        <w:rPr>
          <w:spacing w:val="-2"/>
        </w:rPr>
        <w:t xml:space="preserve">függ össze, hogy 1927. első negyedében a 15-ös fogazógép elromlott és hosszabb </w:t>
      </w:r>
      <w:r>
        <w:t xml:space="preserve">időn keresztül a hosszúkás bélyegek fogazására rendszeresített, erre a célra </w:t>
      </w:r>
      <w:r w:rsidRPr="009755C8">
        <w:rPr>
          <w:spacing w:val="6"/>
        </w:rPr>
        <w:t>átalakított 14-es fogazógéppel fogaztak. A napi keletjelzések alapján me</w:t>
      </w:r>
      <w:r w:rsidRPr="009755C8">
        <w:rPr>
          <w:spacing w:val="6"/>
        </w:rPr>
        <w:t>g</w:t>
      </w:r>
      <w:r w:rsidRPr="009755C8">
        <w:rPr>
          <w:spacing w:val="0"/>
        </w:rPr>
        <w:t>állapítható, hogy az 1927. február 24-én előállított 10 filléres címletnél has</w:t>
      </w:r>
      <w:r w:rsidRPr="009755C8">
        <w:rPr>
          <w:spacing w:val="0"/>
        </w:rPr>
        <w:t>z</w:t>
      </w:r>
      <w:r>
        <w:t>nálták első ízben a 14-es fogazógépet.</w:t>
      </w:r>
    </w:p>
    <w:p w:rsidR="00667243" w:rsidRPr="009755C8" w:rsidRDefault="00667243" w:rsidP="009755C8">
      <w:pPr>
        <w:pStyle w:val="Bekezds-mon"/>
        <w:rPr>
          <w:spacing w:val="2"/>
        </w:rPr>
      </w:pPr>
      <w:r w:rsidRPr="009755C8">
        <w:rPr>
          <w:i/>
          <w:spacing w:val="6"/>
        </w:rPr>
        <w:t>Hamisítvány</w:t>
      </w:r>
      <w:r w:rsidRPr="009755C8">
        <w:rPr>
          <w:spacing w:val="6"/>
        </w:rPr>
        <w:t xml:space="preserve">. Ehhez a kibocsátáshoz fűződik ennek az időszaknak az állam </w:t>
      </w:r>
      <w:r>
        <w:t xml:space="preserve">kárára elkövetett legnagyobb bélyeghamisítása. Négytagú társaság </w:t>
      </w:r>
      <w:r w:rsidRPr="009755C8">
        <w:rPr>
          <w:spacing w:val="-2"/>
        </w:rPr>
        <w:t>1927. év folyamán a leginkább használt 8, 16, 32 és 40 filléres címletek gyárt</w:t>
      </w:r>
      <w:r w:rsidRPr="009755C8">
        <w:rPr>
          <w:spacing w:val="-2"/>
        </w:rPr>
        <w:t>á</w:t>
      </w:r>
      <w:r>
        <w:t xml:space="preserve">sához fogott hozzá. A 8 és 16 filléres hamisítványok 1927. május–június hó folyamán kerültek forgalomba a társaság egyik tagja útján, aki a Dorottya utcában levő egyik legforgalmasabb fővárosi trafiknak volt a bérlője. A Pesti Magyar Kereskedelmi Bank is innen szerezte be ellátmányát és fiókintézeteit </w:t>
      </w:r>
      <w:r w:rsidRPr="009755C8">
        <w:rPr>
          <w:spacing w:val="2"/>
        </w:rPr>
        <w:t>is az itt beszerzett bélyegekkel látta el. Ez a magyarázata annak, hogy a ham</w:t>
      </w:r>
      <w:r w:rsidRPr="009755C8">
        <w:rPr>
          <w:spacing w:val="2"/>
        </w:rPr>
        <w:t>i</w:t>
      </w:r>
      <w:r w:rsidRPr="009755C8">
        <w:rPr>
          <w:spacing w:val="2"/>
        </w:rPr>
        <w:t>sítványok nagy részét a bank kezdőbetűivel: P.M.K.B. betűkkel perforálták.</w:t>
      </w:r>
    </w:p>
    <w:p w:rsidR="00667243" w:rsidRDefault="00667243" w:rsidP="009755C8">
      <w:pPr>
        <w:pStyle w:val="Bekezds-mon"/>
      </w:pPr>
      <w:r>
        <w:t>A hamisítványok kőnyomatos úton vízjel nélküli papíron készültek. A papír vastagsága 0,05 mm, azaz az eredetinél vékonyabb, fogazatuk 15½, azaz az eredetinél sűrűbb.</w:t>
      </w:r>
    </w:p>
    <w:p w:rsidR="00667243" w:rsidRDefault="00667243" w:rsidP="009755C8">
      <w:pPr>
        <w:pStyle w:val="Bekezds-mon"/>
      </w:pPr>
      <w:r w:rsidRPr="009755C8">
        <w:rPr>
          <w:spacing w:val="-2"/>
        </w:rPr>
        <w:t>A 8 filléres hamisítványnál a bélyeg összképe elmosódott, a „MAGYA</w:t>
      </w:r>
      <w:r w:rsidRPr="009755C8">
        <w:rPr>
          <w:spacing w:val="-2"/>
        </w:rPr>
        <w:t>R</w:t>
      </w:r>
      <w:r w:rsidRPr="009755C8">
        <w:rPr>
          <w:spacing w:val="-2"/>
        </w:rPr>
        <w:t>OR</w:t>
      </w:r>
      <w:r w:rsidRPr="009755C8">
        <w:rPr>
          <w:spacing w:val="-2"/>
        </w:rPr>
        <w:softHyphen/>
      </w:r>
      <w:r w:rsidRPr="009755C8">
        <w:rPr>
          <w:spacing w:val="2"/>
        </w:rPr>
        <w:t>SZÁG</w:t>
      </w:r>
      <w:r>
        <w:rPr>
          <w:spacing w:val="2"/>
        </w:rPr>
        <w:t>”</w:t>
      </w:r>
      <w:r>
        <w:t xml:space="preserve"> és a „FILLÉR</w:t>
      </w:r>
      <w:r>
        <w:rPr>
          <w:spacing w:val="2"/>
        </w:rPr>
        <w:t>”</w:t>
      </w:r>
      <w:r>
        <w:t xml:space="preserve"> szavak betűi eltorzultak, amit különösen a szó végén levő „G" betűnél lehet megállapítani (354. ábra).</w:t>
      </w:r>
    </w:p>
    <w:p w:rsidR="00667243" w:rsidRDefault="00667243" w:rsidP="009755C8">
      <w:pPr>
        <w:pStyle w:val="Bekezds-mon"/>
      </w:pPr>
      <w:r>
        <w:t>A 16 filléres hamisítvány „MAGYARORSZÁG</w:t>
      </w:r>
      <w:r>
        <w:rPr>
          <w:spacing w:val="2"/>
        </w:rPr>
        <w:t>”</w:t>
      </w:r>
      <w:r>
        <w:t xml:space="preserve"> felirat „Á” betűjéről az ékezet hiányzik, az „Y”, „R” és „S” betűk az eredetitől szembetűnő módon eltérnek. A „FILLÉR” „F” betűjének két vízszintes párhuzamos vonala t</w:t>
      </w:r>
      <w:r>
        <w:t>á</w:t>
      </w:r>
      <w:r>
        <w:t>volabb van mint az eredetinél, az „É” betű ékezete az eredetinél vékonyabb, az „R” betű jobb oldali felső része erősebben kidomborodik. Az „l”-es számjegy talpa jobb oldalon majdnem hiányzik, a jobb oldali „6”-os bal oldala vast</w:t>
      </w:r>
      <w:r>
        <w:t>a</w:t>
      </w:r>
      <w:r>
        <w:t>gabb, mint a baloldalié és vastagabb az eredetinél is (355. ábra).</w:t>
      </w:r>
    </w:p>
    <w:p w:rsidR="00667243" w:rsidRDefault="00667243" w:rsidP="009755C8">
      <w:pPr>
        <w:pStyle w:val="Bekezds-mon"/>
      </w:pPr>
      <w:r>
        <w:t>A 32 és 40 filléres (356. és 357. ábra) címletekből előállított készletet már a rendőrség foglalta le, így azok forgalomba nem kerülhettek.</w:t>
      </w:r>
    </w:p>
    <w:p w:rsidR="00667243" w:rsidRDefault="00667243" w:rsidP="009755C8">
      <w:pPr>
        <w:pStyle w:val="Bekezds-mon"/>
      </w:pPr>
      <w:r>
        <w:t>Miután csak használatlan példányok léteznek, a vízjel nélküli papírról,</w:t>
      </w:r>
      <w:r>
        <w:br/>
      </w:r>
      <w:r>
        <w:br w:type="page"/>
      </w:r>
    </w:p>
    <w:p w:rsidR="00667243" w:rsidRDefault="00667243" w:rsidP="009755C8">
      <w:pPr>
        <w:pStyle w:val="Bekezds-mon"/>
      </w:pPr>
    </w:p>
    <w:p w:rsidR="00667243" w:rsidRDefault="00667243" w:rsidP="009755C8">
      <w:pPr>
        <w:pStyle w:val="Bekezds-folytats"/>
      </w:pPr>
      <w:r>
        <w:t>eltérő fogazatukról (32 fillér 15½, 40 fillér 15½:15), továbbá az enyvezés sárga színéről könnyen felismerhetők. A 40 filléres címlet keretének színe az eredeti sötétkék helyett szürke</w:t>
      </w:r>
    </w:p>
    <w:p w:rsidR="00667243" w:rsidRDefault="00667243" w:rsidP="009755C8">
      <w:pPr>
        <w:pStyle w:val="bra"/>
      </w:pPr>
    </w:p>
    <w:p w:rsidR="00667243" w:rsidRDefault="00667243" w:rsidP="009755C8">
      <w:pPr>
        <w:pStyle w:val="bra"/>
      </w:pPr>
      <w:r>
        <w:rPr>
          <w:noProof/>
          <w:lang w:val="de-DE" w:eastAsia="de-DE"/>
        </w:rPr>
        <w:drawing>
          <wp:inline distT="0" distB="0" distL="0" distR="0">
            <wp:extent cx="5703581" cy="2657480"/>
            <wp:effectExtent l="19050" t="0" r="0" b="0"/>
            <wp:docPr id="14" name="412.png" descr="D:\Filatélia\Szakirodalom\Postabélyeg\Monográfia\DOC\IV\4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2.png"/>
                    <pic:cNvPicPr/>
                  </pic:nvPicPr>
                  <pic:blipFill>
                    <a:blip r:link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03581" cy="265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243" w:rsidRDefault="00667243" w:rsidP="009755C8">
      <w:pPr>
        <w:pStyle w:val="bra"/>
        <w:tabs>
          <w:tab w:val="center" w:pos="1560"/>
          <w:tab w:val="center" w:pos="4962"/>
          <w:tab w:val="center" w:pos="7797"/>
        </w:tabs>
        <w:jc w:val="left"/>
      </w:pPr>
      <w:r>
        <w:t xml:space="preserve"> </w:t>
      </w:r>
      <w:r>
        <w:tab/>
        <w:t xml:space="preserve">354. ábra </w:t>
      </w:r>
      <w:r>
        <w:tab/>
        <w:t xml:space="preserve">355. ábra </w:t>
      </w:r>
      <w:r>
        <w:tab/>
        <w:t>357. Ábra</w:t>
      </w:r>
    </w:p>
    <w:p w:rsidR="00667243" w:rsidRDefault="00667243" w:rsidP="009755C8">
      <w:pPr>
        <w:pStyle w:val="bra"/>
        <w:tabs>
          <w:tab w:val="center" w:pos="1560"/>
          <w:tab w:val="center" w:pos="4962"/>
          <w:tab w:val="center" w:pos="7797"/>
        </w:tabs>
        <w:jc w:val="left"/>
      </w:pPr>
    </w:p>
    <w:p w:rsidR="00667243" w:rsidRDefault="00667243" w:rsidP="009755C8">
      <w:pPr>
        <w:pStyle w:val="Cmsor2"/>
      </w:pPr>
      <w:bookmarkStart w:id="2" w:name="_Toc35722819"/>
      <w:r>
        <w:t xml:space="preserve">1926. </w:t>
      </w:r>
      <w:r w:rsidRPr="009755C8">
        <w:t>Keskeny Madonna</w:t>
      </w:r>
      <w:bookmarkEnd w:id="2"/>
    </w:p>
    <w:p w:rsidR="00667243" w:rsidRDefault="00667243" w:rsidP="009755C8">
      <w:pPr>
        <w:pStyle w:val="Bekezds-mon"/>
      </w:pPr>
      <w:r>
        <w:t>A posta az új pénzegység bevezetésével általános forgalmú, 3 címletből álló, pengős értékjelzésű bélyegsorozatot bocsátott forgalomba.</w:t>
      </w:r>
    </w:p>
    <w:p w:rsidR="00667243" w:rsidRDefault="00667243" w:rsidP="009755C8">
      <w:pPr>
        <w:pStyle w:val="Bekezds-mon"/>
      </w:pPr>
      <w:r w:rsidRPr="009755C8">
        <w:rPr>
          <w:i/>
        </w:rPr>
        <w:t>A bélyegképet</w:t>
      </w:r>
      <w:r>
        <w:t xml:space="preserve"> Helbing Ferenc tervezte.</w:t>
      </w:r>
    </w:p>
    <w:p w:rsidR="00667243" w:rsidRPr="009755C8" w:rsidRDefault="00667243" w:rsidP="009755C8">
      <w:pPr>
        <w:pStyle w:val="Bekezds-mon"/>
        <w:spacing w:before="240"/>
        <w:rPr>
          <w:spacing w:val="0"/>
        </w:rPr>
      </w:pPr>
      <w:r w:rsidRPr="009755C8">
        <w:rPr>
          <w:i/>
          <w:spacing w:val="0"/>
        </w:rPr>
        <w:t>Forgalomba került</w:t>
      </w:r>
      <w:r w:rsidRPr="009755C8">
        <w:rPr>
          <w:spacing w:val="0"/>
        </w:rPr>
        <w:t xml:space="preserve"> 1926. július 19-ével a 25.495 sz. rendelettel (P.R.T. 1926/33. sz.), </w:t>
      </w:r>
      <w:r w:rsidRPr="009755C8">
        <w:rPr>
          <w:i/>
          <w:spacing w:val="0"/>
        </w:rPr>
        <w:t>forgalomból kivonták</w:t>
      </w:r>
      <w:r w:rsidRPr="009755C8">
        <w:rPr>
          <w:spacing w:val="0"/>
        </w:rPr>
        <w:t xml:space="preserve"> az 5 pengős címletet 1931. október 26-ával az ad 97.275/3 sz. rendelettel (P.R.T. 1931/48. sz.), az 1 és 2 pengős címleteket pedig 1932. december 31-ével a 97.259/3 sz. rendelettel (P.R.T. 1932/42. sz.).</w:t>
      </w:r>
      <w:r>
        <w:rPr>
          <w:spacing w:val="0"/>
        </w:rPr>
        <w:t xml:space="preserve"> </w:t>
      </w:r>
      <w:r w:rsidRPr="009755C8">
        <w:rPr>
          <w:spacing w:val="0"/>
        </w:rPr>
        <w:t>Az 5 pengős címlet korábbi kivonásának oka az volt, hogy azokat okmányb</w:t>
      </w:r>
      <w:r w:rsidRPr="009755C8">
        <w:rPr>
          <w:spacing w:val="0"/>
        </w:rPr>
        <w:t>é</w:t>
      </w:r>
      <w:r w:rsidRPr="009755C8">
        <w:rPr>
          <w:spacing w:val="0"/>
        </w:rPr>
        <w:t xml:space="preserve">lyegek helyett vasúti igazolványok kiállításával kapcsolatban használták és </w:t>
      </w:r>
      <w:r w:rsidRPr="009755C8">
        <w:rPr>
          <w:spacing w:val="2"/>
        </w:rPr>
        <w:t xml:space="preserve">színes gumibélyegzővel érvénytelenítették. A hamisítók a bélyegzőt utóbb </w:t>
      </w:r>
      <w:r w:rsidRPr="009755C8">
        <w:t xml:space="preserve">vegyi úton eltávolították, a bélyegeket újból enyvezték és nagy mennyiségben </w:t>
      </w:r>
      <w:r w:rsidRPr="009755C8">
        <w:rPr>
          <w:spacing w:val="0"/>
        </w:rPr>
        <w:t>hozták bel- és külföldi gyűjtői forgalomba.</w:t>
      </w:r>
    </w:p>
    <w:p w:rsidR="00667243" w:rsidRPr="009755C8" w:rsidRDefault="00667243" w:rsidP="009755C8">
      <w:pPr>
        <w:pStyle w:val="Bekezds-mon"/>
        <w:spacing w:before="240"/>
        <w:rPr>
          <w:sz w:val="2"/>
          <w:szCs w:val="2"/>
        </w:rPr>
      </w:pPr>
    </w:p>
    <w:tbl>
      <w:tblPr>
        <w:tblW w:w="0" w:type="auto"/>
        <w:jc w:val="center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694"/>
        <w:gridCol w:w="1843"/>
        <w:gridCol w:w="1843"/>
        <w:gridCol w:w="2126"/>
      </w:tblGrid>
      <w:tr w:rsidR="00667243" w:rsidRPr="009755C8" w:rsidTr="009755C8">
        <w:trPr>
          <w:trHeight w:val="269"/>
          <w:jc w:val="center"/>
        </w:trPr>
        <w:tc>
          <w:tcPr>
            <w:tcW w:w="2694" w:type="dxa"/>
            <w:vMerge w:val="restart"/>
            <w:vAlign w:val="center"/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9755C8">
              <w:rPr>
                <w:rFonts w:ascii="Times New Roman" w:cs="Times New Roman"/>
                <w:sz w:val="24"/>
                <w:szCs w:val="24"/>
              </w:rPr>
              <w:t>A sorozat értékei</w:t>
            </w:r>
          </w:p>
        </w:tc>
        <w:tc>
          <w:tcPr>
            <w:tcW w:w="5812" w:type="dxa"/>
            <w:gridSpan w:val="3"/>
            <w:vAlign w:val="center"/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9755C8">
              <w:rPr>
                <w:rFonts w:ascii="Times New Roman" w:cs="Times New Roman"/>
                <w:sz w:val="24"/>
                <w:szCs w:val="24"/>
              </w:rPr>
              <w:t>Példányszám</w:t>
            </w:r>
          </w:p>
        </w:tc>
      </w:tr>
      <w:tr w:rsidR="00667243" w:rsidRPr="009755C8" w:rsidTr="009755C8">
        <w:trPr>
          <w:trHeight w:val="557"/>
          <w:jc w:val="center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9755C8">
              <w:rPr>
                <w:rFonts w:ascii="Times New Roman" w:cs="Times New Roman"/>
                <w:sz w:val="24"/>
                <w:szCs w:val="24"/>
              </w:rPr>
              <w:t>Készült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9755C8">
              <w:rPr>
                <w:rFonts w:ascii="Times New Roman" w:cs="Times New Roman"/>
                <w:sz w:val="24"/>
                <w:szCs w:val="24"/>
              </w:rPr>
              <w:t>Megsemmisítve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9755C8">
              <w:rPr>
                <w:rFonts w:ascii="Times New Roman" w:cs="Times New Roman"/>
                <w:sz w:val="24"/>
                <w:szCs w:val="24"/>
              </w:rPr>
              <w:t>Forgalomba került</w:t>
            </w:r>
          </w:p>
        </w:tc>
      </w:tr>
      <w:tr w:rsidR="00667243" w:rsidRPr="009755C8" w:rsidTr="009755C8">
        <w:trPr>
          <w:trHeight w:val="276"/>
          <w:jc w:val="center"/>
        </w:trPr>
        <w:tc>
          <w:tcPr>
            <w:tcW w:w="2694" w:type="dxa"/>
            <w:tcBorders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before="120" w:after="0" w:line="240" w:lineRule="auto"/>
              <w:ind w:left="159"/>
              <w:rPr>
                <w:rFonts w:ascii="Times New Roman" w:cs="Times New Roman"/>
                <w:sz w:val="24"/>
                <w:szCs w:val="24"/>
              </w:rPr>
            </w:pPr>
            <w:r w:rsidRPr="009755C8">
              <w:rPr>
                <w:rFonts w:ascii="Times New Roman" w:cs="Times New Roman"/>
                <w:sz w:val="24"/>
                <w:szCs w:val="24"/>
              </w:rPr>
              <w:t>1 pengő szürkésibolya</w:t>
            </w:r>
          </w:p>
        </w:tc>
        <w:tc>
          <w:tcPr>
            <w:tcW w:w="1843" w:type="dxa"/>
            <w:tcBorders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before="120" w:after="0" w:line="240" w:lineRule="auto"/>
              <w:ind w:right="188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9755C8">
              <w:rPr>
                <w:rFonts w:ascii="Times New Roman" w:cs="Times New Roman"/>
                <w:sz w:val="24"/>
                <w:szCs w:val="24"/>
              </w:rPr>
              <w:t>8 470 200</w:t>
            </w:r>
          </w:p>
        </w:tc>
        <w:tc>
          <w:tcPr>
            <w:tcW w:w="1843" w:type="dxa"/>
            <w:tcBorders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before="120" w:after="0" w:line="240" w:lineRule="auto"/>
              <w:ind w:right="188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9755C8">
              <w:rPr>
                <w:rFonts w:ascii="Times New Roman" w:cs="Times New Roman"/>
                <w:sz w:val="24"/>
                <w:szCs w:val="24"/>
              </w:rPr>
              <w:t>26 009</w:t>
            </w:r>
          </w:p>
        </w:tc>
        <w:tc>
          <w:tcPr>
            <w:tcW w:w="2126" w:type="dxa"/>
            <w:tcBorders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before="120" w:after="0" w:line="240" w:lineRule="auto"/>
              <w:ind w:right="188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9755C8">
              <w:rPr>
                <w:rFonts w:ascii="Times New Roman" w:cs="Times New Roman"/>
                <w:sz w:val="24"/>
                <w:szCs w:val="24"/>
              </w:rPr>
              <w:t>8 444 191</w:t>
            </w:r>
          </w:p>
        </w:tc>
      </w:tr>
      <w:tr w:rsidR="00667243" w:rsidRPr="009755C8" w:rsidTr="009755C8">
        <w:trPr>
          <w:trHeight w:val="168"/>
          <w:jc w:val="center"/>
        </w:trPr>
        <w:tc>
          <w:tcPr>
            <w:tcW w:w="2694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left="159"/>
              <w:rPr>
                <w:rFonts w:ascii="Times New Roman" w:cs="Times New Roman"/>
                <w:sz w:val="24"/>
                <w:szCs w:val="24"/>
              </w:rPr>
            </w:pPr>
            <w:r w:rsidRPr="009755C8">
              <w:rPr>
                <w:rFonts w:ascii="Times New Roman" w:cs="Times New Roman"/>
                <w:sz w:val="24"/>
                <w:szCs w:val="24"/>
              </w:rPr>
              <w:t>2 pengő vörös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188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9755C8">
              <w:rPr>
                <w:rFonts w:ascii="Times New Roman" w:cs="Times New Roman"/>
                <w:sz w:val="24"/>
                <w:szCs w:val="24"/>
              </w:rPr>
              <w:t>3 552 800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188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9755C8">
              <w:rPr>
                <w:rFonts w:ascii="Times New Roman" w:cs="Times New Roman"/>
                <w:sz w:val="24"/>
                <w:szCs w:val="24"/>
              </w:rPr>
              <w:t>110 956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188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9755C8">
              <w:rPr>
                <w:rFonts w:ascii="Times New Roman" w:cs="Times New Roman"/>
                <w:sz w:val="24"/>
                <w:szCs w:val="24"/>
              </w:rPr>
              <w:t>3 441 844</w:t>
            </w:r>
          </w:p>
        </w:tc>
      </w:tr>
      <w:tr w:rsidR="00667243" w:rsidRPr="009755C8" w:rsidTr="009755C8">
        <w:trPr>
          <w:trHeight w:val="216"/>
          <w:jc w:val="center"/>
        </w:trPr>
        <w:tc>
          <w:tcPr>
            <w:tcW w:w="2694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left="159"/>
              <w:rPr>
                <w:rFonts w:ascii="Times New Roman" w:cs="Times New Roman"/>
                <w:sz w:val="24"/>
                <w:szCs w:val="24"/>
              </w:rPr>
            </w:pPr>
            <w:r w:rsidRPr="009755C8">
              <w:rPr>
                <w:rFonts w:ascii="Times New Roman" w:cs="Times New Roman"/>
                <w:sz w:val="24"/>
                <w:szCs w:val="24"/>
              </w:rPr>
              <w:t>5 pengő világoskék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188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9755C8">
              <w:rPr>
                <w:rFonts w:ascii="Times New Roman" w:cs="Times New Roman"/>
                <w:sz w:val="24"/>
                <w:szCs w:val="24"/>
              </w:rPr>
              <w:t>1 423 800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188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9755C8">
              <w:rPr>
                <w:rFonts w:ascii="Times New Roman" w:cs="Times New Roman"/>
                <w:sz w:val="24"/>
                <w:szCs w:val="24"/>
              </w:rPr>
              <w:t>280 137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667243" w:rsidRPr="009755C8" w:rsidRDefault="00667243" w:rsidP="009755C8">
            <w:pPr>
              <w:autoSpaceDE w:val="0"/>
              <w:autoSpaceDN w:val="0"/>
              <w:adjustRightInd w:val="0"/>
              <w:spacing w:after="0" w:line="240" w:lineRule="auto"/>
              <w:ind w:right="188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9755C8">
              <w:rPr>
                <w:rFonts w:ascii="Times New Roman" w:cs="Times New Roman"/>
                <w:sz w:val="24"/>
                <w:szCs w:val="24"/>
              </w:rPr>
              <w:t>1 143 663</w:t>
            </w:r>
          </w:p>
        </w:tc>
      </w:tr>
    </w:tbl>
    <w:p w:rsidR="00667243" w:rsidRDefault="00667243" w:rsidP="009755C8">
      <w:pPr>
        <w:pStyle w:val="Bekezds-mon"/>
        <w:spacing w:before="240"/>
      </w:pPr>
      <w:r>
        <w:t>A fogazatlan (□) bélyegek példányszáma 4 000 sorozat.</w:t>
      </w:r>
    </w:p>
    <w:p w:rsidR="00667243" w:rsidRDefault="00667243" w:rsidP="009755C8">
      <w:pPr>
        <w:pStyle w:val="Bekezds-mon"/>
      </w:pPr>
      <w:r>
        <w:t xml:space="preserve">A </w:t>
      </w:r>
      <w:r w:rsidRPr="009755C8">
        <w:rPr>
          <w:i/>
        </w:rPr>
        <w:t>bélyegkép</w:t>
      </w:r>
      <w:r>
        <w:t xml:space="preserve"> mind a három címletnél egyforma. A bélyegkép álló téglalap alakú és főtémája Magyarország védőasszonya az ölében álló gyermek Jézus-</w:t>
      </w:r>
      <w:r>
        <w:br/>
      </w:r>
      <w:r>
        <w:br w:type="page"/>
      </w:r>
    </w:p>
    <w:p w:rsidR="00667243" w:rsidRDefault="00667243" w:rsidP="009755C8">
      <w:pPr>
        <w:pStyle w:val="Bekezds-mon"/>
      </w:pPr>
    </w:p>
    <w:p w:rsidR="00667243" w:rsidRDefault="00667243" w:rsidP="009755C8">
      <w:pPr>
        <w:pStyle w:val="Bekezds-folytats"/>
      </w:pPr>
      <w:r>
        <w:t xml:space="preserve">sal. A bélyegkép alapját a dicsfény minden irányban lövellő sugarai alkotják úgy, hogy középtájon egy ovális medaillont színtelenül hagynak. Ebben van elhelyezve Magyarország védőasszonya ülő alakban, fején a koronával, az ölében álló gyermek Jézussal és kezükben az ország-almával. Mindkettőjük fejét dicsfény övezi. A kép felett mondatszalagon, ívben elhelyezve, színes </w:t>
      </w:r>
      <w:r w:rsidRPr="009755C8">
        <w:rPr>
          <w:spacing w:val="2"/>
        </w:rPr>
        <w:t>betűkkel a „MAGYARORSZÁG</w:t>
      </w:r>
      <w:r>
        <w:rPr>
          <w:spacing w:val="2"/>
        </w:rPr>
        <w:t>”</w:t>
      </w:r>
      <w:r w:rsidRPr="009755C8">
        <w:rPr>
          <w:spacing w:val="2"/>
        </w:rPr>
        <w:t xml:space="preserve"> szó látható. A mondatszalag két vége egy-</w:t>
      </w:r>
      <w:r>
        <w:rPr>
          <w:spacing w:val="2"/>
        </w:rPr>
        <w:br/>
      </w:r>
      <w:r>
        <w:t>egy hurokkal lefelé fordul, majd egy hullámot képez és két ágra válva ho</w:t>
      </w:r>
      <w:r>
        <w:t>z</w:t>
      </w:r>
      <w:r>
        <w:t>zájárul a tér kitöltéséhez. A kép alatt újabb mondatszalagon „PATRONA HUNGARIAE</w:t>
      </w:r>
      <w:r>
        <w:rPr>
          <w:spacing w:val="2"/>
        </w:rPr>
        <w:t>”</w:t>
      </w:r>
      <w:r>
        <w:t xml:space="preserve"> olvasható ugyancsak színes betűkkel. A szalag középtájon részben kettőzi önmagát, majd két vége egy-egy hurokkal felfelé fordul és hullámszerű alakzatban végződve járul hozzá a képalkotáshoz. A kép legalsó részén, két vízszintes vonallal díszített fehér szalagon színes betűkkel a „PENGŐ</w:t>
      </w:r>
      <w:r>
        <w:rPr>
          <w:spacing w:val="2"/>
        </w:rPr>
        <w:t>”</w:t>
      </w:r>
      <w:r>
        <w:t xml:space="preserve"> pénznem megjelölés tűnik elő, amelynek két vége felett egy-egy</w:t>
      </w:r>
      <w:r>
        <w:br/>
      </w:r>
    </w:p>
    <w:p w:rsidR="00667243" w:rsidRDefault="00667243" w:rsidP="009755C8">
      <w:pPr>
        <w:pStyle w:val="bra"/>
      </w:pPr>
      <w:r>
        <w:rPr>
          <w:noProof/>
          <w:lang w:val="de-DE" w:eastAsia="de-DE"/>
        </w:rPr>
        <w:drawing>
          <wp:inline distT="0" distB="0" distL="0" distR="0">
            <wp:extent cx="5715406" cy="1537339"/>
            <wp:effectExtent l="19050" t="0" r="0" b="0"/>
            <wp:docPr id="15" name="413.png" descr="D:\Filatélia\Szakirodalom\Postabélyeg\Monográfia\DOC\IV\41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3.png"/>
                    <pic:cNvPicPr/>
                  </pic:nvPicPr>
                  <pic:blipFill>
                    <a:blip r:link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15406" cy="1537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243" w:rsidRDefault="00667243" w:rsidP="009755C8">
      <w:pPr>
        <w:pStyle w:val="bra"/>
        <w:tabs>
          <w:tab w:val="center" w:pos="709"/>
          <w:tab w:val="center" w:pos="4395"/>
          <w:tab w:val="center" w:pos="8222"/>
        </w:tabs>
        <w:jc w:val="left"/>
      </w:pPr>
      <w:r>
        <w:t xml:space="preserve"> </w:t>
      </w:r>
      <w:r>
        <w:tab/>
        <w:t xml:space="preserve">358. ábra </w:t>
      </w:r>
      <w:r>
        <w:tab/>
        <w:t xml:space="preserve">359. ábra </w:t>
      </w:r>
      <w:r>
        <w:tab/>
        <w:t>360. ábra</w:t>
      </w:r>
    </w:p>
    <w:p w:rsidR="00667243" w:rsidRPr="009755C8" w:rsidRDefault="00667243" w:rsidP="009755C8">
      <w:pPr>
        <w:pStyle w:val="Bekezds-folytats"/>
        <w:rPr>
          <w:spacing w:val="2"/>
        </w:rPr>
      </w:pPr>
      <w:r w:rsidRPr="009755C8">
        <w:rPr>
          <w:spacing w:val="2"/>
        </w:rPr>
        <w:t>akantusz-levél található. A bélyegkép alsó bal és jobb sarkában – díszes</w:t>
      </w:r>
      <w:r>
        <w:rPr>
          <w:spacing w:val="2"/>
        </w:rPr>
        <w:t xml:space="preserve"> </w:t>
      </w:r>
      <w:r>
        <w:rPr>
          <w:spacing w:val="2"/>
        </w:rPr>
        <w:br/>
      </w:r>
      <w:r w:rsidRPr="009755C8">
        <w:rPr>
          <w:spacing w:val="2"/>
        </w:rPr>
        <w:t>keretbe foglalt párnácskán – a színes értékjelző szám látható. A bélyegképet fehér keret veszi körül; ezenkívül azonban található még egy, a bélyeg színében</w:t>
      </w:r>
      <w:r>
        <w:rPr>
          <w:spacing w:val="2"/>
        </w:rPr>
        <w:t xml:space="preserve"> </w:t>
      </w:r>
      <w:r w:rsidRPr="009755C8">
        <w:rPr>
          <w:spacing w:val="2"/>
        </w:rPr>
        <w:t>tartott keskeny díszkeret is, amely életfaszerűen stilizált virág és vonal t</w:t>
      </w:r>
      <w:r w:rsidRPr="009755C8">
        <w:rPr>
          <w:spacing w:val="2"/>
        </w:rPr>
        <w:t>a</w:t>
      </w:r>
      <w:r w:rsidRPr="009755C8">
        <w:rPr>
          <w:spacing w:val="2"/>
        </w:rPr>
        <w:t>go</w:t>
      </w:r>
      <w:r>
        <w:rPr>
          <w:spacing w:val="2"/>
        </w:rPr>
        <w:t>k</w:t>
      </w:r>
      <w:r w:rsidRPr="009755C8">
        <w:rPr>
          <w:spacing w:val="2"/>
        </w:rPr>
        <w:t>ból áll (358. ábra).</w:t>
      </w:r>
    </w:p>
    <w:p w:rsidR="00667243" w:rsidRDefault="00667243" w:rsidP="009755C8">
      <w:pPr>
        <w:pStyle w:val="Bekezds-mon"/>
      </w:pPr>
      <w:r>
        <w:t>A bélyegkép mérete 18x27 mm.</w:t>
      </w:r>
    </w:p>
    <w:p w:rsidR="00667243" w:rsidRDefault="00667243" w:rsidP="009755C8">
      <w:pPr>
        <w:pStyle w:val="Bekezds-mon"/>
      </w:pPr>
      <w:r w:rsidRPr="009755C8">
        <w:rPr>
          <w:i/>
        </w:rPr>
        <w:t>Nyomták</w:t>
      </w:r>
      <w:r>
        <w:t xml:space="preserve"> az Állami Nyomdában </w:t>
      </w:r>
      <w:r w:rsidRPr="009755C8">
        <w:rPr>
          <w:i/>
        </w:rPr>
        <w:t>réznyomással</w:t>
      </w:r>
      <w:r>
        <w:t>. A nyomdai ívek 100 b</w:t>
      </w:r>
      <w:r>
        <w:t>é</w:t>
      </w:r>
      <w:r>
        <w:t xml:space="preserve">lyegképet tartalmaznak. </w:t>
      </w:r>
      <w:r w:rsidRPr="009755C8">
        <w:rPr>
          <w:i/>
        </w:rPr>
        <w:t>100-as ívben</w:t>
      </w:r>
      <w:r>
        <w:t xml:space="preserve"> kerültek forgalomba.</w:t>
      </w:r>
    </w:p>
    <w:p w:rsidR="00667243" w:rsidRDefault="00667243" w:rsidP="009755C8">
      <w:pPr>
        <w:pStyle w:val="Bekezds-mon"/>
      </w:pPr>
      <w:r>
        <w:t xml:space="preserve">Az alábbi </w:t>
      </w:r>
      <w:r w:rsidRPr="009755C8">
        <w:rPr>
          <w:i/>
        </w:rPr>
        <w:t>lemezszámok</w:t>
      </w:r>
      <w:r>
        <w:t xml:space="preserve"> ismertek:</w:t>
      </w:r>
    </w:p>
    <w:p w:rsidR="00667243" w:rsidRDefault="00667243" w:rsidP="009755C8">
      <w:pPr>
        <w:pStyle w:val="Bekezds-mon"/>
        <w:rPr>
          <w:sz w:val="24"/>
          <w:szCs w:val="24"/>
        </w:rPr>
      </w:pPr>
    </w:p>
    <w:p w:rsidR="00667243" w:rsidRDefault="00667243" w:rsidP="009755C8">
      <w:pPr>
        <w:pStyle w:val="Bekezds-mon"/>
        <w:rPr>
          <w:sz w:val="24"/>
          <w:szCs w:val="24"/>
        </w:rPr>
      </w:pPr>
      <w:r w:rsidRPr="009755C8">
        <w:rPr>
          <w:sz w:val="24"/>
          <w:szCs w:val="24"/>
        </w:rPr>
        <w:t xml:space="preserve">1 pengő 0.bf, 2.bf, 3.bf </w:t>
      </w:r>
      <w:r w:rsidRPr="009755C8">
        <w:rPr>
          <w:sz w:val="24"/>
          <w:szCs w:val="24"/>
        </w:rPr>
        <w:tab/>
        <w:t xml:space="preserve">2 pengő fordított 2.bf </w:t>
      </w:r>
      <w:r w:rsidRPr="009755C8">
        <w:rPr>
          <w:sz w:val="24"/>
          <w:szCs w:val="24"/>
        </w:rPr>
        <w:tab/>
        <w:t>5 pengő 1.bf, 2.bf</w:t>
      </w:r>
    </w:p>
    <w:p w:rsidR="00667243" w:rsidRPr="009755C8" w:rsidRDefault="00667243" w:rsidP="009755C8">
      <w:pPr>
        <w:pStyle w:val="Bekezds-mon"/>
        <w:rPr>
          <w:sz w:val="24"/>
          <w:szCs w:val="24"/>
        </w:rPr>
      </w:pPr>
    </w:p>
    <w:p w:rsidR="00667243" w:rsidRPr="009755C8" w:rsidRDefault="00667243" w:rsidP="009755C8">
      <w:pPr>
        <w:pStyle w:val="Bekezds-mon"/>
        <w:rPr>
          <w:spacing w:val="0"/>
        </w:rPr>
      </w:pPr>
      <w:r w:rsidRPr="009755C8">
        <w:rPr>
          <w:i/>
          <w:spacing w:val="0"/>
        </w:rPr>
        <w:t>Készült</w:t>
      </w:r>
      <w:r w:rsidRPr="009755C8">
        <w:rPr>
          <w:spacing w:val="0"/>
        </w:rPr>
        <w:t xml:space="preserve"> a 20. sz. 38</w:t>
      </w:r>
      <w:r>
        <w:rPr>
          <w:spacing w:val="0"/>
        </w:rPr>
        <w:t>x</w:t>
      </w:r>
      <w:r w:rsidRPr="009755C8">
        <w:rPr>
          <w:spacing w:val="0"/>
        </w:rPr>
        <w:t>60 cm méretű, 60 g-os világos sárgás színű (chamois), famentes, VIII. vízjelű enyvezetlen papíron. A papír vastagsága 0,09 mm.</w:t>
      </w:r>
    </w:p>
    <w:p w:rsidR="00667243" w:rsidRDefault="00667243" w:rsidP="009755C8">
      <w:pPr>
        <w:pStyle w:val="Bekezds-mon"/>
      </w:pPr>
      <w:r w:rsidRPr="009755C8">
        <w:rPr>
          <w:i/>
        </w:rPr>
        <w:t>Vízjelállás</w:t>
      </w:r>
      <w:r>
        <w:t xml:space="preserve"> VIII/B. </w:t>
      </w:r>
      <w:r w:rsidRPr="009755C8">
        <w:rPr>
          <w:i/>
        </w:rPr>
        <w:t>Enyvezés</w:t>
      </w:r>
      <w:r>
        <w:t xml:space="preserve"> fehér színű.</w:t>
      </w:r>
    </w:p>
    <w:p w:rsidR="00667243" w:rsidRDefault="00667243" w:rsidP="009755C8">
      <w:pPr>
        <w:pStyle w:val="Bekezds-mon"/>
      </w:pPr>
      <w:r w:rsidRPr="009755C8">
        <w:rPr>
          <w:i/>
        </w:rPr>
        <w:t>Fogazat</w:t>
      </w:r>
      <w:r>
        <w:t xml:space="preserve"> 14 fésűs. A fogazatig terjedő bélyegméret 22x 33 mm.</w:t>
      </w:r>
    </w:p>
    <w:p w:rsidR="00667243" w:rsidRDefault="00667243" w:rsidP="009755C8">
      <w:pPr>
        <w:pStyle w:val="Bekezds-mon"/>
      </w:pPr>
      <w:r>
        <w:t>Az 1 pengős címleteknél gyakran előfordul, hogy a bélyegek 1–1½ fo</w:t>
      </w:r>
      <w:r>
        <w:t>g</w:t>
      </w:r>
      <w:r>
        <w:t>távolsággal keskenyebbek vagy szélesebbek. A Filatéliai Kurir 1936/10.száma tartalmazza az Állami Nyomda erre vonatkozó hivatalos fe</w:t>
      </w:r>
      <w:r>
        <w:t>l</w:t>
      </w:r>
      <w:r>
        <w:t>világosító közleményét:</w:t>
      </w:r>
    </w:p>
    <w:p w:rsidR="00667243" w:rsidRDefault="00667243" w:rsidP="009755C8">
      <w:pPr>
        <w:pStyle w:val="Bekezds-mon"/>
      </w:pPr>
      <w:r>
        <w:t>„Az 1926. évi 1 pengős réznyomású postabélyegeket olyan gépen pe</w:t>
      </w:r>
      <w:r>
        <w:t>r</w:t>
      </w:r>
      <w:r>
        <w:t>foráltuk, amelynél a tolóléc (ez viszi tovább a perforálandó bélyegívet egy bélyegnagyságnak megfelelő távolsággal a fésű alá) ugrása szabályozható volt. Erre azért volt szükség, mert réznyomásnál a papír olyan méretváltozást</w:t>
      </w:r>
    </w:p>
    <w:p w:rsidR="00667243" w:rsidRDefault="00667243" w:rsidP="009755C8">
      <w:pPr>
        <w:pStyle w:val="Bekezds-folytats"/>
      </w:pPr>
      <w:r>
        <w:br w:type="page"/>
      </w:r>
    </w:p>
    <w:p w:rsidR="00667243" w:rsidRDefault="00667243" w:rsidP="009755C8">
      <w:pPr>
        <w:pStyle w:val="Bekezds-folytats"/>
      </w:pPr>
    </w:p>
    <w:p w:rsidR="00667243" w:rsidRPr="009755C8" w:rsidRDefault="00667243" w:rsidP="009755C8">
      <w:pPr>
        <w:pStyle w:val="Bekezds-folytats"/>
        <w:rPr>
          <w:spacing w:val="0"/>
        </w:rPr>
      </w:pPr>
      <w:r w:rsidRPr="009755C8">
        <w:rPr>
          <w:spacing w:val="0"/>
        </w:rPr>
        <w:t>szenvedett, hogy a fésűs perforáló berendezéssel a bélyegnyomatokat lyukas</w:t>
      </w:r>
      <w:r w:rsidRPr="009755C8">
        <w:rPr>
          <w:spacing w:val="0"/>
        </w:rPr>
        <w:t>z</w:t>
      </w:r>
      <w:r w:rsidRPr="009755C8">
        <w:rPr>
          <w:spacing w:val="0"/>
        </w:rPr>
        <w:t xml:space="preserve">tani nem lehetett. Ezeknél a bélyegeknél a perforálás nem olyan irányban haladt, mint a hasonló bélyegnagyságú parlamentképes bélyegeknél, amelyeknél az </w:t>
      </w:r>
      <w:r w:rsidRPr="009755C8">
        <w:rPr>
          <w:spacing w:val="8"/>
        </w:rPr>
        <w:t>ugrási irány a téglalap hosszabb ol</w:t>
      </w:r>
      <w:r>
        <w:rPr>
          <w:spacing w:val="8"/>
        </w:rPr>
        <w:t>dala irányában van, hanem a</w:t>
      </w:r>
      <w:r w:rsidRPr="009755C8">
        <w:rPr>
          <w:spacing w:val="8"/>
        </w:rPr>
        <w:t xml:space="preserve"> téglalap </w:t>
      </w:r>
      <w:r w:rsidRPr="009755C8">
        <w:t>rövi</w:t>
      </w:r>
      <w:r w:rsidRPr="009755C8">
        <w:rPr>
          <w:spacing w:val="0"/>
        </w:rPr>
        <w:t>debb oldalával párhuzamosan történt az előrehaladás.</w:t>
      </w:r>
    </w:p>
    <w:p w:rsidR="00667243" w:rsidRDefault="00667243" w:rsidP="009755C8">
      <w:pPr>
        <w:pStyle w:val="Bekezds-mon"/>
      </w:pPr>
      <w:r>
        <w:t>Így keletkezhettek azután keskenyebb vagy szélesebb 10 képből álló bélyegsorok.</w:t>
      </w:r>
    </w:p>
    <w:p w:rsidR="00667243" w:rsidRDefault="00667243" w:rsidP="009755C8">
      <w:pPr>
        <w:pStyle w:val="Bekezds-mon"/>
      </w:pPr>
      <w:r>
        <w:t>Hogy a múltban forgalomban volt bélyegek közül melyek készültek az egyik és melyek a másik típusú lyukasztógépen, azt most már megállapítani nem lehet. Az állítható ugrású lyukasztógépet már nem használjuk.</w:t>
      </w:r>
    </w:p>
    <w:p w:rsidR="00667243" w:rsidRDefault="00667243" w:rsidP="009755C8">
      <w:pPr>
        <w:pStyle w:val="Bekezds-mon"/>
      </w:pPr>
      <w:r>
        <w:t>A perforálás kezdésének helye, valamint annak haladási iránya (felülről lefelé, jobbról-balra, vagy fordítva) a bélyeg méreteit nem befolyásolják.</w:t>
      </w:r>
    </w:p>
    <w:p w:rsidR="00667243" w:rsidRDefault="00667243" w:rsidP="009755C8">
      <w:pPr>
        <w:pStyle w:val="Bekezds-mon"/>
      </w:pPr>
      <w:r>
        <w:t>Az észlelt lényegtelen méretkülönbségek á lécek szabálytalan ugrálásából származnak.”</w:t>
      </w:r>
    </w:p>
    <w:p w:rsidR="00667243" w:rsidRDefault="00667243" w:rsidP="009755C8">
      <w:pPr>
        <w:pStyle w:val="Cmsor2"/>
      </w:pPr>
      <w:bookmarkStart w:id="3" w:name="_Toc35722820"/>
      <w:r>
        <w:t xml:space="preserve">1926. </w:t>
      </w:r>
      <w:r w:rsidRPr="009755C8">
        <w:t>Vörös-portó</w:t>
      </w:r>
      <w:r>
        <w:t xml:space="preserve"> (I.)</w:t>
      </w:r>
      <w:bookmarkEnd w:id="3"/>
    </w:p>
    <w:p w:rsidR="00667243" w:rsidRDefault="00667243" w:rsidP="00936509">
      <w:pPr>
        <w:pStyle w:val="Bekezds-mon"/>
      </w:pPr>
      <w:r>
        <w:t>Az új pénzegység bevezetésével 12 címletből, illetve 17 darabból áll</w:t>
      </w:r>
      <w:r>
        <w:t>ó</w:t>
      </w:r>
      <w:r>
        <w:t xml:space="preserve">portó sorozatot is bocsátott ki a posta. </w:t>
      </w:r>
    </w:p>
    <w:p w:rsidR="00667243" w:rsidRDefault="00667243" w:rsidP="00936509">
      <w:pPr>
        <w:pStyle w:val="Bekezds-mon"/>
      </w:pPr>
      <w:r>
        <w:t xml:space="preserve">A </w:t>
      </w:r>
      <w:r w:rsidRPr="00936509">
        <w:rPr>
          <w:i/>
        </w:rPr>
        <w:t>bélyegképet</w:t>
      </w:r>
      <w:r>
        <w:t xml:space="preserve"> Helbing Ferenc tervezte.</w:t>
      </w:r>
    </w:p>
    <w:p w:rsidR="00667243" w:rsidRDefault="00667243" w:rsidP="00936509">
      <w:pPr>
        <w:pStyle w:val="Bekezds-mon"/>
      </w:pPr>
      <w:r w:rsidRPr="00936509">
        <w:rPr>
          <w:i/>
        </w:rPr>
        <w:t>Forgalomba bocsátották</w:t>
      </w:r>
      <w:r>
        <w:t xml:space="preserve"> a 4, 8, 16 és 40 filléres címletet 1926. Március 26-ával a 10.380 sz. rendelettel (P.R.T. 1926/15. sz.), az 1, 2, 3, 5, 10, 32, 50és 80 filléres címletet pedig 1926. december 28-ával az ad 133.884 sz. rendelettel (P.R.T. 1926/65. sz.). </w:t>
      </w:r>
      <w:r w:rsidRPr="00936509">
        <w:rPr>
          <w:i/>
        </w:rPr>
        <w:t>Forgalomból kivonták</w:t>
      </w:r>
      <w:r>
        <w:t xml:space="preserve"> valamennyi címletet 1936. december 31-ével a 107.647/3 sz. rendelettel (P.R.T. 1936/38. sz.).</w:t>
      </w:r>
    </w:p>
    <w:p w:rsidR="00667243" w:rsidRDefault="00667243" w:rsidP="00936509">
      <w:pPr>
        <w:pStyle w:val="Bekezds-mon"/>
      </w:pPr>
    </w:p>
    <w:p w:rsidR="00667243" w:rsidRDefault="00667243" w:rsidP="00936509">
      <w:pPr>
        <w:pStyle w:val="Bekezds-mon"/>
        <w:jc w:val="center"/>
        <w:rPr>
          <w:i/>
          <w:sz w:val="22"/>
          <w:szCs w:val="22"/>
        </w:rPr>
      </w:pPr>
      <w:r w:rsidRPr="00936509">
        <w:rPr>
          <w:i/>
          <w:sz w:val="22"/>
          <w:szCs w:val="22"/>
        </w:rPr>
        <w:t>A sorozat értékei és példányszámuk</w:t>
      </w:r>
    </w:p>
    <w:p w:rsidR="00667243" w:rsidRPr="00936509" w:rsidRDefault="00667243" w:rsidP="00936509">
      <w:pPr>
        <w:pStyle w:val="Bekezds-mon"/>
        <w:jc w:val="center"/>
        <w:rPr>
          <w:i/>
          <w:sz w:val="22"/>
          <w:szCs w:val="22"/>
        </w:rPr>
      </w:pPr>
    </w:p>
    <w:tbl>
      <w:tblPr>
        <w:tblW w:w="0" w:type="auto"/>
        <w:jc w:val="center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552"/>
        <w:gridCol w:w="1559"/>
        <w:gridCol w:w="1560"/>
        <w:gridCol w:w="1559"/>
        <w:gridCol w:w="1417"/>
      </w:tblGrid>
      <w:tr w:rsidR="00667243" w:rsidRPr="00936509" w:rsidTr="00936509">
        <w:trPr>
          <w:trHeight w:val="269"/>
          <w:jc w:val="center"/>
        </w:trPr>
        <w:tc>
          <w:tcPr>
            <w:tcW w:w="2552" w:type="dxa"/>
            <w:vMerge w:val="restart"/>
            <w:vAlign w:val="center"/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A sorozat értékei</w:t>
            </w:r>
          </w:p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</w:p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</w:p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Példányszám '</w:t>
            </w:r>
          </w:p>
        </w:tc>
      </w:tr>
      <w:tr w:rsidR="00667243" w:rsidRPr="00936509" w:rsidTr="00936509">
        <w:trPr>
          <w:trHeight w:val="254"/>
          <w:jc w:val="center"/>
        </w:trPr>
        <w:tc>
          <w:tcPr>
            <w:tcW w:w="2552" w:type="dxa"/>
            <w:vMerge/>
            <w:vAlign w:val="center"/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Készült</w:t>
            </w:r>
          </w:p>
        </w:tc>
        <w:tc>
          <w:tcPr>
            <w:tcW w:w="1560" w:type="dxa"/>
            <w:vAlign w:val="center"/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Megsemmisítve</w:t>
            </w:r>
          </w:p>
        </w:tc>
        <w:tc>
          <w:tcPr>
            <w:tcW w:w="2976" w:type="dxa"/>
            <w:gridSpan w:val="2"/>
            <w:vAlign w:val="center"/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Forgalomba került</w:t>
            </w:r>
          </w:p>
        </w:tc>
      </w:tr>
      <w:tr w:rsidR="00667243" w:rsidRPr="00936509" w:rsidTr="00936509">
        <w:trPr>
          <w:trHeight w:val="298"/>
          <w:jc w:val="center"/>
        </w:trPr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</w:p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</w:p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14-es fogazat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15-ös fogazat</w:t>
            </w:r>
          </w:p>
        </w:tc>
      </w:tr>
      <w:tr w:rsidR="00667243" w:rsidRPr="00936509" w:rsidTr="00936509">
        <w:trPr>
          <w:trHeight w:val="346"/>
          <w:jc w:val="center"/>
        </w:trPr>
        <w:tc>
          <w:tcPr>
            <w:tcW w:w="2552" w:type="dxa"/>
            <w:tcBorders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before="120" w:after="0" w:line="240" w:lineRule="auto"/>
              <w:ind w:right="5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1 fillér vörös</w:t>
            </w:r>
          </w:p>
        </w:tc>
        <w:tc>
          <w:tcPr>
            <w:tcW w:w="1559" w:type="dxa"/>
            <w:tcBorders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before="120"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738 000</w:t>
            </w:r>
          </w:p>
        </w:tc>
        <w:tc>
          <w:tcPr>
            <w:tcW w:w="1560" w:type="dxa"/>
            <w:tcBorders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before="120"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4 293</w:t>
            </w:r>
          </w:p>
        </w:tc>
        <w:tc>
          <w:tcPr>
            <w:tcW w:w="1559" w:type="dxa"/>
            <w:tcBorders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before="120" w:after="0" w:line="240" w:lineRule="auto"/>
              <w:ind w:right="127"/>
              <w:jc w:val="right"/>
              <w:rPr>
                <w:rFonts w:ascii="Times New Roman" w:cs="Times New Roman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before="120"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733 707</w:t>
            </w:r>
          </w:p>
        </w:tc>
      </w:tr>
      <w:tr w:rsidR="00667243" w:rsidRPr="00936509" w:rsidTr="00936509">
        <w:trPr>
          <w:trHeight w:val="168"/>
          <w:jc w:val="center"/>
        </w:trPr>
        <w:tc>
          <w:tcPr>
            <w:tcW w:w="2552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2 fillér vörös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464 000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240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463 760</w:t>
            </w:r>
          </w:p>
        </w:tc>
      </w:tr>
      <w:tr w:rsidR="00667243" w:rsidRPr="00936509" w:rsidTr="00936509">
        <w:trPr>
          <w:trHeight w:val="173"/>
          <w:jc w:val="center"/>
        </w:trPr>
        <w:tc>
          <w:tcPr>
            <w:tcW w:w="2552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3 fillér vörös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270 000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171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269 829</w:t>
            </w:r>
          </w:p>
        </w:tc>
      </w:tr>
      <w:tr w:rsidR="00667243" w:rsidRPr="00936509" w:rsidTr="00936509">
        <w:trPr>
          <w:trHeight w:val="168"/>
          <w:jc w:val="center"/>
        </w:trPr>
        <w:tc>
          <w:tcPr>
            <w:tcW w:w="2552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4 fillér vörös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3 524 000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1 940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390 000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3 132 060</w:t>
            </w:r>
          </w:p>
        </w:tc>
      </w:tr>
      <w:tr w:rsidR="00667243" w:rsidRPr="00936509" w:rsidTr="00936509">
        <w:trPr>
          <w:trHeight w:val="173"/>
          <w:jc w:val="center"/>
        </w:trPr>
        <w:tc>
          <w:tcPr>
            <w:tcW w:w="2552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5 fillér vörös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980 000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4 681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708 000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158 319</w:t>
            </w:r>
          </w:p>
        </w:tc>
      </w:tr>
      <w:tr w:rsidR="00667243" w:rsidRPr="00936509" w:rsidTr="00936509">
        <w:trPr>
          <w:trHeight w:val="173"/>
          <w:jc w:val="center"/>
        </w:trPr>
        <w:tc>
          <w:tcPr>
            <w:tcW w:w="2552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8 fillér vörös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5 356 000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11 772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390 000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4 945 308</w:t>
            </w:r>
          </w:p>
        </w:tc>
      </w:tr>
      <w:tr w:rsidR="00667243" w:rsidRPr="00936509" w:rsidTr="00936509">
        <w:trPr>
          <w:trHeight w:val="168"/>
          <w:jc w:val="center"/>
        </w:trPr>
        <w:tc>
          <w:tcPr>
            <w:tcW w:w="2552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10 fillér vörös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624 000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327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380 000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243 673</w:t>
            </w:r>
          </w:p>
        </w:tc>
      </w:tr>
      <w:tr w:rsidR="00667243" w:rsidRPr="00936509" w:rsidTr="00936509">
        <w:trPr>
          <w:trHeight w:val="173"/>
          <w:jc w:val="center"/>
        </w:trPr>
        <w:tc>
          <w:tcPr>
            <w:tcW w:w="2552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16 fillér vörös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4 384 000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69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792 000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3 591 931</w:t>
            </w:r>
          </w:p>
        </w:tc>
      </w:tr>
      <w:tr w:rsidR="00667243" w:rsidRPr="00936509" w:rsidTr="00936509">
        <w:trPr>
          <w:trHeight w:val="173"/>
          <w:jc w:val="center"/>
        </w:trPr>
        <w:tc>
          <w:tcPr>
            <w:tcW w:w="2552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32 'fillér vörös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1 130 000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671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1 129 329</w:t>
            </w:r>
          </w:p>
        </w:tc>
      </w:tr>
      <w:tr w:rsidR="00667243" w:rsidRPr="00936509" w:rsidTr="00936509">
        <w:trPr>
          <w:trHeight w:val="168"/>
          <w:jc w:val="center"/>
        </w:trPr>
        <w:tc>
          <w:tcPr>
            <w:tcW w:w="2552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40 fillér vörös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1 166 000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6 053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1 159 947</w:t>
            </w:r>
          </w:p>
        </w:tc>
      </w:tr>
      <w:tr w:rsidR="00667243" w:rsidRPr="00936509" w:rsidTr="00936509">
        <w:trPr>
          <w:trHeight w:val="173"/>
          <w:jc w:val="center"/>
        </w:trPr>
        <w:tc>
          <w:tcPr>
            <w:tcW w:w="2552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50 fillér vörös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866 000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2 689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–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863 311</w:t>
            </w:r>
          </w:p>
        </w:tc>
      </w:tr>
      <w:tr w:rsidR="00667243" w:rsidRPr="00936509" w:rsidTr="00936509">
        <w:trPr>
          <w:trHeight w:val="211"/>
          <w:jc w:val="center"/>
        </w:trPr>
        <w:tc>
          <w:tcPr>
            <w:tcW w:w="2552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80 fillér vörös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898 000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3 287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. -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67243" w:rsidRPr="00936509" w:rsidRDefault="00667243" w:rsidP="00936509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right"/>
              <w:rPr>
                <w:rFonts w:ascii="Times New Roman" w:cs="Times New Roman"/>
              </w:rPr>
            </w:pPr>
            <w:r w:rsidRPr="00936509">
              <w:rPr>
                <w:rFonts w:ascii="Times New Roman" w:cs="Times New Roman"/>
              </w:rPr>
              <w:t>894 713</w:t>
            </w:r>
          </w:p>
        </w:tc>
      </w:tr>
    </w:tbl>
    <w:p w:rsidR="00667243" w:rsidRDefault="00667243" w:rsidP="00936509">
      <w:pPr>
        <w:pStyle w:val="Bekezds-mon"/>
      </w:pPr>
    </w:p>
    <w:p w:rsidR="00667243" w:rsidRDefault="00667243" w:rsidP="00936509">
      <w:pPr>
        <w:pStyle w:val="Bekezds-mon"/>
      </w:pPr>
      <w:r w:rsidRPr="00936509">
        <w:rPr>
          <w:spacing w:val="0"/>
        </w:rPr>
        <w:t xml:space="preserve">A </w:t>
      </w:r>
      <w:r w:rsidRPr="00936509">
        <w:rPr>
          <w:i/>
          <w:spacing w:val="0"/>
        </w:rPr>
        <w:t>bélyegkép</w:t>
      </w:r>
      <w:r w:rsidRPr="00936509">
        <w:rPr>
          <w:spacing w:val="0"/>
        </w:rPr>
        <w:t xml:space="preserve"> valamennyi címletnél azonos. Az álló négyszög alakú bélyeg</w:t>
      </w:r>
      <w:r>
        <w:rPr>
          <w:spacing w:val="0"/>
        </w:rPr>
        <w:softHyphen/>
      </w:r>
      <w:r w:rsidRPr="00936509">
        <w:rPr>
          <w:spacing w:val="0"/>
        </w:rPr>
        <w:t>képet keskeny színes keret fogja körül, melynek mintázatát fehéren tartott</w:t>
      </w:r>
      <w:r>
        <w:t xml:space="preserve">, </w:t>
      </w:r>
      <w:r>
        <w:br/>
        <w:t xml:space="preserve">páronként csúcsukkal egymás felé irányuló, fekvő helyzetű egyenlő szárú </w:t>
      </w:r>
      <w:r w:rsidRPr="00936509">
        <w:rPr>
          <w:spacing w:val="0"/>
        </w:rPr>
        <w:t>háromszögek alkotják. Ezen belül vékony fehér keretvonal található. A bélyeg</w:t>
      </w:r>
      <w:r w:rsidRPr="00936509">
        <w:rPr>
          <w:spacing w:val="0"/>
        </w:rPr>
        <w:softHyphen/>
      </w:r>
      <w:r>
        <w:t>kép közepét kör alakú fehér mező foglalja el, amely egyik oldalon sem érint-</w:t>
      </w:r>
    </w:p>
    <w:p w:rsidR="00667243" w:rsidRDefault="00667243" w:rsidP="0047476E">
      <w:pPr>
        <w:pStyle w:val="Bekezds-folytats"/>
      </w:pPr>
      <w:r>
        <w:br w:type="page"/>
        <w:t xml:space="preserve">kézik a keretvonalakkal. Ebben foglalnak helyet a bélyeg színében nyomott antikva jellegű értékjelző számok. A számtáblát belül egy a kerettel azonos, </w:t>
      </w:r>
      <w:r>
        <w:br/>
        <w:t>de annál valamivel keskenyebb körkeret veszi körül; ezen kívül egy keskeny fehér (kör) keretvonal következik. Fent, a bélyegkép felső szélével párhu</w:t>
      </w:r>
      <w:r w:rsidRPr="0047476E">
        <w:rPr>
          <w:spacing w:val="0"/>
        </w:rPr>
        <w:t>z</w:t>
      </w:r>
      <w:r w:rsidRPr="0047476E">
        <w:rPr>
          <w:spacing w:val="0"/>
        </w:rPr>
        <w:t>a</w:t>
      </w:r>
      <w:r w:rsidRPr="0047476E">
        <w:rPr>
          <w:spacing w:val="0"/>
        </w:rPr>
        <w:t>mosan fehér keretben és fehér betűkkel a „MAGYARORSZÁG”, lent ugyan</w:t>
      </w:r>
      <w:r>
        <w:rPr>
          <w:spacing w:val="0"/>
        </w:rPr>
        <w:softHyphen/>
      </w:r>
      <w:r w:rsidRPr="0047476E">
        <w:rPr>
          <w:spacing w:val="0"/>
        </w:rPr>
        <w:t>csak</w:t>
      </w:r>
      <w:r>
        <w:t xml:space="preserve"> teltszínű alapon megint csak fehér betűkkel a „FILLER” olvasható. </w:t>
      </w:r>
      <w:r>
        <w:br/>
        <w:t>A bélyegkép többi részét, a számtábla külső keretvonalától a bélyegkép belső keretvonaláig – virágot és levelet utánzó volutás vonaldísz tölti ki (361. ábra).</w:t>
      </w:r>
    </w:p>
    <w:p w:rsidR="00667243" w:rsidRDefault="00667243" w:rsidP="0047476E">
      <w:pPr>
        <w:pStyle w:val="Bekezds-mon"/>
      </w:pPr>
      <w:r w:rsidRPr="0047476E">
        <w:rPr>
          <w:i/>
        </w:rPr>
        <w:t>Nyomták</w:t>
      </w:r>
      <w:r>
        <w:t xml:space="preserve">: az Állami Nyomdában </w:t>
      </w:r>
      <w:r w:rsidRPr="0047476E">
        <w:rPr>
          <w:i/>
        </w:rPr>
        <w:t>ofszet nyomáss</w:t>
      </w:r>
      <w:r>
        <w:rPr>
          <w:i/>
        </w:rPr>
        <w:t>a</w:t>
      </w:r>
      <w:r w:rsidRPr="0047476E">
        <w:rPr>
          <w:i/>
        </w:rPr>
        <w:t>l</w:t>
      </w:r>
      <w:r>
        <w:t>. A nyomdai ívek 2x100 bélyegképet tartalmaznak.</w:t>
      </w:r>
    </w:p>
    <w:p w:rsidR="00667243" w:rsidRDefault="00667243" w:rsidP="0047476E">
      <w:pPr>
        <w:pStyle w:val="Bekezds-mon"/>
      </w:pPr>
      <w:r>
        <w:t>Ismétlődő gépszínátnyomattal ismeretes az 1 és 10 filléres (363. ábra).</w:t>
      </w:r>
    </w:p>
    <w:p w:rsidR="00667243" w:rsidRDefault="00667243" w:rsidP="0047476E">
      <w:pPr>
        <w:pStyle w:val="Bekezds-mon"/>
      </w:pPr>
    </w:p>
    <w:p w:rsidR="00667243" w:rsidRDefault="00667243" w:rsidP="0047476E">
      <w:pPr>
        <w:pStyle w:val="bra"/>
      </w:pPr>
      <w:r>
        <w:rPr>
          <w:noProof/>
          <w:lang w:val="de-DE" w:eastAsia="de-DE"/>
        </w:rPr>
        <w:drawing>
          <wp:inline distT="0" distB="0" distL="0" distR="0">
            <wp:extent cx="5692151" cy="1205868"/>
            <wp:effectExtent l="19050" t="0" r="3799" b="0"/>
            <wp:docPr id="16" name="415a.png" descr="D:\Filatélia\Szakirodalom\Postabélyeg\Monográfia\DOC\IV\41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5a.png"/>
                    <pic:cNvPicPr/>
                  </pic:nvPicPr>
                  <pic:blipFill>
                    <a:blip r:link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92151" cy="1205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243" w:rsidRDefault="00667243" w:rsidP="0047476E">
      <w:pPr>
        <w:pStyle w:val="bra"/>
        <w:tabs>
          <w:tab w:val="center" w:pos="812"/>
          <w:tab w:val="center" w:pos="4550"/>
          <w:tab w:val="center" w:pos="8217"/>
        </w:tabs>
        <w:jc w:val="left"/>
      </w:pPr>
      <w:r>
        <w:t xml:space="preserve"> </w:t>
      </w:r>
      <w:r>
        <w:tab/>
        <w:t xml:space="preserve">361. ábra </w:t>
      </w:r>
      <w:r>
        <w:tab/>
        <w:t xml:space="preserve">362. ábra </w:t>
      </w:r>
      <w:r>
        <w:tab/>
        <w:t>363. Ábra</w:t>
      </w:r>
    </w:p>
    <w:p w:rsidR="00667243" w:rsidRDefault="00667243" w:rsidP="0047476E">
      <w:pPr>
        <w:pStyle w:val="bra"/>
        <w:tabs>
          <w:tab w:val="center" w:pos="812"/>
          <w:tab w:val="center" w:pos="4550"/>
          <w:tab w:val="center" w:pos="8217"/>
        </w:tabs>
        <w:jc w:val="left"/>
      </w:pPr>
    </w:p>
    <w:p w:rsidR="00667243" w:rsidRDefault="00667243" w:rsidP="0047476E">
      <w:pPr>
        <w:pStyle w:val="Bekezds-mon"/>
      </w:pPr>
      <w:r w:rsidRPr="0047476E">
        <w:rPr>
          <w:i/>
        </w:rPr>
        <w:t>100-as ívben</w:t>
      </w:r>
      <w:r>
        <w:t xml:space="preserve"> kerültek forgalomba.</w:t>
      </w:r>
    </w:p>
    <w:p w:rsidR="00667243" w:rsidRDefault="00667243" w:rsidP="0047476E">
      <w:pPr>
        <w:pStyle w:val="Bekezds-mon"/>
      </w:pPr>
      <w:r>
        <w:t xml:space="preserve">A </w:t>
      </w:r>
      <w:r w:rsidRPr="0047476E">
        <w:rPr>
          <w:i/>
        </w:rPr>
        <w:t>napi ivszéldátumok</w:t>
      </w:r>
      <w:r>
        <w:t xml:space="preserve"> az eddigi kutatások adatai szerint az egyes címl</w:t>
      </w:r>
      <w:r>
        <w:t>e</w:t>
      </w:r>
      <w:r>
        <w:t>teknél a következők:</w:t>
      </w:r>
    </w:p>
    <w:p w:rsidR="00667243" w:rsidRDefault="00667243" w:rsidP="0047476E">
      <w:pPr>
        <w:pStyle w:val="bra"/>
        <w:jc w:val="left"/>
      </w:pPr>
      <w:r>
        <w:rPr>
          <w:noProof/>
          <w:lang w:val="de-DE" w:eastAsia="de-DE"/>
        </w:rPr>
        <w:drawing>
          <wp:inline distT="0" distB="0" distL="0" distR="0">
            <wp:extent cx="5452121" cy="1165863"/>
            <wp:effectExtent l="19050" t="0" r="0" b="0"/>
            <wp:docPr id="17" name="415b.png" descr="D:\Filatélia\Szakirodalom\Postabélyeg\Monográfia\DOC\IV\41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5b.png"/>
                    <pic:cNvPicPr/>
                  </pic:nvPicPr>
                  <pic:blipFill>
                    <a:blip r:link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52121" cy="1165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243" w:rsidRDefault="00667243" w:rsidP="0047476E">
      <w:pPr>
        <w:pStyle w:val="Bekezds-mon"/>
      </w:pPr>
      <w:r w:rsidRPr="0047476E">
        <w:rPr>
          <w:i/>
        </w:rPr>
        <w:t>Készült</w:t>
      </w:r>
      <w:r>
        <w:t xml:space="preserve"> a 32 sz. (VI.) 49x57 cm méretű 49 g-os fehér, erősen simított, ligninmentes VIII. vízjelű papíron. A papír vastagsága: 0,06 mm.</w:t>
      </w:r>
    </w:p>
    <w:p w:rsidR="00667243" w:rsidRDefault="00667243" w:rsidP="0047476E">
      <w:pPr>
        <w:pStyle w:val="Bekezds-mon"/>
      </w:pPr>
      <w:r w:rsidRPr="0047476E">
        <w:rPr>
          <w:i/>
        </w:rPr>
        <w:t>Vízjelállás</w:t>
      </w:r>
      <w:r>
        <w:t xml:space="preserve"> valamennyi címletnél VIII/B. Enyvezés fehér színű.</w:t>
      </w:r>
    </w:p>
    <w:p w:rsidR="00667243" w:rsidRDefault="00667243" w:rsidP="0047476E">
      <w:pPr>
        <w:pStyle w:val="Bekezds-mon"/>
      </w:pPr>
      <w:r w:rsidRPr="0047476E">
        <w:rPr>
          <w:i/>
        </w:rPr>
        <w:t>Fogazat</w:t>
      </w:r>
      <w:r>
        <w:t xml:space="preserve"> 15 fésűs, illetve a 4, 5, 8, 10 és 16 filléres címletek 14 fésűs fogazattal is. A fogazatig terjedő méret 22x26 mm.</w:t>
      </w:r>
    </w:p>
    <w:p w:rsidR="00667243" w:rsidRPr="0059338B" w:rsidRDefault="00667243" w:rsidP="0047476E">
      <w:pPr>
        <w:pStyle w:val="Cmsor2"/>
      </w:pPr>
      <w:bookmarkStart w:id="4" w:name="_Toc35722821"/>
      <w:r w:rsidRPr="0059338B">
        <w:t>1926. Kisegítő portó</w:t>
      </w:r>
      <w:bookmarkEnd w:id="4"/>
    </w:p>
    <w:p w:rsidR="00667243" w:rsidRDefault="00667243" w:rsidP="0047476E">
      <w:pPr>
        <w:pStyle w:val="Bekezds-mon"/>
      </w:pPr>
      <w:r w:rsidRPr="0047476E">
        <w:rPr>
          <w:spacing w:val="6"/>
        </w:rPr>
        <w:t>A posta az 1924–1925. évben kibocsátott Ikarus Légiposta egyes cí</w:t>
      </w:r>
      <w:r w:rsidRPr="0047476E">
        <w:rPr>
          <w:spacing w:val="6"/>
        </w:rPr>
        <w:t>m</w:t>
      </w:r>
      <w:r w:rsidRPr="0047476E">
        <w:rPr>
          <w:spacing w:val="6"/>
        </w:rPr>
        <w:t xml:space="preserve">leteit </w:t>
      </w:r>
      <w:r>
        <w:t>új értékjelzéssel felülnyomva, 6 címletből álló kisegítő portóbélyeg sorozatot adott ki.</w:t>
      </w:r>
    </w:p>
    <w:p w:rsidR="00667243" w:rsidRDefault="00667243" w:rsidP="0047476E">
      <w:pPr>
        <w:pStyle w:val="Bekezds-mon"/>
      </w:pPr>
      <w:r w:rsidRPr="0047476E">
        <w:rPr>
          <w:i/>
          <w:spacing w:val="-2"/>
        </w:rPr>
        <w:t>Forgalomba bocsátották</w:t>
      </w:r>
      <w:r w:rsidRPr="0047476E">
        <w:rPr>
          <w:spacing w:val="-2"/>
        </w:rPr>
        <w:t xml:space="preserve"> 1927. január 1-ével az ad 133.884 sz. rendelettel (P.R.T. 1926/65. sz.), </w:t>
      </w:r>
      <w:r w:rsidRPr="0047476E">
        <w:rPr>
          <w:i/>
          <w:spacing w:val="-2"/>
        </w:rPr>
        <w:t>forgalomból kivonták</w:t>
      </w:r>
      <w:r w:rsidRPr="0047476E">
        <w:rPr>
          <w:spacing w:val="-2"/>
        </w:rPr>
        <w:t xml:space="preserve"> 1936. december 31-ével a 107.647/3 sz.</w:t>
      </w:r>
      <w:r>
        <w:t xml:space="preserve"> rendelettel (P.R.T. 1936/38. sz.)</w:t>
      </w:r>
    </w:p>
    <w:p w:rsidR="00667243" w:rsidRDefault="00667243" w:rsidP="0047476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br w:type="page"/>
      </w:r>
    </w:p>
    <w:p w:rsidR="00667243" w:rsidRDefault="00667243" w:rsidP="0047476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cs="Times New Roman"/>
          <w:sz w:val="20"/>
          <w:szCs w:val="20"/>
        </w:rPr>
      </w:pPr>
    </w:p>
    <w:p w:rsidR="00667243" w:rsidRPr="0047476E" w:rsidRDefault="00667243" w:rsidP="0047476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cs="Times New Roman"/>
          <w:i/>
        </w:rPr>
      </w:pPr>
      <w:r w:rsidRPr="0047476E">
        <w:rPr>
          <w:rFonts w:ascii="Times New Roman" w:cs="Times New Roman"/>
          <w:i/>
        </w:rPr>
        <w:t>A sorozat értékei és példányszámuk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1418"/>
        <w:gridCol w:w="1559"/>
        <w:gridCol w:w="1701"/>
        <w:gridCol w:w="1701"/>
      </w:tblGrid>
      <w:tr w:rsidR="00667243" w:rsidRPr="0047476E" w:rsidTr="0047476E">
        <w:trPr>
          <w:trHeight w:val="274"/>
        </w:trPr>
        <w:tc>
          <w:tcPr>
            <w:tcW w:w="2410" w:type="dxa"/>
            <w:vMerge w:val="restart"/>
            <w:vAlign w:val="center"/>
          </w:tcPr>
          <w:p w:rsidR="00667243" w:rsidRPr="0047476E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A sorozat értekei</w:t>
            </w:r>
          </w:p>
        </w:tc>
        <w:tc>
          <w:tcPr>
            <w:tcW w:w="1418" w:type="dxa"/>
            <w:vMerge w:val="restart"/>
            <w:vAlign w:val="center"/>
          </w:tcPr>
          <w:p w:rsidR="00667243" w:rsidRPr="0047476E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A felülnyomat színe</w:t>
            </w:r>
          </w:p>
        </w:tc>
        <w:tc>
          <w:tcPr>
            <w:tcW w:w="4961" w:type="dxa"/>
            <w:gridSpan w:val="3"/>
            <w:vAlign w:val="center"/>
          </w:tcPr>
          <w:p w:rsidR="00667243" w:rsidRPr="0047476E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Példányszám</w:t>
            </w:r>
          </w:p>
        </w:tc>
      </w:tr>
      <w:tr w:rsidR="00667243" w:rsidRPr="0047476E" w:rsidTr="0047476E">
        <w:trPr>
          <w:trHeight w:val="562"/>
        </w:trPr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667243" w:rsidRPr="0047476E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67243" w:rsidRPr="0047476E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67243" w:rsidRPr="0047476E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Készült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67243" w:rsidRPr="0047476E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Megsemmisítve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67243" w:rsidRPr="0047476E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Forgalomba</w:t>
            </w:r>
            <w:r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br/>
            </w:r>
            <w:r w:rsidRPr="0047476E">
              <w:rPr>
                <w:rFonts w:ascii="Times New Roman" w:cs="Times New Roman"/>
              </w:rPr>
              <w:t>került</w:t>
            </w:r>
          </w:p>
        </w:tc>
      </w:tr>
      <w:tr w:rsidR="00667243" w:rsidRPr="0047476E" w:rsidTr="0047476E">
        <w:trPr>
          <w:trHeight w:val="346"/>
        </w:trPr>
        <w:tc>
          <w:tcPr>
            <w:tcW w:w="2410" w:type="dxa"/>
            <w:tcBorders>
              <w:bottom w:val="nil"/>
            </w:tcBorders>
          </w:tcPr>
          <w:p w:rsidR="00667243" w:rsidRPr="0047476E" w:rsidRDefault="00667243" w:rsidP="0047476E">
            <w:pPr>
              <w:autoSpaceDE w:val="0"/>
              <w:autoSpaceDN w:val="0"/>
              <w:adjustRightInd w:val="0"/>
              <w:spacing w:before="120" w:after="0" w:line="240" w:lineRule="auto"/>
              <w:ind w:right="386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1 f/500 K</w:t>
            </w:r>
          </w:p>
        </w:tc>
        <w:tc>
          <w:tcPr>
            <w:tcW w:w="1418" w:type="dxa"/>
            <w:tcBorders>
              <w:bottom w:val="nil"/>
            </w:tcBorders>
          </w:tcPr>
          <w:p w:rsidR="00667243" w:rsidRPr="0047476E" w:rsidRDefault="00667243" w:rsidP="0047476E">
            <w:pPr>
              <w:autoSpaceDE w:val="0"/>
              <w:autoSpaceDN w:val="0"/>
              <w:adjustRightInd w:val="0"/>
              <w:spacing w:before="120" w:after="0" w:line="240" w:lineRule="auto"/>
              <w:ind w:left="385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vörös</w:t>
            </w:r>
          </w:p>
        </w:tc>
        <w:tc>
          <w:tcPr>
            <w:tcW w:w="1559" w:type="dxa"/>
            <w:tcBorders>
              <w:bottom w:val="nil"/>
            </w:tcBorders>
          </w:tcPr>
          <w:p w:rsidR="00667243" w:rsidRPr="0047476E" w:rsidRDefault="00667243" w:rsidP="0047476E">
            <w:pPr>
              <w:autoSpaceDE w:val="0"/>
              <w:autoSpaceDN w:val="0"/>
              <w:adjustRightInd w:val="0"/>
              <w:spacing w:before="120" w:after="0" w:line="240" w:lineRule="auto"/>
              <w:ind w:right="386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570 800</w:t>
            </w:r>
          </w:p>
        </w:tc>
        <w:tc>
          <w:tcPr>
            <w:tcW w:w="1701" w:type="dxa"/>
            <w:tcBorders>
              <w:bottom w:val="nil"/>
            </w:tcBorders>
          </w:tcPr>
          <w:p w:rsidR="00667243" w:rsidRPr="0047476E" w:rsidRDefault="00667243" w:rsidP="0047476E">
            <w:pPr>
              <w:autoSpaceDE w:val="0"/>
              <w:autoSpaceDN w:val="0"/>
              <w:adjustRightInd w:val="0"/>
              <w:spacing w:before="120" w:after="0" w:line="240" w:lineRule="auto"/>
              <w:ind w:right="669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213</w:t>
            </w:r>
          </w:p>
        </w:tc>
        <w:tc>
          <w:tcPr>
            <w:tcW w:w="1701" w:type="dxa"/>
            <w:tcBorders>
              <w:bottom w:val="nil"/>
            </w:tcBorders>
          </w:tcPr>
          <w:p w:rsidR="00667243" w:rsidRPr="0047476E" w:rsidRDefault="00667243" w:rsidP="0047476E">
            <w:pPr>
              <w:autoSpaceDE w:val="0"/>
              <w:autoSpaceDN w:val="0"/>
              <w:adjustRightInd w:val="0"/>
              <w:spacing w:before="120" w:after="0" w:line="240" w:lineRule="auto"/>
              <w:ind w:right="386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570 587</w:t>
            </w:r>
          </w:p>
        </w:tc>
      </w:tr>
      <w:tr w:rsidR="00667243" w:rsidRPr="0047476E" w:rsidTr="0047476E">
        <w:trPr>
          <w:trHeight w:val="178"/>
        </w:trPr>
        <w:tc>
          <w:tcPr>
            <w:tcW w:w="2410" w:type="dxa"/>
            <w:tcBorders>
              <w:top w:val="nil"/>
              <w:bottom w:val="nil"/>
            </w:tcBorders>
          </w:tcPr>
          <w:p w:rsidR="00667243" w:rsidRPr="0047476E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385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2 f/1000 K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67243" w:rsidRPr="0047476E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zöld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67243" w:rsidRPr="0047476E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385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501 200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67243" w:rsidRPr="0047476E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669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251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67243" w:rsidRPr="0047476E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385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500 949</w:t>
            </w:r>
          </w:p>
        </w:tc>
      </w:tr>
      <w:tr w:rsidR="00667243" w:rsidRPr="0047476E" w:rsidTr="0047476E">
        <w:trPr>
          <w:trHeight w:val="168"/>
        </w:trPr>
        <w:tc>
          <w:tcPr>
            <w:tcW w:w="2410" w:type="dxa"/>
            <w:tcBorders>
              <w:top w:val="nil"/>
              <w:bottom w:val="nil"/>
            </w:tcBorders>
          </w:tcPr>
          <w:p w:rsidR="00667243" w:rsidRPr="0047476E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385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3 f/2000 K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67243" w:rsidRPr="0047476E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vörös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67243" w:rsidRPr="0047476E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385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578 200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67243" w:rsidRPr="0047476E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669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119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67243" w:rsidRPr="0047476E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385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578 081</w:t>
            </w:r>
          </w:p>
        </w:tc>
      </w:tr>
      <w:tr w:rsidR="00667243" w:rsidRPr="0047476E" w:rsidTr="0047476E">
        <w:trPr>
          <w:trHeight w:val="173"/>
        </w:trPr>
        <w:tc>
          <w:tcPr>
            <w:tcW w:w="2410" w:type="dxa"/>
            <w:tcBorders>
              <w:top w:val="nil"/>
              <w:bottom w:val="nil"/>
            </w:tcBorders>
          </w:tcPr>
          <w:p w:rsidR="00667243" w:rsidRPr="0047476E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385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5 f/5000 K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67243" w:rsidRPr="0047476E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zöld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67243" w:rsidRPr="0047476E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385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462 200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67243" w:rsidRPr="0047476E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669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260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67243" w:rsidRPr="0047476E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385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461 940</w:t>
            </w:r>
          </w:p>
        </w:tc>
      </w:tr>
      <w:tr w:rsidR="00667243" w:rsidRPr="0047476E" w:rsidTr="0047476E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667243" w:rsidRPr="0047476E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385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10 f/10000 K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67243" w:rsidRPr="0047476E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zöld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67243" w:rsidRPr="0047476E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385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582 200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67243" w:rsidRPr="0047476E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669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152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67243" w:rsidRPr="0047476E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385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582 048</w:t>
            </w:r>
          </w:p>
        </w:tc>
      </w:tr>
    </w:tbl>
    <w:p w:rsidR="00667243" w:rsidRPr="0047476E" w:rsidRDefault="00667243" w:rsidP="0047476E">
      <w:pPr>
        <w:pStyle w:val="Bekezds-mon"/>
        <w:rPr>
          <w:sz w:val="22"/>
          <w:szCs w:val="22"/>
        </w:rPr>
      </w:pPr>
    </w:p>
    <w:p w:rsidR="00667243" w:rsidRPr="0047476E" w:rsidRDefault="00667243" w:rsidP="0047476E">
      <w:pPr>
        <w:pStyle w:val="Bekezds-mon"/>
        <w:rPr>
          <w:spacing w:val="-4"/>
        </w:rPr>
      </w:pPr>
      <w:r w:rsidRPr="0047476E">
        <w:rPr>
          <w:i/>
          <w:spacing w:val="-4"/>
        </w:rPr>
        <w:t>Bélyegkép</w:t>
      </w:r>
      <w:r w:rsidRPr="0047476E">
        <w:rPr>
          <w:spacing w:val="-4"/>
        </w:rPr>
        <w:t xml:space="preserve"> az alapbélyegekre könyvnyomdai úton négysoros felülnyomatot </w:t>
      </w:r>
      <w:r w:rsidRPr="0047476E">
        <w:rPr>
          <w:spacing w:val="10"/>
        </w:rPr>
        <w:t xml:space="preserve">helyeztek el „PORTÓ”, új értékjelzés, „FILLÉR” és a régi értékjelzést elfedő a </w:t>
      </w:r>
      <w:r w:rsidRPr="0047476E">
        <w:rPr>
          <w:spacing w:val="-4"/>
        </w:rPr>
        <w:t>bélyegkép hosszában vastag, díszítményes keret sorrendjében. (362.</w:t>
      </w:r>
      <w:r>
        <w:rPr>
          <w:spacing w:val="-4"/>
        </w:rPr>
        <w:t xml:space="preserve"> </w:t>
      </w:r>
      <w:r>
        <w:rPr>
          <w:spacing w:val="-4"/>
        </w:rPr>
        <w:br/>
      </w:r>
      <w:r w:rsidRPr="0047476E">
        <w:rPr>
          <w:spacing w:val="-4"/>
        </w:rPr>
        <w:t>ábra)</w:t>
      </w:r>
    </w:p>
    <w:p w:rsidR="00667243" w:rsidRPr="0059338B" w:rsidRDefault="00667243" w:rsidP="0047476E">
      <w:pPr>
        <w:pStyle w:val="Cmsor2"/>
      </w:pPr>
      <w:bookmarkStart w:id="5" w:name="_Toc35722822"/>
      <w:r w:rsidRPr="0059338B">
        <w:t>1927-1930. Légiposta</w:t>
      </w:r>
      <w:bookmarkEnd w:id="5"/>
    </w:p>
    <w:p w:rsidR="00667243" w:rsidRDefault="00667243" w:rsidP="0047476E">
      <w:pPr>
        <w:pStyle w:val="Bekezds-mon"/>
      </w:pPr>
      <w:r>
        <w:t>A posta az új pénzegység bevezetésével a légipostai küldemények bé</w:t>
      </w:r>
      <w:r>
        <w:t>r</w:t>
      </w:r>
      <w:r>
        <w:t>mentesítésére 12 címletből álló bélyegsorozatot bocsátott ki.</w:t>
      </w:r>
    </w:p>
    <w:p w:rsidR="00667243" w:rsidRDefault="00667243" w:rsidP="0047476E">
      <w:pPr>
        <w:pStyle w:val="Bekezds-mon"/>
      </w:pPr>
      <w:r>
        <w:t>A bélyegképet előzetes pályázat alapján részben Pálinkás János (4–40 fillér), részben pedig Haranghy Jenő (50 fillér–5 pengő) tervezték. A b</w:t>
      </w:r>
      <w:r>
        <w:t>é</w:t>
      </w:r>
      <w:r>
        <w:t>lyegképek metszetét Ferdinánd Schirnböck (Wien) készítette.</w:t>
      </w:r>
    </w:p>
    <w:p w:rsidR="00667243" w:rsidRDefault="00667243" w:rsidP="0047476E">
      <w:pPr>
        <w:pStyle w:val="Bekezds-mon"/>
      </w:pPr>
      <w:r>
        <w:t xml:space="preserve">Forgalomba bocsátották a 12, 16, 20, 32, 40, 50, 72 és 80 filléres címletet 1927. szeptember 1-ével az ad 29.990 sz. rendelettel (P.R.T. 1927/35. sz.), a 4 filléres, 1, 2 és 5 pengős címletet pedig 1930. október 16-ával a 87.991 sz. rendelettel (P.R.T. 1930/49. sz.). Forgalomból kivonták valamennyi címletet </w:t>
      </w:r>
      <w:r w:rsidRPr="0047476E">
        <w:rPr>
          <w:spacing w:val="0"/>
        </w:rPr>
        <w:t xml:space="preserve">1933. december 31-ével a 89.561/3 sz. (P.R.T. 1933/31. sz.), illetve a 104.463/3 </w:t>
      </w:r>
      <w:r>
        <w:t>sz. (P.R.T. 1933/48. sz.) rendeletekkel.</w:t>
      </w:r>
    </w:p>
    <w:p w:rsidR="00667243" w:rsidRPr="0047476E" w:rsidRDefault="00667243" w:rsidP="0047476E">
      <w:pPr>
        <w:pStyle w:val="Bekezds-mon"/>
        <w:rPr>
          <w:spacing w:val="0"/>
        </w:rPr>
      </w:pPr>
      <w:r w:rsidRPr="0047476E">
        <w:rPr>
          <w:spacing w:val="0"/>
        </w:rPr>
        <w:t>A kibocsátó rendeletek szerint á bélyegeket kizárólag légipostai küldem</w:t>
      </w:r>
      <w:r w:rsidRPr="0047476E">
        <w:rPr>
          <w:spacing w:val="0"/>
        </w:rPr>
        <w:t>é</w:t>
      </w:r>
      <w:r w:rsidRPr="0047476E">
        <w:rPr>
          <w:spacing w:val="0"/>
        </w:rPr>
        <w:t>nyek bérmentesítésére lehetett fel</w:t>
      </w:r>
      <w:r>
        <w:rPr>
          <w:spacing w:val="0"/>
        </w:rPr>
        <w:t>használni.</w:t>
      </w:r>
      <w:r w:rsidRPr="0047476E">
        <w:rPr>
          <w:spacing w:val="0"/>
        </w:rPr>
        <w:t xml:space="preserve"> Egyidejűleg erre a célra rendes postabélyegeket is lehetett használni. Az 1931. november 27-én kibocsátott</w:t>
      </w:r>
      <w:r>
        <w:rPr>
          <w:spacing w:val="0"/>
        </w:rPr>
        <w:t xml:space="preserve"> </w:t>
      </w:r>
      <w:r w:rsidRPr="0047476E">
        <w:rPr>
          <w:spacing w:val="0"/>
        </w:rPr>
        <w:t>100.095/4 sz. rendelettel (P.R.T. 1931/54. sz.) lehetővé tették a légipostabély</w:t>
      </w:r>
      <w:r w:rsidRPr="0047476E">
        <w:rPr>
          <w:spacing w:val="0"/>
        </w:rPr>
        <w:t>e</w:t>
      </w:r>
      <w:r w:rsidRPr="0047476E">
        <w:rPr>
          <w:spacing w:val="0"/>
        </w:rPr>
        <w:t>gek más irányú felhasználását is azzal“hogy azok elsősorban légipostai</w:t>
      </w:r>
      <w:r>
        <w:rPr>
          <w:spacing w:val="0"/>
        </w:rPr>
        <w:t xml:space="preserve"> </w:t>
      </w:r>
      <w:r w:rsidRPr="0047476E">
        <w:rPr>
          <w:spacing w:val="0"/>
        </w:rPr>
        <w:t>küld</w:t>
      </w:r>
      <w:r w:rsidRPr="0047476E">
        <w:rPr>
          <w:spacing w:val="0"/>
        </w:rPr>
        <w:t>e</w:t>
      </w:r>
      <w:r w:rsidRPr="0047476E">
        <w:t xml:space="preserve">mények </w:t>
      </w:r>
      <w:r>
        <w:t>díjainak lerovására szolgálnak,</w:t>
      </w:r>
      <w:r w:rsidRPr="0047476E">
        <w:t xml:space="preserve"> ha azonban nem légipostai küldemény bérmentesítésére</w:t>
      </w:r>
      <w:r w:rsidRPr="0047476E">
        <w:rPr>
          <w:spacing w:val="0"/>
        </w:rPr>
        <w:t xml:space="preserve"> használják fel azokat, kifogásolni nem szabad.</w:t>
      </w:r>
    </w:p>
    <w:p w:rsidR="00667243" w:rsidRPr="0047476E" w:rsidRDefault="00667243" w:rsidP="0047476E">
      <w:pPr>
        <w:pStyle w:val="Bekezds-mon"/>
        <w:spacing w:before="120" w:after="120"/>
        <w:rPr>
          <w:i/>
          <w:sz w:val="22"/>
          <w:szCs w:val="22"/>
        </w:rPr>
      </w:pPr>
      <w:r w:rsidRPr="0047476E">
        <w:rPr>
          <w:i/>
          <w:sz w:val="22"/>
          <w:szCs w:val="22"/>
        </w:rPr>
        <w:t>A sorozat értékei és példányszámuk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111"/>
        <w:gridCol w:w="1559"/>
        <w:gridCol w:w="1560"/>
        <w:gridCol w:w="1559"/>
      </w:tblGrid>
      <w:tr w:rsidR="00667243" w:rsidRPr="0047476E" w:rsidTr="0047476E">
        <w:trPr>
          <w:trHeight w:val="384"/>
        </w:trPr>
        <w:tc>
          <w:tcPr>
            <w:tcW w:w="4111" w:type="dxa"/>
            <w:tcBorders>
              <w:bottom w:val="single" w:sz="4" w:space="0" w:color="auto"/>
            </w:tcBorders>
          </w:tcPr>
          <w:p w:rsidR="00667243" w:rsidRPr="0047476E" w:rsidRDefault="00667243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67243" w:rsidRPr="0047476E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Készült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67243" w:rsidRPr="0047476E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Megsemmisítve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67243" w:rsidRPr="0047476E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Forgalomba</w:t>
            </w:r>
            <w:r>
              <w:rPr>
                <w:rFonts w:ascii="Times New Roman" w:cs="Times New Roman"/>
              </w:rPr>
              <w:t xml:space="preserve"> </w:t>
            </w:r>
            <w:r w:rsidRPr="0047476E">
              <w:rPr>
                <w:rFonts w:ascii="Times New Roman" w:cs="Times New Roman"/>
              </w:rPr>
              <w:t>került</w:t>
            </w:r>
          </w:p>
        </w:tc>
      </w:tr>
      <w:tr w:rsidR="00667243" w:rsidRPr="0047476E" w:rsidTr="0047476E">
        <w:trPr>
          <w:trHeight w:val="2117"/>
        </w:trPr>
        <w:tc>
          <w:tcPr>
            <w:tcW w:w="4111" w:type="dxa"/>
            <w:tcBorders>
              <w:bottom w:val="nil"/>
            </w:tcBorders>
          </w:tcPr>
          <w:p w:rsidR="00667243" w:rsidRDefault="00667243" w:rsidP="0047476E">
            <w:pPr>
              <w:tabs>
                <w:tab w:val="right" w:pos="811"/>
                <w:tab w:val="left" w:pos="912"/>
              </w:tabs>
              <w:autoSpaceDE w:val="0"/>
              <w:autoSpaceDN w:val="0"/>
              <w:adjustRightInd w:val="0"/>
              <w:spacing w:after="0" w:line="240" w:lineRule="auto"/>
              <w:ind w:left="527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ab/>
              <w:t>4</w:t>
            </w:r>
            <w:r>
              <w:rPr>
                <w:rFonts w:ascii="Times New Roman" w:cs="Times New Roman"/>
              </w:rPr>
              <w:tab/>
            </w:r>
            <w:r w:rsidRPr="0047476E">
              <w:rPr>
                <w:rFonts w:ascii="Times New Roman" w:cs="Times New Roman"/>
              </w:rPr>
              <w:t>fillér narancs</w:t>
            </w:r>
          </w:p>
          <w:p w:rsidR="00667243" w:rsidRPr="0047476E" w:rsidRDefault="00667243" w:rsidP="0047476E">
            <w:pPr>
              <w:tabs>
                <w:tab w:val="right" w:pos="828"/>
                <w:tab w:val="left" w:pos="912"/>
              </w:tabs>
              <w:autoSpaceDE w:val="0"/>
              <w:autoSpaceDN w:val="0"/>
              <w:adjustRightInd w:val="0"/>
              <w:spacing w:after="0" w:line="240" w:lineRule="auto"/>
              <w:ind w:left="527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ab/>
            </w:r>
            <w:r w:rsidRPr="0047476E">
              <w:rPr>
                <w:rFonts w:ascii="Times New Roman" w:cs="Times New Roman"/>
              </w:rPr>
              <w:t>12</w:t>
            </w:r>
            <w:r>
              <w:rPr>
                <w:rFonts w:ascii="Times New Roman" w:cs="Times New Roman"/>
              </w:rPr>
              <w:tab/>
            </w:r>
            <w:r w:rsidRPr="0047476E">
              <w:rPr>
                <w:rFonts w:ascii="Times New Roman" w:cs="Times New Roman"/>
              </w:rPr>
              <w:t>fillér zöld</w:t>
            </w:r>
          </w:p>
          <w:p w:rsidR="00667243" w:rsidRPr="0047476E" w:rsidRDefault="00667243" w:rsidP="0047476E">
            <w:pPr>
              <w:tabs>
                <w:tab w:val="right" w:pos="828"/>
                <w:tab w:val="left" w:pos="912"/>
              </w:tabs>
              <w:autoSpaceDE w:val="0"/>
              <w:autoSpaceDN w:val="0"/>
              <w:adjustRightInd w:val="0"/>
              <w:spacing w:after="0" w:line="240" w:lineRule="auto"/>
              <w:ind w:left="527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ab/>
            </w:r>
            <w:r w:rsidRPr="0047476E">
              <w:rPr>
                <w:rFonts w:ascii="Times New Roman" w:cs="Times New Roman"/>
              </w:rPr>
              <w:t>16</w:t>
            </w:r>
            <w:r>
              <w:rPr>
                <w:rFonts w:ascii="Times New Roman" w:cs="Times New Roman"/>
              </w:rPr>
              <w:tab/>
            </w:r>
            <w:r w:rsidRPr="0047476E">
              <w:rPr>
                <w:rFonts w:ascii="Times New Roman" w:cs="Times New Roman"/>
              </w:rPr>
              <w:t>fillér barna</w:t>
            </w:r>
          </w:p>
          <w:p w:rsidR="00667243" w:rsidRPr="0047476E" w:rsidRDefault="00667243" w:rsidP="0047476E">
            <w:pPr>
              <w:tabs>
                <w:tab w:val="right" w:pos="828"/>
                <w:tab w:val="left" w:pos="912"/>
              </w:tabs>
              <w:autoSpaceDE w:val="0"/>
              <w:autoSpaceDN w:val="0"/>
              <w:adjustRightInd w:val="0"/>
              <w:spacing w:after="0" w:line="240" w:lineRule="auto"/>
              <w:ind w:left="527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ab/>
            </w:r>
            <w:r w:rsidRPr="0047476E">
              <w:rPr>
                <w:rFonts w:ascii="Times New Roman" w:cs="Times New Roman"/>
              </w:rPr>
              <w:t>20</w:t>
            </w:r>
            <w:r>
              <w:rPr>
                <w:rFonts w:ascii="Times New Roman" w:cs="Times New Roman"/>
              </w:rPr>
              <w:tab/>
            </w:r>
            <w:r w:rsidRPr="0047476E">
              <w:rPr>
                <w:rFonts w:ascii="Times New Roman" w:cs="Times New Roman"/>
              </w:rPr>
              <w:t>fillér vörös</w:t>
            </w:r>
          </w:p>
          <w:p w:rsidR="00667243" w:rsidRPr="0047476E" w:rsidRDefault="00667243" w:rsidP="0047476E">
            <w:pPr>
              <w:tabs>
                <w:tab w:val="right" w:pos="828"/>
                <w:tab w:val="left" w:pos="912"/>
              </w:tabs>
              <w:autoSpaceDE w:val="0"/>
              <w:autoSpaceDN w:val="0"/>
              <w:adjustRightInd w:val="0"/>
              <w:spacing w:after="0" w:line="240" w:lineRule="auto"/>
              <w:ind w:left="527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ab/>
            </w:r>
            <w:r w:rsidRPr="0047476E">
              <w:rPr>
                <w:rFonts w:ascii="Times New Roman" w:cs="Times New Roman"/>
              </w:rPr>
              <w:t>32</w:t>
            </w:r>
            <w:r>
              <w:rPr>
                <w:rFonts w:ascii="Times New Roman" w:cs="Times New Roman"/>
              </w:rPr>
              <w:tab/>
            </w:r>
            <w:r w:rsidRPr="0047476E">
              <w:rPr>
                <w:rFonts w:ascii="Times New Roman" w:cs="Times New Roman"/>
              </w:rPr>
              <w:t>fillér sötétibolya</w:t>
            </w:r>
          </w:p>
          <w:p w:rsidR="00667243" w:rsidRPr="0047476E" w:rsidRDefault="00667243" w:rsidP="0047476E">
            <w:pPr>
              <w:tabs>
                <w:tab w:val="right" w:pos="828"/>
                <w:tab w:val="left" w:pos="912"/>
              </w:tabs>
              <w:autoSpaceDE w:val="0"/>
              <w:autoSpaceDN w:val="0"/>
              <w:adjustRightInd w:val="0"/>
              <w:spacing w:after="0" w:line="240" w:lineRule="auto"/>
              <w:ind w:left="527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ab/>
            </w:r>
            <w:r w:rsidRPr="0047476E">
              <w:rPr>
                <w:rFonts w:ascii="Times New Roman" w:cs="Times New Roman"/>
              </w:rPr>
              <w:t>40</w:t>
            </w:r>
            <w:r>
              <w:rPr>
                <w:rFonts w:ascii="Times New Roman" w:cs="Times New Roman"/>
              </w:rPr>
              <w:tab/>
            </w:r>
            <w:r w:rsidRPr="0047476E">
              <w:rPr>
                <w:rFonts w:ascii="Times New Roman" w:cs="Times New Roman"/>
              </w:rPr>
              <w:t>fillér kék</w:t>
            </w:r>
          </w:p>
          <w:p w:rsidR="00667243" w:rsidRPr="0047476E" w:rsidRDefault="00667243" w:rsidP="0047476E">
            <w:pPr>
              <w:tabs>
                <w:tab w:val="right" w:pos="828"/>
                <w:tab w:val="left" w:pos="912"/>
              </w:tabs>
              <w:autoSpaceDE w:val="0"/>
              <w:autoSpaceDN w:val="0"/>
              <w:adjustRightInd w:val="0"/>
              <w:spacing w:after="0" w:line="240" w:lineRule="auto"/>
              <w:ind w:left="527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ab/>
            </w:r>
            <w:r w:rsidRPr="0047476E">
              <w:rPr>
                <w:rFonts w:ascii="Times New Roman" w:cs="Times New Roman"/>
              </w:rPr>
              <w:t>50</w:t>
            </w:r>
            <w:r>
              <w:rPr>
                <w:rFonts w:ascii="Times New Roman" w:cs="Times New Roman"/>
              </w:rPr>
              <w:tab/>
            </w:r>
            <w:r w:rsidRPr="0047476E">
              <w:rPr>
                <w:rFonts w:ascii="Times New Roman" w:cs="Times New Roman"/>
              </w:rPr>
              <w:t>fillér borvörös</w:t>
            </w:r>
          </w:p>
          <w:p w:rsidR="00667243" w:rsidRPr="0047476E" w:rsidRDefault="00667243" w:rsidP="0047476E">
            <w:pPr>
              <w:tabs>
                <w:tab w:val="right" w:pos="828"/>
                <w:tab w:val="left" w:pos="912"/>
              </w:tabs>
              <w:autoSpaceDE w:val="0"/>
              <w:autoSpaceDN w:val="0"/>
              <w:adjustRightInd w:val="0"/>
              <w:spacing w:after="0" w:line="240" w:lineRule="auto"/>
              <w:ind w:left="527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ab/>
            </w:r>
            <w:r w:rsidRPr="0047476E">
              <w:rPr>
                <w:rFonts w:ascii="Times New Roman" w:cs="Times New Roman"/>
              </w:rPr>
              <w:t>72</w:t>
            </w:r>
            <w:r>
              <w:rPr>
                <w:rFonts w:ascii="Times New Roman" w:cs="Times New Roman"/>
              </w:rPr>
              <w:tab/>
            </w:r>
            <w:r w:rsidRPr="0047476E">
              <w:rPr>
                <w:rFonts w:ascii="Times New Roman" w:cs="Times New Roman"/>
              </w:rPr>
              <w:t>fillér olajzöld</w:t>
            </w:r>
          </w:p>
          <w:p w:rsidR="00667243" w:rsidRPr="0047476E" w:rsidRDefault="00667243" w:rsidP="0047476E">
            <w:pPr>
              <w:tabs>
                <w:tab w:val="right" w:pos="828"/>
                <w:tab w:val="left" w:pos="912"/>
              </w:tabs>
              <w:autoSpaceDE w:val="0"/>
              <w:autoSpaceDN w:val="0"/>
              <w:adjustRightInd w:val="0"/>
              <w:spacing w:after="0" w:line="240" w:lineRule="auto"/>
              <w:ind w:left="527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ab/>
            </w:r>
            <w:r w:rsidRPr="0047476E">
              <w:rPr>
                <w:rFonts w:ascii="Times New Roman" w:cs="Times New Roman"/>
              </w:rPr>
              <w:t>80</w:t>
            </w:r>
            <w:r>
              <w:rPr>
                <w:rFonts w:ascii="Times New Roman" w:cs="Times New Roman"/>
              </w:rPr>
              <w:tab/>
            </w:r>
            <w:r w:rsidRPr="0047476E">
              <w:rPr>
                <w:rFonts w:ascii="Times New Roman" w:cs="Times New Roman"/>
              </w:rPr>
              <w:t>fillér ibolya</w:t>
            </w:r>
          </w:p>
          <w:p w:rsidR="00667243" w:rsidRPr="0047476E" w:rsidRDefault="00667243" w:rsidP="0047476E">
            <w:pPr>
              <w:tabs>
                <w:tab w:val="right" w:pos="828"/>
                <w:tab w:val="left" w:pos="912"/>
              </w:tabs>
              <w:autoSpaceDE w:val="0"/>
              <w:autoSpaceDN w:val="0"/>
              <w:adjustRightInd w:val="0"/>
              <w:spacing w:after="0" w:line="240" w:lineRule="auto"/>
              <w:ind w:left="527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ab/>
            </w:r>
            <w:r w:rsidRPr="0047476E">
              <w:rPr>
                <w:rFonts w:ascii="Times New Roman" w:cs="Times New Roman"/>
              </w:rPr>
              <w:t>1</w:t>
            </w:r>
            <w:r>
              <w:rPr>
                <w:rFonts w:ascii="Times New Roman" w:cs="Times New Roman"/>
              </w:rPr>
              <w:tab/>
            </w:r>
            <w:r w:rsidRPr="0047476E">
              <w:rPr>
                <w:rFonts w:ascii="Times New Roman" w:cs="Times New Roman"/>
              </w:rPr>
              <w:t>pengő világoszöld</w:t>
            </w:r>
          </w:p>
          <w:p w:rsidR="00667243" w:rsidRPr="0047476E" w:rsidRDefault="00667243" w:rsidP="0047476E">
            <w:pPr>
              <w:tabs>
                <w:tab w:val="right" w:pos="828"/>
                <w:tab w:val="left" w:pos="912"/>
              </w:tabs>
              <w:autoSpaceDE w:val="0"/>
              <w:autoSpaceDN w:val="0"/>
              <w:adjustRightInd w:val="0"/>
              <w:spacing w:after="0" w:line="240" w:lineRule="auto"/>
              <w:ind w:left="527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ab/>
              <w:t>2</w:t>
            </w:r>
            <w:r>
              <w:rPr>
                <w:rFonts w:ascii="Times New Roman" w:cs="Times New Roman"/>
              </w:rPr>
              <w:tab/>
              <w:t>pengő téglavörös</w:t>
            </w:r>
          </w:p>
          <w:p w:rsidR="00667243" w:rsidRPr="0047476E" w:rsidRDefault="00667243" w:rsidP="0047476E">
            <w:pPr>
              <w:tabs>
                <w:tab w:val="right" w:pos="828"/>
                <w:tab w:val="left" w:pos="912"/>
              </w:tabs>
              <w:autoSpaceDE w:val="0"/>
              <w:autoSpaceDN w:val="0"/>
              <w:adjustRightInd w:val="0"/>
              <w:spacing w:after="0" w:line="240" w:lineRule="auto"/>
              <w:ind w:left="527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ab/>
            </w:r>
            <w:r w:rsidRPr="0047476E">
              <w:rPr>
                <w:rFonts w:ascii="Times New Roman" w:cs="Times New Roman"/>
              </w:rPr>
              <w:t>5</w:t>
            </w:r>
            <w:r>
              <w:rPr>
                <w:rFonts w:ascii="Times New Roman" w:cs="Times New Roman"/>
              </w:rPr>
              <w:tab/>
            </w:r>
            <w:r w:rsidRPr="0047476E">
              <w:rPr>
                <w:rFonts w:ascii="Times New Roman" w:cs="Times New Roman"/>
              </w:rPr>
              <w:t>pengő kék</w:t>
            </w:r>
          </w:p>
        </w:tc>
        <w:tc>
          <w:tcPr>
            <w:tcW w:w="1559" w:type="dxa"/>
            <w:tcBorders>
              <w:bottom w:val="nil"/>
            </w:tcBorders>
          </w:tcPr>
          <w:p w:rsidR="00667243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243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352</w:t>
            </w:r>
            <w:r>
              <w:rPr>
                <w:rFonts w:ascii="Times New Roman" w:cs="Times New Roman"/>
              </w:rPr>
              <w:t> </w:t>
            </w:r>
            <w:r w:rsidRPr="0047476E">
              <w:rPr>
                <w:rFonts w:ascii="Times New Roman" w:cs="Times New Roman"/>
              </w:rPr>
              <w:t>154</w:t>
            </w:r>
          </w:p>
          <w:p w:rsidR="00667243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243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239</w:t>
            </w:r>
            <w:r>
              <w:rPr>
                <w:rFonts w:ascii="Times New Roman" w:cs="Times New Roman"/>
              </w:rPr>
              <w:t> </w:t>
            </w:r>
            <w:r w:rsidRPr="0047476E">
              <w:rPr>
                <w:rFonts w:ascii="Times New Roman" w:cs="Times New Roman"/>
              </w:rPr>
              <w:t>235</w:t>
            </w:r>
          </w:p>
          <w:p w:rsidR="00667243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243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192</w:t>
            </w:r>
            <w:r>
              <w:rPr>
                <w:rFonts w:ascii="Times New Roman" w:cs="Times New Roman"/>
              </w:rPr>
              <w:t> </w:t>
            </w:r>
            <w:r w:rsidRPr="0047476E">
              <w:rPr>
                <w:rFonts w:ascii="Times New Roman" w:cs="Times New Roman"/>
              </w:rPr>
              <w:t>236</w:t>
            </w:r>
          </w:p>
          <w:p w:rsidR="00667243" w:rsidRPr="0047476E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243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217 037</w:t>
            </w:r>
          </w:p>
          <w:p w:rsidR="00667243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243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171</w:t>
            </w:r>
            <w:r>
              <w:rPr>
                <w:rFonts w:ascii="Times New Roman" w:cs="Times New Roman"/>
              </w:rPr>
              <w:t> </w:t>
            </w:r>
            <w:r w:rsidRPr="0047476E">
              <w:rPr>
                <w:rFonts w:ascii="Times New Roman" w:cs="Times New Roman"/>
              </w:rPr>
              <w:t>435</w:t>
            </w:r>
          </w:p>
          <w:p w:rsidR="00667243" w:rsidRPr="0047476E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243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273 237</w:t>
            </w:r>
          </w:p>
          <w:p w:rsidR="00667243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243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172</w:t>
            </w:r>
            <w:r>
              <w:rPr>
                <w:rFonts w:ascii="Times New Roman" w:cs="Times New Roman"/>
              </w:rPr>
              <w:t> </w:t>
            </w:r>
            <w:r w:rsidRPr="0047476E">
              <w:rPr>
                <w:rFonts w:ascii="Times New Roman" w:cs="Times New Roman"/>
              </w:rPr>
              <w:t>517</w:t>
            </w:r>
          </w:p>
          <w:p w:rsidR="00667243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243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210</w:t>
            </w:r>
            <w:r>
              <w:rPr>
                <w:rFonts w:ascii="Times New Roman" w:cs="Times New Roman"/>
              </w:rPr>
              <w:t> </w:t>
            </w:r>
            <w:r w:rsidRPr="0047476E">
              <w:rPr>
                <w:rFonts w:ascii="Times New Roman" w:cs="Times New Roman"/>
              </w:rPr>
              <w:t>717</w:t>
            </w:r>
          </w:p>
          <w:p w:rsidR="00667243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243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186</w:t>
            </w:r>
            <w:r>
              <w:rPr>
                <w:rFonts w:ascii="Times New Roman" w:cs="Times New Roman"/>
              </w:rPr>
              <w:t> </w:t>
            </w:r>
            <w:r w:rsidRPr="0047476E">
              <w:rPr>
                <w:rFonts w:ascii="Times New Roman" w:cs="Times New Roman"/>
              </w:rPr>
              <w:t>817</w:t>
            </w:r>
          </w:p>
          <w:p w:rsidR="00667243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243"/>
              <w:jc w:val="righ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138 054</w:t>
            </w:r>
          </w:p>
          <w:p w:rsidR="00667243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243"/>
              <w:jc w:val="righ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115 354</w:t>
            </w:r>
          </w:p>
          <w:p w:rsidR="00667243" w:rsidRPr="0047476E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243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134 567</w:t>
            </w:r>
          </w:p>
        </w:tc>
        <w:tc>
          <w:tcPr>
            <w:tcW w:w="1560" w:type="dxa"/>
            <w:tcBorders>
              <w:bottom w:val="nil"/>
            </w:tcBorders>
          </w:tcPr>
          <w:p w:rsidR="00667243" w:rsidRPr="0047476E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243"/>
              <w:jc w:val="righ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 xml:space="preserve">41 570 </w:t>
            </w:r>
          </w:p>
          <w:p w:rsidR="00667243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243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956</w:t>
            </w:r>
          </w:p>
          <w:p w:rsidR="00667243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243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1</w:t>
            </w:r>
            <w:r>
              <w:rPr>
                <w:rFonts w:ascii="Times New Roman" w:cs="Times New Roman"/>
              </w:rPr>
              <w:t> </w:t>
            </w:r>
            <w:r w:rsidRPr="0047476E">
              <w:rPr>
                <w:rFonts w:ascii="Times New Roman" w:cs="Times New Roman"/>
              </w:rPr>
              <w:t>299</w:t>
            </w:r>
          </w:p>
          <w:p w:rsidR="00667243" w:rsidRPr="0047476E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243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1 068</w:t>
            </w:r>
          </w:p>
          <w:p w:rsidR="00667243" w:rsidRPr="0047476E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243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642</w:t>
            </w:r>
          </w:p>
          <w:p w:rsidR="00667243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243"/>
              <w:jc w:val="righ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525</w:t>
            </w:r>
          </w:p>
          <w:p w:rsidR="00667243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243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1</w:t>
            </w:r>
            <w:r>
              <w:rPr>
                <w:rFonts w:ascii="Times New Roman" w:cs="Times New Roman"/>
              </w:rPr>
              <w:t> </w:t>
            </w:r>
            <w:r w:rsidRPr="0047476E">
              <w:rPr>
                <w:rFonts w:ascii="Times New Roman" w:cs="Times New Roman"/>
              </w:rPr>
              <w:t>298</w:t>
            </w:r>
          </w:p>
          <w:p w:rsidR="00667243" w:rsidRPr="0047476E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243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1 161</w:t>
            </w:r>
          </w:p>
          <w:p w:rsidR="00667243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243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 xml:space="preserve">926 </w:t>
            </w:r>
          </w:p>
          <w:p w:rsidR="00667243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243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1</w:t>
            </w:r>
            <w:r>
              <w:rPr>
                <w:rFonts w:ascii="Times New Roman" w:cs="Times New Roman"/>
              </w:rPr>
              <w:t> </w:t>
            </w:r>
            <w:r w:rsidRPr="0047476E">
              <w:rPr>
                <w:rFonts w:ascii="Times New Roman" w:cs="Times New Roman"/>
              </w:rPr>
              <w:t>537</w:t>
            </w:r>
          </w:p>
          <w:p w:rsidR="00667243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243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1</w:t>
            </w:r>
            <w:r>
              <w:rPr>
                <w:rFonts w:ascii="Times New Roman" w:cs="Times New Roman"/>
              </w:rPr>
              <w:t> </w:t>
            </w:r>
            <w:r w:rsidRPr="0047476E">
              <w:rPr>
                <w:rFonts w:ascii="Times New Roman" w:cs="Times New Roman"/>
              </w:rPr>
              <w:t xml:space="preserve">181 </w:t>
            </w:r>
          </w:p>
          <w:p w:rsidR="00667243" w:rsidRPr="0047476E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243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1 490</w:t>
            </w:r>
          </w:p>
        </w:tc>
        <w:tc>
          <w:tcPr>
            <w:tcW w:w="1559" w:type="dxa"/>
            <w:tcBorders>
              <w:bottom w:val="nil"/>
            </w:tcBorders>
          </w:tcPr>
          <w:p w:rsidR="00667243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243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310</w:t>
            </w:r>
            <w:r>
              <w:rPr>
                <w:rFonts w:ascii="Times New Roman" w:cs="Times New Roman"/>
              </w:rPr>
              <w:t> </w:t>
            </w:r>
            <w:r w:rsidRPr="0047476E">
              <w:rPr>
                <w:rFonts w:ascii="Times New Roman" w:cs="Times New Roman"/>
              </w:rPr>
              <w:t>584</w:t>
            </w:r>
          </w:p>
          <w:p w:rsidR="00667243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243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238</w:t>
            </w:r>
            <w:r>
              <w:rPr>
                <w:rFonts w:ascii="Times New Roman" w:cs="Times New Roman"/>
              </w:rPr>
              <w:t> </w:t>
            </w:r>
            <w:r w:rsidRPr="0047476E">
              <w:rPr>
                <w:rFonts w:ascii="Times New Roman" w:cs="Times New Roman"/>
              </w:rPr>
              <w:t>279</w:t>
            </w:r>
          </w:p>
          <w:p w:rsidR="00667243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243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190</w:t>
            </w:r>
            <w:r>
              <w:rPr>
                <w:rFonts w:ascii="Times New Roman" w:cs="Times New Roman"/>
              </w:rPr>
              <w:t> </w:t>
            </w:r>
            <w:r w:rsidRPr="0047476E">
              <w:rPr>
                <w:rFonts w:ascii="Times New Roman" w:cs="Times New Roman"/>
              </w:rPr>
              <w:t>937</w:t>
            </w:r>
          </w:p>
          <w:p w:rsidR="00667243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243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215</w:t>
            </w:r>
            <w:r>
              <w:rPr>
                <w:rFonts w:ascii="Times New Roman" w:cs="Times New Roman"/>
              </w:rPr>
              <w:t> </w:t>
            </w:r>
            <w:r w:rsidRPr="0047476E">
              <w:rPr>
                <w:rFonts w:ascii="Times New Roman" w:cs="Times New Roman"/>
              </w:rPr>
              <w:t>969</w:t>
            </w:r>
          </w:p>
          <w:p w:rsidR="00667243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243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170</w:t>
            </w:r>
            <w:r>
              <w:rPr>
                <w:rFonts w:ascii="Times New Roman" w:cs="Times New Roman"/>
              </w:rPr>
              <w:t> </w:t>
            </w:r>
            <w:r w:rsidRPr="0047476E">
              <w:rPr>
                <w:rFonts w:ascii="Times New Roman" w:cs="Times New Roman"/>
              </w:rPr>
              <w:t>793</w:t>
            </w:r>
          </w:p>
          <w:p w:rsidR="00667243" w:rsidRPr="0047476E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243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272 712</w:t>
            </w:r>
          </w:p>
          <w:p w:rsidR="00667243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243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171</w:t>
            </w:r>
            <w:r>
              <w:rPr>
                <w:rFonts w:ascii="Times New Roman" w:cs="Times New Roman"/>
              </w:rPr>
              <w:t> </w:t>
            </w:r>
            <w:r w:rsidRPr="0047476E">
              <w:rPr>
                <w:rFonts w:ascii="Times New Roman" w:cs="Times New Roman"/>
              </w:rPr>
              <w:t>219</w:t>
            </w:r>
          </w:p>
          <w:p w:rsidR="00667243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243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209</w:t>
            </w:r>
            <w:r>
              <w:rPr>
                <w:rFonts w:ascii="Times New Roman" w:cs="Times New Roman"/>
              </w:rPr>
              <w:t> </w:t>
            </w:r>
            <w:r w:rsidRPr="0047476E">
              <w:rPr>
                <w:rFonts w:ascii="Times New Roman" w:cs="Times New Roman"/>
              </w:rPr>
              <w:t>556</w:t>
            </w:r>
          </w:p>
          <w:p w:rsidR="00667243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243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185</w:t>
            </w:r>
            <w:r>
              <w:rPr>
                <w:rFonts w:ascii="Times New Roman" w:cs="Times New Roman"/>
              </w:rPr>
              <w:t> </w:t>
            </w:r>
            <w:r w:rsidRPr="0047476E">
              <w:rPr>
                <w:rFonts w:ascii="Times New Roman" w:cs="Times New Roman"/>
              </w:rPr>
              <w:t>891</w:t>
            </w:r>
          </w:p>
          <w:p w:rsidR="00667243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243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136</w:t>
            </w:r>
            <w:r>
              <w:rPr>
                <w:rFonts w:ascii="Times New Roman" w:cs="Times New Roman"/>
              </w:rPr>
              <w:t> </w:t>
            </w:r>
            <w:r w:rsidRPr="0047476E">
              <w:rPr>
                <w:rFonts w:ascii="Times New Roman" w:cs="Times New Roman"/>
              </w:rPr>
              <w:t>517</w:t>
            </w:r>
          </w:p>
          <w:p w:rsidR="00667243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243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114</w:t>
            </w:r>
            <w:r>
              <w:rPr>
                <w:rFonts w:ascii="Times New Roman" w:cs="Times New Roman"/>
              </w:rPr>
              <w:t> </w:t>
            </w:r>
            <w:r w:rsidRPr="0047476E">
              <w:rPr>
                <w:rFonts w:ascii="Times New Roman" w:cs="Times New Roman"/>
              </w:rPr>
              <w:t>173</w:t>
            </w:r>
          </w:p>
          <w:p w:rsidR="00667243" w:rsidRPr="0047476E" w:rsidRDefault="00667243" w:rsidP="0047476E">
            <w:pPr>
              <w:autoSpaceDE w:val="0"/>
              <w:autoSpaceDN w:val="0"/>
              <w:adjustRightInd w:val="0"/>
              <w:spacing w:after="0" w:line="240" w:lineRule="auto"/>
              <w:ind w:right="243"/>
              <w:jc w:val="right"/>
              <w:rPr>
                <w:rFonts w:ascii="Times New Roman" w:cs="Times New Roman"/>
              </w:rPr>
            </w:pPr>
            <w:r w:rsidRPr="0047476E">
              <w:rPr>
                <w:rFonts w:ascii="Times New Roman" w:cs="Times New Roman"/>
              </w:rPr>
              <w:t>133 077</w:t>
            </w:r>
          </w:p>
        </w:tc>
      </w:tr>
    </w:tbl>
    <w:p w:rsidR="00667243" w:rsidRDefault="00667243" w:rsidP="0047476E">
      <w:pPr>
        <w:pStyle w:val="Bekezds-mon"/>
      </w:pPr>
      <w:r>
        <w:br w:type="page"/>
      </w:r>
    </w:p>
    <w:p w:rsidR="00667243" w:rsidRDefault="00667243" w:rsidP="0047476E">
      <w:pPr>
        <w:pStyle w:val="Bekezds-mon"/>
      </w:pPr>
    </w:p>
    <w:p w:rsidR="00667243" w:rsidRDefault="00667243" w:rsidP="0047476E">
      <w:pPr>
        <w:pStyle w:val="Bekezds-mon"/>
      </w:pPr>
    </w:p>
    <w:p w:rsidR="00667243" w:rsidRDefault="00667243" w:rsidP="0047476E">
      <w:pPr>
        <w:pStyle w:val="Bekezds-mon"/>
      </w:pPr>
      <w:r>
        <w:t>A fogazatlan (□) bélyegek példányszáma: 4 fillér, 1, 2 és 5 pengő 4000– 4000 db, a többi címlet 3000-3000 db.</w:t>
      </w:r>
    </w:p>
    <w:p w:rsidR="00667243" w:rsidRDefault="00667243" w:rsidP="0047476E">
      <w:pPr>
        <w:pStyle w:val="Bekezds-mon"/>
      </w:pPr>
      <w:r w:rsidRPr="0047476E">
        <w:rPr>
          <w:i/>
        </w:rPr>
        <w:t>A bélyegképek</w:t>
      </w:r>
      <w:r>
        <w:t xml:space="preserve">. A </w:t>
      </w:r>
      <w:r w:rsidRPr="0047476E">
        <w:rPr>
          <w:i/>
        </w:rPr>
        <w:t>4, 12, 16, 20, 32 és 40 filléres</w:t>
      </w:r>
      <w:r>
        <w:t xml:space="preserve"> címletek fekvő téglalap alakúak és rajzuk azonos. A bélyegkép főtémáját a repülés közben ábrázolt </w:t>
      </w:r>
      <w:r w:rsidRPr="0047476E">
        <w:rPr>
          <w:spacing w:val="6"/>
        </w:rPr>
        <w:t xml:space="preserve">turul (sas) madár adja, karmaiban cikázó villámokkal. Háttérben a felkelő </w:t>
      </w:r>
      <w:r>
        <w:t xml:space="preserve">nap, előtte az apostoli kettős kereszt, amelynek talpazata koronaszerű idomból nő ki. Hegyes, felhős vidék egészíti még ki a bélyegképet. Széles, telt színű keret veszi körül a bélyegképet. Ennek négy sarkát tulipános minta tölti ki </w:t>
      </w:r>
      <w:r>
        <w:br/>
        <w:t xml:space="preserve">és ezek közül a két alsó hozzájárul az értékjelző számok számtáblácskájának alkotásához is. Fent a „MAGYARORSZÁG”, lent pedig a „FILLÉR” szó </w:t>
      </w:r>
      <w:r w:rsidRPr="0047476E">
        <w:rPr>
          <w:spacing w:val="6"/>
        </w:rPr>
        <w:t>látható fehér betűkkel. Á két alsó sarokdísz és a „FILLÉR” szó között söt</w:t>
      </w:r>
      <w:r w:rsidRPr="0047476E">
        <w:rPr>
          <w:spacing w:val="6"/>
        </w:rPr>
        <w:t>é</w:t>
      </w:r>
      <w:r w:rsidRPr="0047476E">
        <w:rPr>
          <w:spacing w:val="6"/>
        </w:rPr>
        <w:t xml:space="preserve">tebb </w:t>
      </w:r>
      <w:r>
        <w:t xml:space="preserve">árnyalatú, rácsozott alapú mezőcskéből az értékjelző szám tűnik elő, </w:t>
      </w:r>
      <w:r w:rsidRPr="0047476E">
        <w:rPr>
          <w:spacing w:val="0"/>
        </w:rPr>
        <w:t>ugyancsak fehér színben. A bal és jobb oldali keretrészt 12 egymással párhuza</w:t>
      </w:r>
      <w:r>
        <w:rPr>
          <w:spacing w:val="0"/>
        </w:rPr>
        <w:softHyphen/>
      </w:r>
      <w:r w:rsidRPr="0047476E">
        <w:rPr>
          <w:spacing w:val="0"/>
        </w:rPr>
        <w:t>mos</w:t>
      </w:r>
      <w:r>
        <w:t xml:space="preserve"> vonalka díszíti, amelyek közül a középső 6 egyforma hosszú, 3–3 pedig </w:t>
      </w:r>
      <w:r>
        <w:br/>
        <w:t>a díszítmény két vége felé fokozatosan rövidül. Á teljes bélyegképet először egy fehér, azután egy tömör színes vonal veszi körül. (359. ábra)</w:t>
      </w:r>
    </w:p>
    <w:p w:rsidR="00667243" w:rsidRDefault="00667243" w:rsidP="0047476E">
      <w:pPr>
        <w:pStyle w:val="Bekezds-mon"/>
      </w:pPr>
      <w:r>
        <w:t xml:space="preserve">Az </w:t>
      </w:r>
      <w:r w:rsidRPr="0047476E">
        <w:rPr>
          <w:i/>
        </w:rPr>
        <w:t>50, 72 és 80</w:t>
      </w:r>
      <w:r>
        <w:t xml:space="preserve"> </w:t>
      </w:r>
      <w:r w:rsidRPr="0047476E">
        <w:rPr>
          <w:i/>
        </w:rPr>
        <w:t>filléres</w:t>
      </w:r>
      <w:r>
        <w:t xml:space="preserve">, valamint az </w:t>
      </w:r>
      <w:r w:rsidRPr="0047476E">
        <w:rPr>
          <w:i/>
        </w:rPr>
        <w:t>1, 2 és 5 pengős</w:t>
      </w:r>
      <w:r>
        <w:t xml:space="preserve"> címletek álló téglalap alakúak és rajzuk az értékjelzés elhelyezésétől eltekintve azonos. A filléres címletek értékjelzése ugyanis teljesen kitölti a bélyegkép szélességét, míg a pengős címleteknél – lóvén az értékjelző szám egytagú – a bal alsó saro</w:t>
      </w:r>
      <w:r>
        <w:t>k</w:t>
      </w:r>
      <w:r>
        <w:t>szabadon maradt és az értékjelző szám valamint a pénznem megjelölés között is előtűnik a bélyegkép alsó rajzolatát adó hegycsúcs. A bélyeg képét egyéb</w:t>
      </w:r>
      <w:r>
        <w:softHyphen/>
        <w:t xml:space="preserve">ként a fellegek között turul madáron lovagló hírnök adja; jobb kezében </w:t>
      </w:r>
      <w:r>
        <w:br/>
        <w:t xml:space="preserve">levéllel, bal kezével pedig a fúváshoz emelt postakürtöt tartja. A kettős </w:t>
      </w:r>
      <w:r>
        <w:br/>
        <w:t xml:space="preserve">keretbe foglalt bélyegkép felhőket és napsugarat ábrázol nagy vonalakban, lent pedig egy hegy látszik, melynek vonalát több csúcs alakítja ki. Fent, </w:t>
      </w:r>
      <w:r>
        <w:br/>
        <w:t xml:space="preserve">ív alakban elhelyezve „MAGYARORSZÁG”, lent pedig az értékjelző szám </w:t>
      </w:r>
      <w:r>
        <w:br/>
        <w:t xml:space="preserve">és a „FILLÉR”, illetve „PENGŐ” megjelölés tűnik elő a bélyeg színében </w:t>
      </w:r>
      <w:r>
        <w:br/>
        <w:t>(360. ábra).</w:t>
      </w:r>
    </w:p>
    <w:p w:rsidR="00667243" w:rsidRDefault="00667243" w:rsidP="0047476E">
      <w:pPr>
        <w:pStyle w:val="Bekezds-mon"/>
      </w:pPr>
      <w:r>
        <w:t>A 4–40 filléres címletek bélyegkép mérete 27x18 mm, az 50 fillér–5 pengős címleteké pedig 18x27 mm.</w:t>
      </w:r>
    </w:p>
    <w:p w:rsidR="00667243" w:rsidRDefault="00667243" w:rsidP="0047476E">
      <w:pPr>
        <w:pStyle w:val="Bekezds-mon"/>
      </w:pPr>
      <w:r w:rsidRPr="0047476E">
        <w:rPr>
          <w:i/>
        </w:rPr>
        <w:t>Nyomták</w:t>
      </w:r>
      <w:r>
        <w:t xml:space="preserve"> az Állami Nyomdában </w:t>
      </w:r>
      <w:r w:rsidRPr="0047476E">
        <w:rPr>
          <w:i/>
        </w:rPr>
        <w:t>réznyomással</w:t>
      </w:r>
      <w:r>
        <w:t xml:space="preserve">. A nyomdai ívek 1x100 bélyegképet tartalmaznak. Az alábbi </w:t>
      </w:r>
      <w:r w:rsidRPr="0047476E">
        <w:rPr>
          <w:i/>
        </w:rPr>
        <w:t>lemezszámok</w:t>
      </w:r>
      <w:r>
        <w:t xml:space="preserve"> ismertek:</w:t>
      </w:r>
    </w:p>
    <w:p w:rsidR="00667243" w:rsidRDefault="00667243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4"/>
          <w:szCs w:val="24"/>
        </w:rPr>
      </w:pPr>
    </w:p>
    <w:p w:rsidR="00667243" w:rsidRPr="0047476E" w:rsidRDefault="00667243" w:rsidP="00216050">
      <w:pPr>
        <w:tabs>
          <w:tab w:val="right" w:pos="1750"/>
          <w:tab w:val="left" w:pos="3261"/>
          <w:tab w:val="left" w:pos="6521"/>
        </w:tabs>
        <w:autoSpaceDE w:val="0"/>
        <w:autoSpaceDN w:val="0"/>
        <w:adjustRightInd w:val="0"/>
        <w:spacing w:after="0" w:line="240" w:lineRule="auto"/>
        <w:ind w:left="49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ab/>
      </w:r>
      <w:r w:rsidRPr="0047476E">
        <w:rPr>
          <w:rFonts w:ascii="Times New Roman" w:cs="Times New Roman"/>
          <w:sz w:val="24"/>
          <w:szCs w:val="24"/>
        </w:rPr>
        <w:t xml:space="preserve">4 fillér l.ba; </w:t>
      </w:r>
      <w:r>
        <w:rPr>
          <w:rFonts w:ascii="Times New Roman" w:cs="Times New Roman"/>
          <w:sz w:val="24"/>
          <w:szCs w:val="24"/>
        </w:rPr>
        <w:tab/>
      </w:r>
      <w:r w:rsidRPr="0047476E">
        <w:rPr>
          <w:rFonts w:ascii="Times New Roman" w:cs="Times New Roman"/>
          <w:sz w:val="24"/>
          <w:szCs w:val="24"/>
        </w:rPr>
        <w:t xml:space="preserve">40 fillér l.ba; </w:t>
      </w:r>
      <w:r>
        <w:rPr>
          <w:rFonts w:ascii="Times New Roman" w:cs="Times New Roman"/>
          <w:sz w:val="24"/>
          <w:szCs w:val="24"/>
        </w:rPr>
        <w:tab/>
      </w:r>
      <w:r w:rsidRPr="0047476E">
        <w:rPr>
          <w:rFonts w:ascii="Times New Roman" w:cs="Times New Roman"/>
          <w:sz w:val="24"/>
          <w:szCs w:val="24"/>
        </w:rPr>
        <w:t>1 pengő l.bf;</w:t>
      </w:r>
    </w:p>
    <w:p w:rsidR="00667243" w:rsidRPr="0047476E" w:rsidRDefault="00667243" w:rsidP="0047476E">
      <w:pPr>
        <w:tabs>
          <w:tab w:val="left" w:pos="3261"/>
          <w:tab w:val="left" w:pos="6521"/>
        </w:tabs>
        <w:autoSpaceDE w:val="0"/>
        <w:autoSpaceDN w:val="0"/>
        <w:adjustRightInd w:val="0"/>
        <w:spacing w:after="0" w:line="240" w:lineRule="auto"/>
        <w:ind w:left="490"/>
        <w:rPr>
          <w:rFonts w:ascii="Times New Roman" w:cs="Times New Roman"/>
          <w:sz w:val="24"/>
          <w:szCs w:val="24"/>
        </w:rPr>
      </w:pPr>
      <w:r w:rsidRPr="0047476E">
        <w:rPr>
          <w:rFonts w:ascii="Times New Roman" w:cs="Times New Roman"/>
          <w:sz w:val="24"/>
          <w:szCs w:val="24"/>
        </w:rPr>
        <w:t xml:space="preserve">12 fillér 2.jf; </w:t>
      </w:r>
      <w:r>
        <w:rPr>
          <w:rFonts w:ascii="Times New Roman" w:cs="Times New Roman"/>
          <w:sz w:val="24"/>
          <w:szCs w:val="24"/>
        </w:rPr>
        <w:tab/>
      </w:r>
      <w:r w:rsidRPr="0047476E">
        <w:rPr>
          <w:rFonts w:ascii="Times New Roman" w:cs="Times New Roman"/>
          <w:sz w:val="24"/>
          <w:szCs w:val="24"/>
        </w:rPr>
        <w:t xml:space="preserve">50 fillér l.bf, 2.bf; </w:t>
      </w:r>
      <w:r>
        <w:rPr>
          <w:rFonts w:ascii="Times New Roman" w:cs="Times New Roman"/>
          <w:sz w:val="24"/>
          <w:szCs w:val="24"/>
        </w:rPr>
        <w:tab/>
      </w:r>
      <w:r w:rsidRPr="0047476E">
        <w:rPr>
          <w:rFonts w:ascii="Times New Roman" w:cs="Times New Roman"/>
          <w:sz w:val="24"/>
          <w:szCs w:val="24"/>
        </w:rPr>
        <w:t>2 pengő l.bf;</w:t>
      </w:r>
    </w:p>
    <w:p w:rsidR="00667243" w:rsidRPr="0047476E" w:rsidRDefault="00667243" w:rsidP="0047476E">
      <w:pPr>
        <w:tabs>
          <w:tab w:val="left" w:pos="3261"/>
          <w:tab w:val="left" w:pos="6521"/>
        </w:tabs>
        <w:autoSpaceDE w:val="0"/>
        <w:autoSpaceDN w:val="0"/>
        <w:adjustRightInd w:val="0"/>
        <w:spacing w:after="0" w:line="240" w:lineRule="auto"/>
        <w:ind w:left="490"/>
        <w:rPr>
          <w:rFonts w:ascii="Times New Roman" w:cs="Times New Roman"/>
          <w:sz w:val="24"/>
          <w:szCs w:val="24"/>
        </w:rPr>
      </w:pPr>
      <w:r w:rsidRPr="0047476E">
        <w:rPr>
          <w:rFonts w:ascii="Times New Roman" w:cs="Times New Roman"/>
          <w:sz w:val="24"/>
          <w:szCs w:val="24"/>
        </w:rPr>
        <w:t xml:space="preserve">20 fillér 3.ba; </w:t>
      </w:r>
      <w:r>
        <w:rPr>
          <w:rFonts w:ascii="Times New Roman" w:cs="Times New Roman"/>
          <w:sz w:val="24"/>
          <w:szCs w:val="24"/>
        </w:rPr>
        <w:tab/>
      </w:r>
      <w:r w:rsidRPr="0047476E">
        <w:rPr>
          <w:rFonts w:ascii="Times New Roman" w:cs="Times New Roman"/>
          <w:sz w:val="24"/>
          <w:szCs w:val="24"/>
        </w:rPr>
        <w:t xml:space="preserve">72 fillér l.bf, 2.bf; </w:t>
      </w:r>
      <w:r>
        <w:rPr>
          <w:rFonts w:ascii="Times New Roman" w:cs="Times New Roman"/>
          <w:sz w:val="24"/>
          <w:szCs w:val="24"/>
        </w:rPr>
        <w:tab/>
      </w:r>
      <w:r w:rsidRPr="0047476E">
        <w:rPr>
          <w:rFonts w:ascii="Times New Roman" w:cs="Times New Roman"/>
          <w:sz w:val="24"/>
          <w:szCs w:val="24"/>
        </w:rPr>
        <w:t>5 pengő l.bf.</w:t>
      </w:r>
    </w:p>
    <w:p w:rsidR="00667243" w:rsidRDefault="00667243" w:rsidP="0047476E">
      <w:pPr>
        <w:tabs>
          <w:tab w:val="left" w:pos="3261"/>
          <w:tab w:val="left" w:pos="6521"/>
        </w:tabs>
        <w:autoSpaceDE w:val="0"/>
        <w:autoSpaceDN w:val="0"/>
        <w:adjustRightInd w:val="0"/>
        <w:spacing w:after="0" w:line="240" w:lineRule="auto"/>
        <w:ind w:left="490"/>
        <w:rPr>
          <w:rFonts w:ascii="Times New Roman" w:cs="Times New Roman"/>
          <w:sz w:val="24"/>
          <w:szCs w:val="24"/>
        </w:rPr>
      </w:pPr>
      <w:r w:rsidRPr="0047476E">
        <w:rPr>
          <w:rFonts w:ascii="Times New Roman" w:cs="Times New Roman"/>
          <w:sz w:val="24"/>
          <w:szCs w:val="24"/>
        </w:rPr>
        <w:t xml:space="preserve">32 fillér 2.jf; </w:t>
      </w:r>
      <w:r>
        <w:rPr>
          <w:rFonts w:ascii="Times New Roman" w:cs="Times New Roman"/>
          <w:sz w:val="24"/>
          <w:szCs w:val="24"/>
        </w:rPr>
        <w:tab/>
      </w:r>
      <w:r w:rsidRPr="0047476E">
        <w:rPr>
          <w:rFonts w:ascii="Times New Roman" w:cs="Times New Roman"/>
          <w:sz w:val="24"/>
          <w:szCs w:val="24"/>
        </w:rPr>
        <w:t>80 fillér l.bf;</w:t>
      </w:r>
    </w:p>
    <w:p w:rsidR="00667243" w:rsidRPr="0047476E" w:rsidRDefault="00667243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4"/>
          <w:szCs w:val="24"/>
        </w:rPr>
      </w:pPr>
    </w:p>
    <w:p w:rsidR="00667243" w:rsidRDefault="00667243" w:rsidP="0047476E">
      <w:pPr>
        <w:pStyle w:val="Bekezds-mon"/>
      </w:pPr>
      <w:r w:rsidRPr="0047476E">
        <w:rPr>
          <w:i/>
        </w:rPr>
        <w:t>Készült</w:t>
      </w:r>
      <w:r>
        <w:t xml:space="preserve"> 20. sz. 38x60 cm méretű, 60 g-os világossárgás színű (chamois), famentes, enyvezetlen, VIII. vízjelű papíron. A papír vastagsága 0,09 mm.</w:t>
      </w:r>
    </w:p>
    <w:p w:rsidR="00667243" w:rsidRDefault="00667243" w:rsidP="0047476E">
      <w:pPr>
        <w:pStyle w:val="Bekezds-mon"/>
      </w:pPr>
      <w:r w:rsidRPr="0047476E">
        <w:rPr>
          <w:i/>
        </w:rPr>
        <w:t>Vízjelállás</w:t>
      </w:r>
      <w:r>
        <w:t xml:space="preserve"> a fekvő téglalap alakú címleteknél VIII/A., az álló téglalap alakú címleteknél pedig VIII/B. Enyvezés fehér színű.</w:t>
      </w:r>
    </w:p>
    <w:p w:rsidR="00667243" w:rsidRDefault="00667243" w:rsidP="0047476E">
      <w:pPr>
        <w:pStyle w:val="Bekezds-mon"/>
      </w:pPr>
      <w:r w:rsidRPr="0047476E">
        <w:rPr>
          <w:i/>
        </w:rPr>
        <w:t>Fogazat</w:t>
      </w:r>
      <w:r>
        <w:t xml:space="preserve"> 14 fésűs. A bélyegek fogazatig terjedő mérete 33x22 mm, illetve 22x33 mm.</w:t>
      </w:r>
    </w:p>
    <w:p w:rsidR="00667243" w:rsidRDefault="00667243" w:rsidP="0047476E">
      <w:pPr>
        <w:pStyle w:val="Cmsor2"/>
      </w:pPr>
      <w:r>
        <w:br w:type="page"/>
      </w:r>
      <w:bookmarkStart w:id="6" w:name="_Toc35722823"/>
      <w:r>
        <w:t xml:space="preserve">1928–1929. </w:t>
      </w:r>
      <w:r w:rsidRPr="0047476E">
        <w:t>Pengő-fillér</w:t>
      </w:r>
      <w:r>
        <w:t xml:space="preserve"> (II.)</w:t>
      </w:r>
      <w:bookmarkEnd w:id="6"/>
    </w:p>
    <w:p w:rsidR="00667243" w:rsidRDefault="00667243" w:rsidP="004D4C19">
      <w:pPr>
        <w:pStyle w:val="Bekezds-mon"/>
      </w:pPr>
      <w:r>
        <w:t>Új vízjelű papíron (IX.) 14 címletből, a szín- és fogazateltérés figyelembe vételével 19 db-ból álló általános forgalmú bélyegsorozat.</w:t>
      </w:r>
    </w:p>
    <w:p w:rsidR="00667243" w:rsidRDefault="00667243" w:rsidP="004D4C19">
      <w:pPr>
        <w:pStyle w:val="Bekezds-mon"/>
      </w:pPr>
      <w:r>
        <w:t>Az 1 – 8 filléres címletek végleges rajzát Helbing Ferenc korábbi terve alapján Brandmayer Vilmos készítette, a 10 – 20 filléres címletek Helbing Ferenc terve alapján készültek, a 30 –50 filléres címletek végleges rajzát pedig Medgyesi Schwartz Antal terve alapján Koch Ernő készítette.</w:t>
      </w:r>
    </w:p>
    <w:p w:rsidR="00667243" w:rsidRDefault="00667243" w:rsidP="004D4C19">
      <w:pPr>
        <w:pStyle w:val="Bekezds-mon"/>
      </w:pPr>
      <w:r>
        <w:t xml:space="preserve">Forgalomba került az 1, 2, 3, 4, 6, 8 és 16 filléres címlet 1927. December 30-ával az 51.147 sz. rendelettel (P.R.T. 1928/1. sz.), a 32 és 40 filléres címlet 1929. március 28-ával a 12.838 sz. rendelettel (P.R.T. 1929/10. sz.), a 30 </w:t>
      </w:r>
      <w:r w:rsidRPr="00C72056">
        <w:rPr>
          <w:spacing w:val="2"/>
        </w:rPr>
        <w:t xml:space="preserve">filléres címlet 1929. április 8-ával a 46.033 sz. rendelettel (P.R.T. 1929/12.sz.), a 46 filléres címlet 1929. április 23-ával a 17.136 sz. rendelettel (P.R.T. 1929/15. sz.), a 10 és 50 filléres címlet 1930. december 11-ével a 93.652 sz. </w:t>
      </w:r>
      <w:r>
        <w:t>rendelettel (P.R.T. 1930/59. sz.).</w:t>
      </w:r>
    </w:p>
    <w:p w:rsidR="00667243" w:rsidRPr="00C72056" w:rsidRDefault="00667243" w:rsidP="004D4C19">
      <w:pPr>
        <w:pStyle w:val="Bekezds-mon"/>
        <w:rPr>
          <w:spacing w:val="6"/>
        </w:rPr>
      </w:pPr>
      <w:r w:rsidRPr="00C72056">
        <w:rPr>
          <w:spacing w:val="6"/>
        </w:rPr>
        <w:t>A 20 filléres címlet kibocsátására külön rendeleti intézkedés nem tö</w:t>
      </w:r>
      <w:r w:rsidRPr="00C72056">
        <w:rPr>
          <w:spacing w:val="6"/>
        </w:rPr>
        <w:t>r</w:t>
      </w:r>
      <w:r w:rsidRPr="00C72056">
        <w:rPr>
          <w:spacing w:val="6"/>
        </w:rPr>
        <w:t>tént.</w:t>
      </w:r>
    </w:p>
    <w:p w:rsidR="00667243" w:rsidRDefault="00667243" w:rsidP="004D4C19">
      <w:pPr>
        <w:pStyle w:val="Bekezds-mon"/>
      </w:pPr>
      <w:r>
        <w:t>Valamennyi címletet 1933. december 31-ével vonták ki a forgalomból az 1933. július 13-án megjelent 89.561/3 sz. (P.R.T. 1933/31. sz.), illetve az 1933. november 26-án megjelent 104.463/3 sz. (P. R, T. 1933/48. sz.) re</w:t>
      </w:r>
      <w:r>
        <w:t>n</w:t>
      </w:r>
      <w:r>
        <w:t>deletekkel.</w:t>
      </w:r>
    </w:p>
    <w:p w:rsidR="00667243" w:rsidRPr="00C72056" w:rsidRDefault="00667243" w:rsidP="00C72056">
      <w:pPr>
        <w:pStyle w:val="Bekezds-mon"/>
        <w:spacing w:before="120" w:after="120"/>
        <w:rPr>
          <w:i/>
          <w:sz w:val="24"/>
          <w:szCs w:val="24"/>
        </w:rPr>
      </w:pPr>
      <w:r w:rsidRPr="00C72056">
        <w:rPr>
          <w:i/>
          <w:sz w:val="24"/>
          <w:szCs w:val="24"/>
        </w:rPr>
        <w:t>A sorozat értékei és az első nyomás időpontja</w:t>
      </w:r>
    </w:p>
    <w:p w:rsidR="00667243" w:rsidRPr="004D4C19" w:rsidRDefault="00667243" w:rsidP="00C72056">
      <w:pPr>
        <w:pStyle w:val="Bekezds-mon"/>
        <w:tabs>
          <w:tab w:val="left" w:pos="4253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D4C19">
        <w:rPr>
          <w:sz w:val="24"/>
          <w:szCs w:val="24"/>
        </w:rPr>
        <w:t>1 fillér sötétszürke 29.1.7.</w:t>
      </w:r>
      <w:r>
        <w:rPr>
          <w:sz w:val="24"/>
          <w:szCs w:val="24"/>
        </w:rPr>
        <w:tab/>
      </w:r>
      <w:r w:rsidRPr="004D4C19">
        <w:rPr>
          <w:sz w:val="24"/>
          <w:szCs w:val="24"/>
        </w:rPr>
        <w:t>16 fillér v</w:t>
      </w:r>
      <w:r>
        <w:rPr>
          <w:sz w:val="24"/>
          <w:szCs w:val="24"/>
        </w:rPr>
        <w:t>il</w:t>
      </w:r>
      <w:r w:rsidRPr="004D4C19">
        <w:rPr>
          <w:sz w:val="24"/>
          <w:szCs w:val="24"/>
        </w:rPr>
        <w:t>ágosibolya (sötétibolya). 28.III.1.</w:t>
      </w:r>
    </w:p>
    <w:p w:rsidR="00667243" w:rsidRPr="004D4C19" w:rsidRDefault="00667243" w:rsidP="00C72056">
      <w:pPr>
        <w:pStyle w:val="Bekezds-mon"/>
        <w:tabs>
          <w:tab w:val="left" w:pos="4253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D4C19">
        <w:rPr>
          <w:sz w:val="24"/>
          <w:szCs w:val="24"/>
        </w:rPr>
        <w:t>2 fillér világoskék 27.XII.29.</w:t>
      </w:r>
      <w:r>
        <w:rPr>
          <w:sz w:val="24"/>
          <w:szCs w:val="24"/>
        </w:rPr>
        <w:tab/>
      </w:r>
      <w:r w:rsidRPr="004D4C19">
        <w:rPr>
          <w:sz w:val="24"/>
          <w:szCs w:val="24"/>
        </w:rPr>
        <w:t>20 fillér téglavörös 28.XI.26.</w:t>
      </w:r>
    </w:p>
    <w:p w:rsidR="00667243" w:rsidRPr="004D4C19" w:rsidRDefault="00667243" w:rsidP="00C72056">
      <w:pPr>
        <w:pStyle w:val="Bekezds-mon"/>
        <w:tabs>
          <w:tab w:val="left" w:pos="4253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D4C19">
        <w:rPr>
          <w:sz w:val="24"/>
          <w:szCs w:val="24"/>
        </w:rPr>
        <w:t>3 fillér barnásnarancs 28.XII.29.</w:t>
      </w:r>
      <w:r>
        <w:rPr>
          <w:sz w:val="24"/>
          <w:szCs w:val="24"/>
        </w:rPr>
        <w:tab/>
      </w:r>
      <w:r w:rsidRPr="004D4C19">
        <w:rPr>
          <w:sz w:val="24"/>
          <w:szCs w:val="24"/>
        </w:rPr>
        <w:t>30 fillér zöld 31.V.2.</w:t>
      </w:r>
    </w:p>
    <w:p w:rsidR="00667243" w:rsidRPr="004D4C19" w:rsidRDefault="00667243" w:rsidP="00C72056">
      <w:pPr>
        <w:pStyle w:val="Bekezds-mon"/>
        <w:tabs>
          <w:tab w:val="left" w:pos="4253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D4C19">
        <w:rPr>
          <w:sz w:val="24"/>
          <w:szCs w:val="24"/>
        </w:rPr>
        <w:t>4 fillér ibolya 28.111.22.</w:t>
      </w:r>
      <w:r>
        <w:rPr>
          <w:sz w:val="24"/>
          <w:szCs w:val="24"/>
        </w:rPr>
        <w:tab/>
      </w:r>
      <w:r w:rsidRPr="004D4C19">
        <w:rPr>
          <w:sz w:val="24"/>
          <w:szCs w:val="24"/>
        </w:rPr>
        <w:t>32 fillér barnásibolya 29.11.12.</w:t>
      </w:r>
    </w:p>
    <w:p w:rsidR="00667243" w:rsidRDefault="00667243" w:rsidP="00C72056">
      <w:pPr>
        <w:pStyle w:val="Bekezds-mon"/>
        <w:tabs>
          <w:tab w:val="left" w:pos="4253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D4C19">
        <w:rPr>
          <w:sz w:val="24"/>
          <w:szCs w:val="24"/>
        </w:rPr>
        <w:t>6 fillér kékeszöld 28.X.22.</w:t>
      </w:r>
      <w:r>
        <w:rPr>
          <w:sz w:val="24"/>
          <w:szCs w:val="24"/>
        </w:rPr>
        <w:tab/>
      </w:r>
      <w:r w:rsidRPr="004D4C19">
        <w:rPr>
          <w:sz w:val="24"/>
          <w:szCs w:val="24"/>
        </w:rPr>
        <w:t>40 fillér kék 29.XI.23.</w:t>
      </w:r>
    </w:p>
    <w:p w:rsidR="00667243" w:rsidRDefault="00667243" w:rsidP="00C72056">
      <w:pPr>
        <w:pStyle w:val="Bekezds-mon"/>
        <w:tabs>
          <w:tab w:val="left" w:pos="4253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D4C19">
        <w:rPr>
          <w:sz w:val="24"/>
          <w:szCs w:val="24"/>
        </w:rPr>
        <w:t>8 fillér vörösesibolya 27.XII.19.</w:t>
      </w:r>
      <w:r>
        <w:rPr>
          <w:sz w:val="24"/>
          <w:szCs w:val="24"/>
        </w:rPr>
        <w:tab/>
      </w:r>
      <w:r w:rsidRPr="004D4C19">
        <w:rPr>
          <w:sz w:val="24"/>
          <w:szCs w:val="24"/>
        </w:rPr>
        <w:t>46 fillér sárgászöld 29.IV.23.</w:t>
      </w:r>
    </w:p>
    <w:p w:rsidR="00667243" w:rsidRDefault="00667243" w:rsidP="00C72056">
      <w:pPr>
        <w:pStyle w:val="Bekezds-mon"/>
        <w:tabs>
          <w:tab w:val="left" w:pos="4253"/>
        </w:tabs>
        <w:spacing w:after="120"/>
        <w:rPr>
          <w:sz w:val="24"/>
          <w:szCs w:val="24"/>
        </w:rPr>
      </w:pPr>
      <w:r w:rsidRPr="004D4C19">
        <w:rPr>
          <w:sz w:val="24"/>
          <w:szCs w:val="24"/>
        </w:rPr>
        <w:t>10 fillér kék 30.XI.10.</w:t>
      </w:r>
      <w:r>
        <w:rPr>
          <w:sz w:val="24"/>
          <w:szCs w:val="24"/>
        </w:rPr>
        <w:tab/>
      </w:r>
      <w:r w:rsidRPr="004D4C19">
        <w:rPr>
          <w:sz w:val="24"/>
          <w:szCs w:val="24"/>
        </w:rPr>
        <w:t>50 fillér világosbarna 930.IX.14.</w:t>
      </w:r>
    </w:p>
    <w:p w:rsidR="00667243" w:rsidRDefault="00667243" w:rsidP="004D4C19">
      <w:pPr>
        <w:pStyle w:val="Bekezds-mon"/>
      </w:pPr>
      <w:r>
        <w:t>A</w:t>
      </w:r>
      <w:r w:rsidRPr="00C72056">
        <w:rPr>
          <w:spacing w:val="0"/>
        </w:rPr>
        <w:t xml:space="preserve"> megsemmisítésre került jelentéktelen mennyiségen felül az egyes cí</w:t>
      </w:r>
      <w:r w:rsidRPr="00C72056">
        <w:rPr>
          <w:spacing w:val="0"/>
        </w:rPr>
        <w:t>m</w:t>
      </w:r>
      <w:r w:rsidRPr="00C72056">
        <w:rPr>
          <w:spacing w:val="0"/>
        </w:rPr>
        <w:t>letek példányszámának megállapításánál figyelembe kell venni a későbbi felül</w:t>
      </w:r>
      <w:r w:rsidRPr="00C72056">
        <w:rPr>
          <w:spacing w:val="0"/>
        </w:rPr>
        <w:softHyphen/>
      </w:r>
      <w:r>
        <w:t>nyomatos kibocsátás példányszámát is.</w:t>
      </w:r>
    </w:p>
    <w:p w:rsidR="00667243" w:rsidRDefault="00667243" w:rsidP="00C72056">
      <w:pPr>
        <w:pStyle w:val="Bekezds-mon"/>
        <w:spacing w:after="120"/>
      </w:pPr>
      <w:r>
        <w:t xml:space="preserve">Az Állami Nyomda kimutatása 14-es fogazatú 20 filléres címletből 556 000 db-ot tartalmaz. Miután ez a címlet 14-es fogazattal forgalomba nem </w:t>
      </w:r>
      <w:r w:rsidRPr="00C72056">
        <w:rPr>
          <w:spacing w:val="6"/>
        </w:rPr>
        <w:t>került, ezt az adatot a kimutatás elkészítésénél, mind a 14-es fogazatú cí</w:t>
      </w:r>
      <w:r w:rsidRPr="00C72056">
        <w:rPr>
          <w:spacing w:val="6"/>
        </w:rPr>
        <w:t>m</w:t>
      </w:r>
      <w:r w:rsidRPr="00C72056">
        <w:rPr>
          <w:spacing w:val="6"/>
        </w:rPr>
        <w:t xml:space="preserve">letek </w:t>
      </w:r>
      <w:r>
        <w:t>felsorolásánál, mind pedig a példányszám megállapításánál figyelmen kívül hagytuk.</w:t>
      </w:r>
    </w:p>
    <w:p w:rsidR="00667243" w:rsidRDefault="00667243" w:rsidP="004D4C19">
      <w:pPr>
        <w:pStyle w:val="bra"/>
      </w:pPr>
      <w:r>
        <w:rPr>
          <w:noProof/>
          <w:lang w:val="de-DE" w:eastAsia="de-DE"/>
        </w:rPr>
        <w:drawing>
          <wp:inline distT="0" distB="0" distL="0" distR="0">
            <wp:extent cx="5766448" cy="1508763"/>
            <wp:effectExtent l="19050" t="0" r="5702" b="0"/>
            <wp:docPr id="18" name="418.png" descr="D:\Filatélia\Szakirodalom\Postabélyeg\Monográfia\DOC\IV\4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8.png"/>
                    <pic:cNvPicPr/>
                  </pic:nvPicPr>
                  <pic:blipFill>
                    <a:blip r:link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66448" cy="1508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243" w:rsidRDefault="00667243" w:rsidP="00CC3952">
      <w:pPr>
        <w:pStyle w:val="bra"/>
        <w:tabs>
          <w:tab w:val="center" w:pos="2835"/>
          <w:tab w:val="center" w:pos="7797"/>
        </w:tabs>
        <w:jc w:val="left"/>
      </w:pPr>
      <w:r>
        <w:tab/>
        <w:t>364. ábra</w:t>
      </w:r>
      <w:r>
        <w:tab/>
        <w:t>365. ábra</w:t>
      </w:r>
    </w:p>
    <w:p w:rsidR="00667243" w:rsidRDefault="00667243" w:rsidP="00CC3952">
      <w:pPr>
        <w:pStyle w:val="bra"/>
        <w:tabs>
          <w:tab w:val="center" w:pos="2835"/>
          <w:tab w:val="center" w:pos="7938"/>
        </w:tabs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67243" w:rsidRDefault="00667243" w:rsidP="00CC3952">
      <w:pPr>
        <w:pStyle w:val="bra"/>
        <w:tabs>
          <w:tab w:val="center" w:pos="2835"/>
          <w:tab w:val="center" w:pos="7938"/>
        </w:tabs>
        <w:rPr>
          <w:sz w:val="20"/>
          <w:szCs w:val="20"/>
        </w:rPr>
      </w:pPr>
    </w:p>
    <w:p w:rsidR="00667243" w:rsidRPr="00CC3952" w:rsidRDefault="00667243" w:rsidP="00CC3952">
      <w:pPr>
        <w:pStyle w:val="bra"/>
        <w:tabs>
          <w:tab w:val="center" w:pos="2835"/>
          <w:tab w:val="center" w:pos="7938"/>
        </w:tabs>
        <w:rPr>
          <w:i/>
        </w:rPr>
      </w:pPr>
      <w:r w:rsidRPr="00CC3952">
        <w:rPr>
          <w:i/>
          <w:sz w:val="20"/>
          <w:szCs w:val="20"/>
        </w:rPr>
        <w:t>Készült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3"/>
        <w:gridCol w:w="992"/>
        <w:gridCol w:w="425"/>
        <w:gridCol w:w="567"/>
        <w:gridCol w:w="851"/>
        <w:gridCol w:w="226"/>
        <w:gridCol w:w="776"/>
        <w:gridCol w:w="840"/>
        <w:gridCol w:w="28"/>
        <w:gridCol w:w="826"/>
        <w:gridCol w:w="190"/>
        <w:gridCol w:w="628"/>
        <w:gridCol w:w="174"/>
        <w:gridCol w:w="893"/>
        <w:gridCol w:w="577"/>
      </w:tblGrid>
      <w:tr w:rsidR="00667243" w:rsidRPr="00CC3952" w:rsidTr="00CC3952">
        <w:trPr>
          <w:trHeight w:val="288"/>
        </w:trPr>
        <w:tc>
          <w:tcPr>
            <w:tcW w:w="2410" w:type="dxa"/>
            <w:gridSpan w:val="3"/>
            <w:vAlign w:val="center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gridSpan w:val="6"/>
            <w:vAlign w:val="center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49 g-os papír</w:t>
            </w:r>
          </w:p>
        </w:tc>
        <w:tc>
          <w:tcPr>
            <w:tcW w:w="1644" w:type="dxa"/>
            <w:gridSpan w:val="3"/>
            <w:vAlign w:val="center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60 g-os papír</w:t>
            </w:r>
          </w:p>
        </w:tc>
        <w:tc>
          <w:tcPr>
            <w:tcW w:w="1644" w:type="dxa"/>
            <w:gridSpan w:val="3"/>
            <w:vAlign w:val="center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összesen</w:t>
            </w:r>
          </w:p>
        </w:tc>
      </w:tr>
      <w:tr w:rsidR="00667243" w:rsidRPr="00CC3952" w:rsidTr="00CC3952">
        <w:trPr>
          <w:trHeight w:val="250"/>
        </w:trPr>
        <w:tc>
          <w:tcPr>
            <w:tcW w:w="2410" w:type="dxa"/>
            <w:gridSpan w:val="3"/>
            <w:vAlign w:val="center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14-es fogazat</w:t>
            </w:r>
          </w:p>
        </w:tc>
        <w:tc>
          <w:tcPr>
            <w:tcW w:w="1644" w:type="dxa"/>
            <w:gridSpan w:val="3"/>
            <w:vAlign w:val="center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15-ös fogazat</w:t>
            </w:r>
          </w:p>
        </w:tc>
        <w:tc>
          <w:tcPr>
            <w:tcW w:w="1644" w:type="dxa"/>
            <w:gridSpan w:val="3"/>
            <w:vAlign w:val="center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15-ös fogazat</w:t>
            </w:r>
          </w:p>
        </w:tc>
        <w:tc>
          <w:tcPr>
            <w:tcW w:w="1644" w:type="dxa"/>
            <w:gridSpan w:val="3"/>
            <w:vAlign w:val="center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667243" w:rsidRPr="00CC3952" w:rsidTr="00CC3952">
        <w:trPr>
          <w:trHeight w:val="250"/>
        </w:trPr>
        <w:tc>
          <w:tcPr>
            <w:tcW w:w="2410" w:type="dxa"/>
            <w:gridSpan w:val="3"/>
            <w:vAlign w:val="center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667243" w:rsidRPr="00CC3952" w:rsidTr="00CC3952">
        <w:trPr>
          <w:trHeight w:val="245"/>
        </w:trPr>
        <w:tc>
          <w:tcPr>
            <w:tcW w:w="2410" w:type="dxa"/>
            <w:gridSpan w:val="3"/>
          </w:tcPr>
          <w:p w:rsidR="00667243" w:rsidRPr="00CC3952" w:rsidRDefault="00667243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</w:t>
            </w:r>
            <w:r w:rsidRPr="00CC3952">
              <w:rPr>
                <w:rFonts w:ascii="Times New Roman" w:cs="Times New Roman"/>
                <w:sz w:val="24"/>
                <w:szCs w:val="24"/>
              </w:rPr>
              <w:t>1 fillér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1 108 800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3 272 400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4 381 200</w:t>
            </w:r>
          </w:p>
        </w:tc>
      </w:tr>
      <w:tr w:rsidR="00667243" w:rsidRPr="00CC3952" w:rsidTr="00CC3952">
        <w:trPr>
          <w:trHeight w:val="168"/>
        </w:trPr>
        <w:tc>
          <w:tcPr>
            <w:tcW w:w="2410" w:type="dxa"/>
            <w:gridSpan w:val="3"/>
          </w:tcPr>
          <w:p w:rsidR="00667243" w:rsidRPr="00CC3952" w:rsidRDefault="00667243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</w:t>
            </w:r>
            <w:r w:rsidRPr="00CC3952">
              <w:rPr>
                <w:rFonts w:ascii="Times New Roman" w:cs="Times New Roman"/>
                <w:sz w:val="24"/>
                <w:szCs w:val="24"/>
              </w:rPr>
              <w:t>2 fillér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3 681 200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24 383 000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119 376 000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147 440 200</w:t>
            </w:r>
          </w:p>
        </w:tc>
      </w:tr>
      <w:tr w:rsidR="00667243" w:rsidRPr="00CC3952" w:rsidTr="00CC3952">
        <w:trPr>
          <w:trHeight w:val="173"/>
        </w:trPr>
        <w:tc>
          <w:tcPr>
            <w:tcW w:w="2410" w:type="dxa"/>
            <w:gridSpan w:val="3"/>
          </w:tcPr>
          <w:p w:rsidR="00667243" w:rsidRPr="00CC3952" w:rsidRDefault="00667243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</w:t>
            </w:r>
            <w:r w:rsidRPr="00CC3952">
              <w:rPr>
                <w:rFonts w:ascii="Times New Roman" w:cs="Times New Roman"/>
                <w:sz w:val="24"/>
                <w:szCs w:val="24"/>
              </w:rPr>
              <w:t>3 fillér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1 170 800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17 335 200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18 506 000</w:t>
            </w:r>
          </w:p>
        </w:tc>
      </w:tr>
      <w:tr w:rsidR="00667243" w:rsidRPr="00CC3952" w:rsidTr="00CC3952">
        <w:trPr>
          <w:trHeight w:val="173"/>
        </w:trPr>
        <w:tc>
          <w:tcPr>
            <w:tcW w:w="2410" w:type="dxa"/>
            <w:gridSpan w:val="3"/>
          </w:tcPr>
          <w:p w:rsidR="00667243" w:rsidRPr="00CC3952" w:rsidRDefault="00667243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</w:t>
            </w:r>
            <w:r w:rsidRPr="00CC3952">
              <w:rPr>
                <w:rFonts w:ascii="Times New Roman" w:cs="Times New Roman"/>
                <w:sz w:val="24"/>
                <w:szCs w:val="24"/>
              </w:rPr>
              <w:t>4 fillér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14 662 800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69 510 800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84 173 600</w:t>
            </w:r>
          </w:p>
        </w:tc>
      </w:tr>
      <w:tr w:rsidR="00667243" w:rsidRPr="00CC3952" w:rsidTr="00CC3952">
        <w:trPr>
          <w:trHeight w:val="168"/>
        </w:trPr>
        <w:tc>
          <w:tcPr>
            <w:tcW w:w="2410" w:type="dxa"/>
            <w:gridSpan w:val="3"/>
          </w:tcPr>
          <w:p w:rsidR="00667243" w:rsidRPr="00CC3952" w:rsidRDefault="00667243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</w:t>
            </w:r>
            <w:r w:rsidRPr="00CC3952">
              <w:rPr>
                <w:rFonts w:ascii="Times New Roman" w:cs="Times New Roman"/>
                <w:sz w:val="24"/>
                <w:szCs w:val="24"/>
              </w:rPr>
              <w:t>6 fillér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3 772 800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15 078 000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18 850 800</w:t>
            </w:r>
          </w:p>
        </w:tc>
      </w:tr>
      <w:tr w:rsidR="00667243" w:rsidRPr="00CC3952" w:rsidTr="00CC3952">
        <w:trPr>
          <w:trHeight w:val="173"/>
        </w:trPr>
        <w:tc>
          <w:tcPr>
            <w:tcW w:w="2410" w:type="dxa"/>
            <w:gridSpan w:val="3"/>
          </w:tcPr>
          <w:p w:rsidR="00667243" w:rsidRPr="00CC3952" w:rsidRDefault="00667243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</w:t>
            </w:r>
            <w:r w:rsidRPr="00CC3952">
              <w:rPr>
                <w:rFonts w:ascii="Times New Roman" w:cs="Times New Roman"/>
                <w:sz w:val="24"/>
                <w:szCs w:val="24"/>
              </w:rPr>
              <w:t>8 fillér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18 210 000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81 375 200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152 583 600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252 168 800</w:t>
            </w:r>
          </w:p>
        </w:tc>
      </w:tr>
      <w:tr w:rsidR="00667243" w:rsidRPr="00CC3952" w:rsidTr="00CC3952">
        <w:trPr>
          <w:trHeight w:val="168"/>
        </w:trPr>
        <w:tc>
          <w:tcPr>
            <w:tcW w:w="2410" w:type="dxa"/>
            <w:gridSpan w:val="3"/>
          </w:tcPr>
          <w:p w:rsidR="00667243" w:rsidRPr="00CC3952" w:rsidRDefault="00667243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10 fillér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124 456 600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124 456 600</w:t>
            </w:r>
          </w:p>
        </w:tc>
      </w:tr>
      <w:tr w:rsidR="00667243" w:rsidRPr="00CC3952" w:rsidTr="00CC3952">
        <w:trPr>
          <w:trHeight w:val="178"/>
        </w:trPr>
        <w:tc>
          <w:tcPr>
            <w:tcW w:w="2410" w:type="dxa"/>
            <w:gridSpan w:val="3"/>
          </w:tcPr>
          <w:p w:rsidR="00667243" w:rsidRPr="00CC3952" w:rsidRDefault="00667243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16 fillér sötétibolya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8 188 800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8 188 800</w:t>
            </w:r>
          </w:p>
        </w:tc>
      </w:tr>
      <w:tr w:rsidR="00667243" w:rsidRPr="00CC3952" w:rsidTr="00CC3952">
        <w:trPr>
          <w:trHeight w:val="173"/>
        </w:trPr>
        <w:tc>
          <w:tcPr>
            <w:tcW w:w="2410" w:type="dxa"/>
            <w:gridSpan w:val="3"/>
          </w:tcPr>
          <w:p w:rsidR="00667243" w:rsidRPr="00CC3952" w:rsidRDefault="00667243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16 fillér világosibolya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18 130 700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38 278 500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95 922 000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152 331 200</w:t>
            </w:r>
          </w:p>
        </w:tc>
      </w:tr>
      <w:tr w:rsidR="00667243" w:rsidRPr="00CC3952" w:rsidTr="00CC3952">
        <w:trPr>
          <w:trHeight w:val="163"/>
        </w:trPr>
        <w:tc>
          <w:tcPr>
            <w:tcW w:w="2410" w:type="dxa"/>
            <w:gridSpan w:val="3"/>
          </w:tcPr>
          <w:p w:rsidR="00667243" w:rsidRPr="00CC3952" w:rsidRDefault="00667243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20 fillér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4 448 000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107 351 600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111 799 600</w:t>
            </w:r>
          </w:p>
        </w:tc>
      </w:tr>
      <w:tr w:rsidR="00667243" w:rsidRPr="00CC3952" w:rsidTr="00CC3952">
        <w:trPr>
          <w:trHeight w:val="173"/>
        </w:trPr>
        <w:tc>
          <w:tcPr>
            <w:tcW w:w="2410" w:type="dxa"/>
            <w:gridSpan w:val="3"/>
          </w:tcPr>
          <w:p w:rsidR="00667243" w:rsidRPr="00CC3952" w:rsidRDefault="00667243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30 fillér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3 197 200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3 197 200</w:t>
            </w:r>
          </w:p>
        </w:tc>
      </w:tr>
      <w:tr w:rsidR="00667243" w:rsidRPr="00CC3952" w:rsidTr="00CC3952">
        <w:trPr>
          <w:trHeight w:val="173"/>
        </w:trPr>
        <w:tc>
          <w:tcPr>
            <w:tcW w:w="2410" w:type="dxa"/>
            <w:gridSpan w:val="3"/>
          </w:tcPr>
          <w:p w:rsidR="00667243" w:rsidRPr="00CC3952" w:rsidRDefault="00667243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32 fillér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10 749 600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10 749 600</w:t>
            </w:r>
          </w:p>
        </w:tc>
      </w:tr>
      <w:tr w:rsidR="00667243" w:rsidRPr="00CC3952" w:rsidTr="00CC3952">
        <w:trPr>
          <w:trHeight w:val="168"/>
        </w:trPr>
        <w:tc>
          <w:tcPr>
            <w:tcW w:w="2410" w:type="dxa"/>
            <w:gridSpan w:val="3"/>
          </w:tcPr>
          <w:p w:rsidR="00667243" w:rsidRPr="00CC3952" w:rsidRDefault="00667243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40 fillér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9 987 200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9 987 200</w:t>
            </w:r>
          </w:p>
        </w:tc>
      </w:tr>
      <w:tr w:rsidR="00667243" w:rsidRPr="00CC3952" w:rsidTr="00CC3952">
        <w:trPr>
          <w:trHeight w:val="173"/>
        </w:trPr>
        <w:tc>
          <w:tcPr>
            <w:tcW w:w="2410" w:type="dxa"/>
            <w:gridSpan w:val="3"/>
          </w:tcPr>
          <w:p w:rsidR="00667243" w:rsidRPr="00CC3952" w:rsidRDefault="00667243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46 fillér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8 893 200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8 893 200</w:t>
            </w:r>
          </w:p>
        </w:tc>
      </w:tr>
      <w:tr w:rsidR="00667243" w:rsidRPr="00CC3952" w:rsidTr="00CC3952">
        <w:trPr>
          <w:trHeight w:val="346"/>
        </w:trPr>
        <w:tc>
          <w:tcPr>
            <w:tcW w:w="2410" w:type="dxa"/>
            <w:gridSpan w:val="3"/>
          </w:tcPr>
          <w:p w:rsidR="00667243" w:rsidRPr="00CC3952" w:rsidRDefault="00667243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50 fillér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5 259 600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44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5 259 600</w:t>
            </w:r>
          </w:p>
        </w:tc>
      </w:tr>
      <w:tr w:rsidR="00667243" w:rsidRPr="00CC3952" w:rsidTr="00CC3952">
        <w:trPr>
          <w:gridAfter w:val="1"/>
          <w:wAfter w:w="577" w:type="dxa"/>
          <w:trHeight w:val="403"/>
        </w:trPr>
        <w:tc>
          <w:tcPr>
            <w:tcW w:w="1985" w:type="dxa"/>
            <w:gridSpan w:val="2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Megsemmisített</w:t>
            </w:r>
          </w:p>
        </w:tc>
        <w:tc>
          <w:tcPr>
            <w:tcW w:w="1843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Fogazatlan (□)</w:t>
            </w:r>
          </w:p>
        </w:tc>
        <w:tc>
          <w:tcPr>
            <w:tcW w:w="2886" w:type="dxa"/>
            <w:gridSpan w:val="6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Megsemmisített</w:t>
            </w:r>
          </w:p>
        </w:tc>
        <w:tc>
          <w:tcPr>
            <w:tcW w:w="1695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Fogazatlan (□)</w:t>
            </w:r>
          </w:p>
        </w:tc>
      </w:tr>
      <w:tr w:rsidR="00667243" w:rsidRPr="00CC3952" w:rsidTr="00CC3952">
        <w:trPr>
          <w:gridAfter w:val="1"/>
          <w:wAfter w:w="577" w:type="dxa"/>
          <w:trHeight w:val="293"/>
        </w:trPr>
        <w:tc>
          <w:tcPr>
            <w:tcW w:w="993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CC3952">
              <w:rPr>
                <w:rFonts w:ascii="Times New Roman" w:cs="Times New Roman"/>
              </w:rPr>
              <w:t>49 gr-os</w:t>
            </w:r>
          </w:p>
        </w:tc>
        <w:tc>
          <w:tcPr>
            <w:tcW w:w="992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CC3952">
              <w:rPr>
                <w:rFonts w:ascii="Times New Roman" w:cs="Times New Roman"/>
              </w:rPr>
              <w:t>60 gr-os</w:t>
            </w:r>
          </w:p>
        </w:tc>
        <w:tc>
          <w:tcPr>
            <w:tcW w:w="992" w:type="dxa"/>
            <w:gridSpan w:val="2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CC3952">
              <w:rPr>
                <w:rFonts w:ascii="Times New Roman" w:cs="Times New Roman"/>
              </w:rPr>
              <w:t>49 gr-os</w:t>
            </w:r>
          </w:p>
        </w:tc>
        <w:tc>
          <w:tcPr>
            <w:tcW w:w="851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CC3952">
              <w:rPr>
                <w:rFonts w:ascii="Times New Roman" w:cs="Times New Roman"/>
              </w:rPr>
              <w:t>60 gr-os</w:t>
            </w:r>
          </w:p>
        </w:tc>
        <w:tc>
          <w:tcPr>
            <w:tcW w:w="1002" w:type="dxa"/>
            <w:gridSpan w:val="2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840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CC3952">
              <w:rPr>
                <w:rFonts w:ascii="Times New Roman" w:cs="Times New Roman"/>
              </w:rPr>
              <w:t>49 gr-os</w:t>
            </w:r>
          </w:p>
        </w:tc>
        <w:tc>
          <w:tcPr>
            <w:tcW w:w="854" w:type="dxa"/>
            <w:gridSpan w:val="2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CC3952">
              <w:rPr>
                <w:rFonts w:ascii="Times New Roman" w:cs="Times New Roman"/>
              </w:rPr>
              <w:t>60 gr-os</w:t>
            </w:r>
          </w:p>
        </w:tc>
        <w:tc>
          <w:tcPr>
            <w:tcW w:w="992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CC3952">
              <w:rPr>
                <w:rFonts w:ascii="Times New Roman" w:cs="Times New Roman"/>
              </w:rPr>
              <w:t>49 gr-os</w:t>
            </w:r>
          </w:p>
        </w:tc>
        <w:tc>
          <w:tcPr>
            <w:tcW w:w="893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CC3952">
              <w:rPr>
                <w:rFonts w:ascii="Times New Roman" w:cs="Times New Roman"/>
              </w:rPr>
              <w:t>60 gr-os</w:t>
            </w:r>
          </w:p>
        </w:tc>
      </w:tr>
      <w:tr w:rsidR="00667243" w:rsidRPr="00CC3952" w:rsidTr="00CC3952">
        <w:trPr>
          <w:gridAfter w:val="1"/>
          <w:wAfter w:w="577" w:type="dxa"/>
          <w:trHeight w:val="293"/>
        </w:trPr>
        <w:tc>
          <w:tcPr>
            <w:tcW w:w="993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2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667243" w:rsidRPr="00CC3952" w:rsidTr="00CC3952">
        <w:trPr>
          <w:gridAfter w:val="1"/>
          <w:wAfter w:w="577" w:type="dxa"/>
          <w:trHeight w:val="245"/>
        </w:trPr>
        <w:tc>
          <w:tcPr>
            <w:tcW w:w="993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 fillér</w:t>
            </w:r>
          </w:p>
        </w:tc>
        <w:tc>
          <w:tcPr>
            <w:tcW w:w="992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138 230</w:t>
            </w:r>
          </w:p>
        </w:tc>
        <w:tc>
          <w:tcPr>
            <w:tcW w:w="992" w:type="dxa"/>
            <w:gridSpan w:val="2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9 000</w:t>
            </w:r>
          </w:p>
        </w:tc>
        <w:tc>
          <w:tcPr>
            <w:tcW w:w="851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11000</w:t>
            </w:r>
          </w:p>
        </w:tc>
        <w:tc>
          <w:tcPr>
            <w:tcW w:w="1002" w:type="dxa"/>
            <w:gridSpan w:val="2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 xml:space="preserve">16 fillér </w:t>
            </w:r>
          </w:p>
        </w:tc>
        <w:tc>
          <w:tcPr>
            <w:tcW w:w="840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4" w:type="dxa"/>
            <w:gridSpan w:val="2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420</w:t>
            </w:r>
          </w:p>
        </w:tc>
        <w:tc>
          <w:tcPr>
            <w:tcW w:w="992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893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11 000</w:t>
            </w:r>
          </w:p>
        </w:tc>
      </w:tr>
      <w:tr w:rsidR="00667243" w:rsidRPr="00CC3952" w:rsidTr="00CC3952">
        <w:trPr>
          <w:gridAfter w:val="1"/>
          <w:wAfter w:w="577" w:type="dxa"/>
          <w:trHeight w:val="173"/>
        </w:trPr>
        <w:tc>
          <w:tcPr>
            <w:tcW w:w="993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2 fillér</w:t>
            </w:r>
          </w:p>
        </w:tc>
        <w:tc>
          <w:tcPr>
            <w:tcW w:w="992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138 204</w:t>
            </w:r>
          </w:p>
        </w:tc>
        <w:tc>
          <w:tcPr>
            <w:tcW w:w="992" w:type="dxa"/>
            <w:gridSpan w:val="2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11000</w:t>
            </w:r>
          </w:p>
        </w:tc>
        <w:tc>
          <w:tcPr>
            <w:tcW w:w="1002" w:type="dxa"/>
            <w:gridSpan w:val="2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 xml:space="preserve">20 fillér </w:t>
            </w:r>
          </w:p>
        </w:tc>
        <w:tc>
          <w:tcPr>
            <w:tcW w:w="840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54" w:type="dxa"/>
            <w:gridSpan w:val="2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383</w:t>
            </w:r>
          </w:p>
        </w:tc>
        <w:tc>
          <w:tcPr>
            <w:tcW w:w="992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9 000</w:t>
            </w:r>
          </w:p>
        </w:tc>
        <w:tc>
          <w:tcPr>
            <w:tcW w:w="893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11 000</w:t>
            </w:r>
          </w:p>
        </w:tc>
      </w:tr>
      <w:tr w:rsidR="00667243" w:rsidRPr="00CC3952" w:rsidTr="00CC3952">
        <w:trPr>
          <w:gridAfter w:val="1"/>
          <w:wAfter w:w="577" w:type="dxa"/>
          <w:trHeight w:val="168"/>
        </w:trPr>
        <w:tc>
          <w:tcPr>
            <w:tcW w:w="993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3 fillér</w:t>
            </w:r>
          </w:p>
        </w:tc>
        <w:tc>
          <w:tcPr>
            <w:tcW w:w="992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150 133</w:t>
            </w:r>
          </w:p>
        </w:tc>
        <w:tc>
          <w:tcPr>
            <w:tcW w:w="992" w:type="dxa"/>
            <w:gridSpan w:val="2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9 000</w:t>
            </w:r>
          </w:p>
        </w:tc>
        <w:tc>
          <w:tcPr>
            <w:tcW w:w="851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11 000</w:t>
            </w:r>
          </w:p>
        </w:tc>
        <w:tc>
          <w:tcPr>
            <w:tcW w:w="1002" w:type="dxa"/>
            <w:gridSpan w:val="2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30 fillér</w:t>
            </w:r>
          </w:p>
        </w:tc>
        <w:tc>
          <w:tcPr>
            <w:tcW w:w="840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330</w:t>
            </w:r>
          </w:p>
        </w:tc>
        <w:tc>
          <w:tcPr>
            <w:tcW w:w="854" w:type="dxa"/>
            <w:gridSpan w:val="2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11 000</w:t>
            </w:r>
          </w:p>
        </w:tc>
        <w:tc>
          <w:tcPr>
            <w:tcW w:w="893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</w:tr>
      <w:tr w:rsidR="00667243" w:rsidRPr="00CC3952" w:rsidTr="00CC3952">
        <w:trPr>
          <w:gridAfter w:val="1"/>
          <w:wAfter w:w="577" w:type="dxa"/>
          <w:trHeight w:val="173"/>
        </w:trPr>
        <w:tc>
          <w:tcPr>
            <w:tcW w:w="993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4 fillér</w:t>
            </w:r>
          </w:p>
        </w:tc>
        <w:tc>
          <w:tcPr>
            <w:tcW w:w="992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77 497</w:t>
            </w:r>
          </w:p>
        </w:tc>
        <w:tc>
          <w:tcPr>
            <w:tcW w:w="992" w:type="dxa"/>
            <w:gridSpan w:val="2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11 000</w:t>
            </w:r>
          </w:p>
        </w:tc>
        <w:tc>
          <w:tcPr>
            <w:tcW w:w="851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11 000</w:t>
            </w:r>
          </w:p>
        </w:tc>
        <w:tc>
          <w:tcPr>
            <w:tcW w:w="1002" w:type="dxa"/>
            <w:gridSpan w:val="2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 xml:space="preserve">32 fillér </w:t>
            </w:r>
          </w:p>
        </w:tc>
        <w:tc>
          <w:tcPr>
            <w:tcW w:w="840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54" w:type="dxa"/>
            <w:gridSpan w:val="2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11 000</w:t>
            </w:r>
          </w:p>
        </w:tc>
        <w:tc>
          <w:tcPr>
            <w:tcW w:w="893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</w:tr>
      <w:tr w:rsidR="00667243" w:rsidRPr="00CC3952" w:rsidTr="00CC3952">
        <w:trPr>
          <w:gridAfter w:val="1"/>
          <w:wAfter w:w="577" w:type="dxa"/>
          <w:trHeight w:val="173"/>
        </w:trPr>
        <w:tc>
          <w:tcPr>
            <w:tcW w:w="993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6 fillér</w:t>
            </w:r>
          </w:p>
        </w:tc>
        <w:tc>
          <w:tcPr>
            <w:tcW w:w="992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157 297</w:t>
            </w:r>
          </w:p>
        </w:tc>
        <w:tc>
          <w:tcPr>
            <w:tcW w:w="992" w:type="dxa"/>
            <w:gridSpan w:val="2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11000</w:t>
            </w:r>
          </w:p>
        </w:tc>
        <w:tc>
          <w:tcPr>
            <w:tcW w:w="851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11000</w:t>
            </w:r>
          </w:p>
        </w:tc>
        <w:tc>
          <w:tcPr>
            <w:tcW w:w="1002" w:type="dxa"/>
            <w:gridSpan w:val="2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 xml:space="preserve">40 fillér </w:t>
            </w:r>
          </w:p>
        </w:tc>
        <w:tc>
          <w:tcPr>
            <w:tcW w:w="840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178</w:t>
            </w:r>
          </w:p>
        </w:tc>
        <w:tc>
          <w:tcPr>
            <w:tcW w:w="854" w:type="dxa"/>
            <w:gridSpan w:val="2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11 000</w:t>
            </w:r>
          </w:p>
        </w:tc>
        <w:tc>
          <w:tcPr>
            <w:tcW w:w="893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</w:tr>
      <w:tr w:rsidR="00667243" w:rsidRPr="00CC3952" w:rsidTr="00CC3952">
        <w:trPr>
          <w:gridAfter w:val="1"/>
          <w:wAfter w:w="577" w:type="dxa"/>
          <w:trHeight w:val="168"/>
        </w:trPr>
        <w:tc>
          <w:tcPr>
            <w:tcW w:w="993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8 fillér</w:t>
            </w:r>
          </w:p>
        </w:tc>
        <w:tc>
          <w:tcPr>
            <w:tcW w:w="992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116 90</w:t>
            </w:r>
          </w:p>
        </w:tc>
        <w:tc>
          <w:tcPr>
            <w:tcW w:w="992" w:type="dxa"/>
            <w:gridSpan w:val="2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851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11 000</w:t>
            </w:r>
          </w:p>
        </w:tc>
        <w:tc>
          <w:tcPr>
            <w:tcW w:w="1002" w:type="dxa"/>
            <w:gridSpan w:val="2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46 fillér</w:t>
            </w:r>
          </w:p>
        </w:tc>
        <w:tc>
          <w:tcPr>
            <w:tcW w:w="840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236</w:t>
            </w:r>
          </w:p>
        </w:tc>
        <w:tc>
          <w:tcPr>
            <w:tcW w:w="854" w:type="dxa"/>
            <w:gridSpan w:val="2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11 000</w:t>
            </w:r>
          </w:p>
        </w:tc>
        <w:tc>
          <w:tcPr>
            <w:tcW w:w="893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</w:tr>
      <w:tr w:rsidR="00667243" w:rsidRPr="00CC3952" w:rsidTr="00CC3952">
        <w:trPr>
          <w:gridAfter w:val="1"/>
          <w:wAfter w:w="577" w:type="dxa"/>
          <w:trHeight w:val="182"/>
        </w:trPr>
        <w:tc>
          <w:tcPr>
            <w:tcW w:w="993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10 fillér</w:t>
            </w:r>
          </w:p>
        </w:tc>
        <w:tc>
          <w:tcPr>
            <w:tcW w:w="992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377</w:t>
            </w:r>
          </w:p>
        </w:tc>
        <w:tc>
          <w:tcPr>
            <w:tcW w:w="992" w:type="dxa"/>
            <w:gridSpan w:val="2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11 000</w:t>
            </w:r>
          </w:p>
        </w:tc>
        <w:tc>
          <w:tcPr>
            <w:tcW w:w="1002" w:type="dxa"/>
            <w:gridSpan w:val="2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50 fillér</w:t>
            </w:r>
          </w:p>
        </w:tc>
        <w:tc>
          <w:tcPr>
            <w:tcW w:w="840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54" w:type="dxa"/>
            <w:gridSpan w:val="2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gridSpan w:val="3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93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7 000</w:t>
            </w:r>
          </w:p>
        </w:tc>
        <w:tc>
          <w:tcPr>
            <w:tcW w:w="893" w:type="dxa"/>
          </w:tcPr>
          <w:p w:rsidR="00667243" w:rsidRPr="00CC3952" w:rsidRDefault="00667243" w:rsidP="00CC3952">
            <w:pPr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CC3952"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</w:tr>
    </w:tbl>
    <w:p w:rsidR="00667243" w:rsidRDefault="00667243" w:rsidP="00CC3952">
      <w:pPr>
        <w:pStyle w:val="Bekezds-mon"/>
        <w:spacing w:before="120"/>
      </w:pPr>
      <w:r>
        <w:t xml:space="preserve">A </w:t>
      </w:r>
      <w:r w:rsidRPr="00CC3952">
        <w:rPr>
          <w:i/>
        </w:rPr>
        <w:t>bélyegképek</w:t>
      </w:r>
      <w:r>
        <w:t xml:space="preserve">. Az </w:t>
      </w:r>
      <w:r w:rsidRPr="00CC3952">
        <w:rPr>
          <w:i/>
        </w:rPr>
        <w:t>1, 2, 3, 4, 6 és 8 filléres</w:t>
      </w:r>
      <w:r>
        <w:t xml:space="preserve"> címletek rajza az I. Pengő fillér bélyegsorozat azonos címleteitől az értékjelzést feltüntető számjegyekben tér el. A korábbi antikva típus helyett groteszk (blokkszámjegy) típust alka</w:t>
      </w:r>
      <w:r>
        <w:t>l</w:t>
      </w:r>
      <w:r>
        <w:t>maztak (364. ábra).</w:t>
      </w:r>
    </w:p>
    <w:p w:rsidR="00667243" w:rsidRDefault="00667243" w:rsidP="00CC3952">
      <w:pPr>
        <w:pStyle w:val="Bekezds-mon"/>
      </w:pPr>
      <w:r>
        <w:t xml:space="preserve">A </w:t>
      </w:r>
      <w:r w:rsidRPr="00CC3952">
        <w:rPr>
          <w:i/>
        </w:rPr>
        <w:t>10, 16 és 20 filléres</w:t>
      </w:r>
      <w:r>
        <w:t xml:space="preserve"> címletek bélyegképe a korábbival azonos.</w:t>
      </w:r>
    </w:p>
    <w:p w:rsidR="00667243" w:rsidRDefault="00667243" w:rsidP="00CC3952">
      <w:pPr>
        <w:pStyle w:val="Bekezds-mon"/>
      </w:pPr>
      <w:r>
        <w:t xml:space="preserve">A </w:t>
      </w:r>
      <w:r w:rsidRPr="00CC3952">
        <w:rPr>
          <w:i/>
        </w:rPr>
        <w:t>30, 32, 40, 46 és 50 filléres</w:t>
      </w:r>
      <w:r>
        <w:t xml:space="preserve"> címletek rajza ennél a kibocsátásnál ismét megváltozott. A bélyegek képét újból a királyi vár adja. A közte és a Duna között fekvő rész azonban az újabb átrajzolás eredményeként nem összem</w:t>
      </w:r>
      <w:r>
        <w:t>o</w:t>
      </w:r>
      <w:r>
        <w:t>sódó, jól élvezhető képet nyújt. A Dunát alacsony vízállás mellett ábrázolja (az I. típusnál közepes, a II. típusnál magas vízállás látható), újból gőzhajóval, amely most lefelé – jobbról balra – halad. A bélyegképet vékony fehér keret veszi körül. Fent, telt színű alapból a „MAGYARORSZÁG”, lent ugyancsak fehér betűkkel a „FILLÉR” pénznem megjelölés tűnik elő, míg a két alsó sarokban vékony fehér keretbe foglalt telt színű alapon a fehér értékjelzés látható. A bélyegkép két oldalát életfa díszíti, amely a számtábla fölött ke</w:t>
      </w:r>
      <w:r>
        <w:t>z</w:t>
      </w:r>
      <w:r>
        <w:t>dődik és felnyúlik a felső sarokba, ahol rajta egy, a „MAGYARORSZÁG”szó felé forduló, stilizált tulipánhoz hasonló virág ül. A teljes bélyegképet fehér keretvonal határolja. Ezenkívül egy csúcsívekből, félkörívekből és kúph</w:t>
      </w:r>
      <w:r>
        <w:t>e</w:t>
      </w:r>
      <w:r>
        <w:t>gyekből álló díszítmény veszi körül, amelynek félköríves tagjai telt színűek (III. típus). (365. és 366. ábra).</w:t>
      </w:r>
    </w:p>
    <w:p w:rsidR="00667243" w:rsidRDefault="00667243" w:rsidP="00056A02">
      <w:pPr>
        <w:pStyle w:val="Bekezds-mon"/>
      </w:pPr>
      <w:r>
        <w:br w:type="page"/>
      </w:r>
    </w:p>
    <w:p w:rsidR="00667243" w:rsidRDefault="00667243" w:rsidP="00056A02">
      <w:pPr>
        <w:pStyle w:val="Bekezds-mon"/>
      </w:pPr>
    </w:p>
    <w:p w:rsidR="00667243" w:rsidRDefault="00667243" w:rsidP="00056A02">
      <w:pPr>
        <w:pStyle w:val="Bekezds-mon"/>
      </w:pPr>
    </w:p>
    <w:p w:rsidR="00667243" w:rsidRDefault="00667243" w:rsidP="00056A02">
      <w:pPr>
        <w:pStyle w:val="Bekezds-mon"/>
      </w:pPr>
      <w:r w:rsidRPr="00056A02">
        <w:rPr>
          <w:spacing w:val="-4"/>
        </w:rPr>
        <w:t>Az 1–20 filléres címletek álló téglalap alakúak. Az 1–8 filléres címletek b</w:t>
      </w:r>
      <w:r w:rsidRPr="00056A02">
        <w:rPr>
          <w:spacing w:val="-4"/>
        </w:rPr>
        <w:t>é</w:t>
      </w:r>
      <w:r w:rsidRPr="00056A02">
        <w:rPr>
          <w:spacing w:val="-4"/>
        </w:rPr>
        <w:t>lyegképének mérete 18x22 mm, a 10–15 filléres címleteké 19x23 mm. A 30–50</w:t>
      </w:r>
      <w:r>
        <w:t xml:space="preserve"> filléres címletek fekvő téglalap alakúak, bélyegkép méretük 29x19 mm.</w:t>
      </w:r>
    </w:p>
    <w:p w:rsidR="00667243" w:rsidRDefault="00667243" w:rsidP="00056A02">
      <w:pPr>
        <w:pStyle w:val="Bekezds-mon"/>
      </w:pPr>
      <w:r w:rsidRPr="00056A02">
        <w:rPr>
          <w:i/>
        </w:rPr>
        <w:t>Készült</w:t>
      </w:r>
      <w:r>
        <w:t xml:space="preserve"> az Állami Nyomdában valamennyi címlet </w:t>
      </w:r>
      <w:r w:rsidRPr="00056A02">
        <w:rPr>
          <w:i/>
        </w:rPr>
        <w:t>könyvnyomással</w:t>
      </w:r>
      <w:r>
        <w:t>. A 16 filléres címlet kétféle, sötét- és világosibolya színben készült.</w:t>
      </w:r>
    </w:p>
    <w:p w:rsidR="00667243" w:rsidRDefault="00667243" w:rsidP="00056A02">
      <w:pPr>
        <w:pStyle w:val="Bekezds-mon"/>
      </w:pPr>
      <w:r>
        <w:t>A nyomdai ívek 4x100 bélyegképet tartalmaznak.</w:t>
      </w:r>
    </w:p>
    <w:p w:rsidR="00667243" w:rsidRDefault="00667243" w:rsidP="00056A02">
      <w:pPr>
        <w:pStyle w:val="Bekezds-mon"/>
      </w:pPr>
      <w:r w:rsidRPr="00056A02">
        <w:rPr>
          <w:i/>
        </w:rPr>
        <w:t>100-as ívben</w:t>
      </w:r>
      <w:r>
        <w:t xml:space="preserve"> kerültek forgalomba. Nj:</w:t>
      </w:r>
    </w:p>
    <w:p w:rsidR="00667243" w:rsidRDefault="00667243" w:rsidP="00056A02">
      <w:pPr>
        <w:pStyle w:val="Bekezds-mon"/>
        <w:rPr>
          <w:sz w:val="24"/>
          <w:szCs w:val="24"/>
        </w:rPr>
      </w:pPr>
    </w:p>
    <w:p w:rsidR="00667243" w:rsidRPr="00056A02" w:rsidRDefault="00667243" w:rsidP="00056A02">
      <w:pPr>
        <w:pStyle w:val="Bekezds-mon"/>
        <w:tabs>
          <w:tab w:val="left" w:pos="4962"/>
          <w:tab w:val="center" w:pos="5103"/>
        </w:tabs>
        <w:ind w:firstLine="284"/>
        <w:rPr>
          <w:sz w:val="24"/>
          <w:szCs w:val="24"/>
        </w:rPr>
      </w:pPr>
      <w:r w:rsidRPr="00056A02">
        <w:rPr>
          <w:sz w:val="24"/>
          <w:szCs w:val="24"/>
        </w:rPr>
        <w:t xml:space="preserve">2 </w:t>
      </w:r>
      <w:r>
        <w:rPr>
          <w:sz w:val="24"/>
          <w:szCs w:val="24"/>
        </w:rPr>
        <w:t>fillé</w:t>
      </w:r>
      <w:r w:rsidRPr="00056A02">
        <w:rPr>
          <w:sz w:val="24"/>
          <w:szCs w:val="24"/>
        </w:rPr>
        <w:t xml:space="preserve">r 213. </w:t>
      </w:r>
      <w:r>
        <w:rPr>
          <w:sz w:val="24"/>
          <w:szCs w:val="24"/>
        </w:rPr>
        <w:tab/>
      </w:r>
      <w:r w:rsidRPr="00056A02">
        <w:rPr>
          <w:sz w:val="24"/>
          <w:szCs w:val="24"/>
        </w:rPr>
        <w:t>16 fillér 184., 202., 205., 232.</w:t>
      </w:r>
    </w:p>
    <w:p w:rsidR="00667243" w:rsidRPr="00056A02" w:rsidRDefault="00667243" w:rsidP="00056A02">
      <w:pPr>
        <w:pStyle w:val="Bekezds-mon"/>
        <w:tabs>
          <w:tab w:val="left" w:pos="4962"/>
          <w:tab w:val="center" w:pos="5103"/>
        </w:tabs>
        <w:ind w:firstLine="284"/>
        <w:rPr>
          <w:sz w:val="24"/>
          <w:szCs w:val="24"/>
        </w:rPr>
      </w:pPr>
      <w:r w:rsidRPr="00056A02">
        <w:rPr>
          <w:sz w:val="24"/>
          <w:szCs w:val="24"/>
        </w:rPr>
        <w:t xml:space="preserve">4 fillér 204, 238. </w:t>
      </w:r>
      <w:r>
        <w:rPr>
          <w:sz w:val="24"/>
          <w:szCs w:val="24"/>
        </w:rPr>
        <w:tab/>
        <w:t>5</w:t>
      </w:r>
      <w:r w:rsidRPr="00056A02">
        <w:rPr>
          <w:sz w:val="24"/>
          <w:szCs w:val="24"/>
        </w:rPr>
        <w:t>0 fillér 124.</w:t>
      </w:r>
    </w:p>
    <w:p w:rsidR="00667243" w:rsidRDefault="00667243" w:rsidP="00056A02">
      <w:pPr>
        <w:pStyle w:val="Bekezds-mon"/>
        <w:tabs>
          <w:tab w:val="left" w:pos="4962"/>
          <w:tab w:val="center" w:pos="5103"/>
        </w:tabs>
        <w:ind w:firstLine="284"/>
        <w:rPr>
          <w:sz w:val="24"/>
          <w:szCs w:val="24"/>
        </w:rPr>
      </w:pPr>
      <w:r w:rsidRPr="00056A02">
        <w:rPr>
          <w:sz w:val="24"/>
          <w:szCs w:val="24"/>
        </w:rPr>
        <w:t>8 fillér 131., 136., 202., 232., 235.</w:t>
      </w:r>
    </w:p>
    <w:p w:rsidR="00667243" w:rsidRPr="00056A02" w:rsidRDefault="00667243" w:rsidP="00056A02">
      <w:pPr>
        <w:pStyle w:val="Bekezds-mon"/>
        <w:rPr>
          <w:sz w:val="24"/>
          <w:szCs w:val="24"/>
        </w:rPr>
      </w:pPr>
    </w:p>
    <w:p w:rsidR="00667243" w:rsidRDefault="00667243" w:rsidP="00056A02">
      <w:pPr>
        <w:pStyle w:val="Bekezds-mon"/>
      </w:pPr>
      <w:r>
        <w:t xml:space="preserve">Az eddigi kutatás alapján megállapított </w:t>
      </w:r>
      <w:r w:rsidRPr="00056A02">
        <w:rPr>
          <w:i/>
        </w:rPr>
        <w:t>napi keletjelzések</w:t>
      </w:r>
      <w:r>
        <w:t>:</w:t>
      </w:r>
    </w:p>
    <w:p w:rsidR="00667243" w:rsidRDefault="00667243" w:rsidP="00056A02">
      <w:pPr>
        <w:pStyle w:val="Bekezds-mon"/>
      </w:pPr>
    </w:p>
    <w:p w:rsidR="00667243" w:rsidRDefault="00667243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noProof/>
          <w:sz w:val="20"/>
          <w:szCs w:val="20"/>
          <w:lang w:val="de-DE" w:eastAsia="de-DE"/>
        </w:rPr>
        <w:drawing>
          <wp:inline distT="0" distB="0" distL="0" distR="0">
            <wp:extent cx="5886463" cy="6080773"/>
            <wp:effectExtent l="19050" t="0" r="0" b="0"/>
            <wp:docPr id="19" name="420.png" descr="D:\Filatélia\Szakirodalom\Postabélyeg\Monográfia\DOC\IV\4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0.png"/>
                    <pic:cNvPicPr/>
                  </pic:nvPicPr>
                  <pic:blipFill>
                    <a:blip r:link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886463" cy="6080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243" w:rsidRDefault="00667243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br w:type="page"/>
      </w:r>
    </w:p>
    <w:p w:rsidR="00667243" w:rsidRDefault="00667243" w:rsidP="00056A02">
      <w:pPr>
        <w:pStyle w:val="bra"/>
        <w:jc w:val="left"/>
      </w:pPr>
    </w:p>
    <w:p w:rsidR="00667243" w:rsidRDefault="00667243" w:rsidP="00056A02">
      <w:pPr>
        <w:pStyle w:val="bra"/>
        <w:jc w:val="left"/>
      </w:pPr>
    </w:p>
    <w:p w:rsidR="00667243" w:rsidRDefault="00667243" w:rsidP="00056A02">
      <w:pPr>
        <w:pStyle w:val="bra"/>
        <w:jc w:val="left"/>
      </w:pPr>
      <w:r>
        <w:rPr>
          <w:noProof/>
          <w:lang w:val="de-DE" w:eastAsia="de-DE"/>
        </w:rPr>
        <w:drawing>
          <wp:inline distT="0" distB="0" distL="0" distR="0">
            <wp:extent cx="5858631" cy="2646386"/>
            <wp:effectExtent l="19050" t="0" r="8769" b="0"/>
            <wp:docPr id="20" name="421a.png" descr="D:\Filatélia\Szakirodalom\Postabélyeg\Monográfia\DOC\IV\42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1a.png"/>
                    <pic:cNvPicPr/>
                  </pic:nvPicPr>
                  <pic:blipFill>
                    <a:blip r:link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858631" cy="264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243" w:rsidRPr="00056A02" w:rsidRDefault="00667243" w:rsidP="00056A02">
      <w:pPr>
        <w:pStyle w:val="Cmsor3-Turul"/>
      </w:pPr>
      <w:r w:rsidRPr="00056A02">
        <w:t>Ügykezelési számok</w:t>
      </w:r>
    </w:p>
    <w:p w:rsidR="00667243" w:rsidRDefault="00667243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noProof/>
          <w:sz w:val="20"/>
          <w:szCs w:val="20"/>
          <w:lang w:val="de-DE" w:eastAsia="de-DE"/>
        </w:rPr>
        <w:drawing>
          <wp:inline distT="0" distB="0" distL="0" distR="0">
            <wp:extent cx="5864346" cy="3229391"/>
            <wp:effectExtent l="19050" t="0" r="3054" b="0"/>
            <wp:docPr id="21" name="421b.png" descr="D:\Filatélia\Szakirodalom\Postabélyeg\Monográfia\DOC\IV\42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1b.png"/>
                    <pic:cNvPicPr/>
                  </pic:nvPicPr>
                  <pic:blipFill>
                    <a:blip r:link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864346" cy="3229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243" w:rsidRDefault="00667243" w:rsidP="00056A02">
      <w:pPr>
        <w:pStyle w:val="Bekezds-mon"/>
      </w:pPr>
    </w:p>
    <w:p w:rsidR="00667243" w:rsidRDefault="00667243" w:rsidP="00056A02">
      <w:pPr>
        <w:pStyle w:val="Bekezds-mon"/>
      </w:pPr>
      <w:r w:rsidRPr="00056A02">
        <w:rPr>
          <w:i/>
        </w:rPr>
        <w:t>Készültek</w:t>
      </w:r>
      <w:r>
        <w:t xml:space="preserve"> az 1–20 filléres címletek – a 10 filléres címlet kivételével – VI. sz. 49x57 cm, a 30–50 filléres címletek VII. sz. 49x73 cm méretű 49 g-os, </w:t>
      </w:r>
      <w:r>
        <w:br/>
        <w:t>0,06 mm vastag, fehér, erősen simított ligninmentes, IX. vízjelű papíron.</w:t>
      </w:r>
    </w:p>
    <w:p w:rsidR="00667243" w:rsidRDefault="00667243" w:rsidP="00056A02">
      <w:pPr>
        <w:pStyle w:val="Bekezds-mon"/>
      </w:pPr>
      <w:r>
        <w:t xml:space="preserve">Az 1–10, 16 (világosibolya) és a 20 filléres címlet XXV. sz. 60 g-os, </w:t>
      </w:r>
      <w:r>
        <w:br/>
        <w:t>0,07 mm vastag, egyébként azonos méretű és minőségű papíron is készült.</w:t>
      </w:r>
    </w:p>
    <w:p w:rsidR="00667243" w:rsidRDefault="00667243" w:rsidP="00056A02">
      <w:pPr>
        <w:pStyle w:val="Bekezds-mon"/>
      </w:pPr>
      <w:r w:rsidRPr="00056A02">
        <w:rPr>
          <w:i/>
        </w:rPr>
        <w:t>Vízjelállás</w:t>
      </w:r>
      <w:r>
        <w:t xml:space="preserve"> az 1–20 filléres címleteknél IX/A. 1 és 2, a 30–50 filléres címleteknél IX/B. 1 és 2. Enyvezés fehér színű.</w:t>
      </w:r>
    </w:p>
    <w:p w:rsidR="00667243" w:rsidRDefault="00667243" w:rsidP="0032222A">
      <w:pPr>
        <w:pStyle w:val="Bekezds-mon"/>
      </w:pPr>
      <w:r w:rsidRPr="00056A02">
        <w:rPr>
          <w:i/>
        </w:rPr>
        <w:t>Fogazat</w:t>
      </w:r>
      <w:r>
        <w:t>. Az 1–20 filléres címletek fogazata 15-ös fésűsfogazás. Kivételt képeznek a 2 és 8 filléres címletek, amelyek egy része 14-es és a sötétibolya</w:t>
      </w:r>
      <w:r>
        <w:br/>
      </w:r>
      <w:r>
        <w:br w:type="page"/>
      </w:r>
    </w:p>
    <w:p w:rsidR="00667243" w:rsidRDefault="00667243" w:rsidP="0032222A">
      <w:pPr>
        <w:pStyle w:val="Bekezds-mon"/>
      </w:pPr>
    </w:p>
    <w:p w:rsidR="00667243" w:rsidRDefault="00667243" w:rsidP="0032222A">
      <w:pPr>
        <w:pStyle w:val="Bekezds-folytats"/>
      </w:pPr>
      <w:r>
        <w:t>16 filléres, ez utóbbi mindig 14-es fogazatú. Hasonlóan mindig 14-es fog</w:t>
      </w:r>
      <w:r>
        <w:t>a</w:t>
      </w:r>
      <w:r>
        <w:t>zatúak a 30–50 filléres címletek is.</w:t>
      </w:r>
    </w:p>
    <w:p w:rsidR="00667243" w:rsidRDefault="00667243" w:rsidP="0032222A">
      <w:pPr>
        <w:pStyle w:val="Bekezds-mon"/>
      </w:pPr>
      <w:r>
        <w:t>A 14-es fogazatú 2, 8 és 16 filléres címletek keletkezése az I. Pengő-fillér bélyegsorozatnál már tárgyalt okokkal áll összefüggésben. A napi keletje</w:t>
      </w:r>
      <w:r>
        <w:t>l</w:t>
      </w:r>
      <w:r>
        <w:t>zések alapján megállapítható, hogy az átalakított fogazógépet az 1928. má</w:t>
      </w:r>
      <w:r>
        <w:t>r</w:t>
      </w:r>
      <w:r>
        <w:t>cius 7-én előállított 16 filléres címlet fogazására használták utoljára.</w:t>
      </w:r>
    </w:p>
    <w:p w:rsidR="00667243" w:rsidRDefault="00667243" w:rsidP="0032222A">
      <w:pPr>
        <w:pStyle w:val="Bekezds-mon"/>
      </w:pPr>
      <w:r>
        <w:t>A bélyegek fogazatig terjedő mérete az 1–20 filléres címleteknél 22x26 mm, a 30–50 filléres címleteknél pedig 33x22 mm.</w:t>
      </w:r>
    </w:p>
    <w:p w:rsidR="00667243" w:rsidRDefault="00667243" w:rsidP="0032222A">
      <w:pPr>
        <w:pStyle w:val="Cmsor2"/>
      </w:pPr>
      <w:bookmarkStart w:id="7" w:name="_Toc35722824"/>
      <w:r>
        <w:t xml:space="preserve">1928-1931. </w:t>
      </w:r>
      <w:r w:rsidRPr="0032222A">
        <w:t>Vörös-portó</w:t>
      </w:r>
      <w:r>
        <w:t xml:space="preserve"> (II.)</w:t>
      </w:r>
      <w:bookmarkEnd w:id="7"/>
    </w:p>
    <w:p w:rsidR="00667243" w:rsidRDefault="00667243" w:rsidP="0032222A">
      <w:pPr>
        <w:pStyle w:val="Bekezds-mon"/>
      </w:pPr>
      <w:r>
        <w:t>Új víz jelű (IX.) papíron készült 7 címletből álló portó bélyegsorozat.</w:t>
      </w:r>
    </w:p>
    <w:p w:rsidR="00667243" w:rsidRDefault="00667243" w:rsidP="0032222A">
      <w:pPr>
        <w:pStyle w:val="Bekezds-mon"/>
      </w:pPr>
      <w:r>
        <w:t>A bélyegképeket Helbing Ferenc tervezte.</w:t>
      </w:r>
    </w:p>
    <w:p w:rsidR="00667243" w:rsidRDefault="00667243" w:rsidP="0032222A">
      <w:pPr>
        <w:pStyle w:val="Bekezds-mon"/>
      </w:pPr>
      <w:r w:rsidRPr="0032222A">
        <w:rPr>
          <w:spacing w:val="2"/>
        </w:rPr>
        <w:t xml:space="preserve">A forgalomba bocsátásra vonatkozólag kizárólag a 20 filléres címletre van rendeleti adat, mely szerint ezt a címletet 1930. december 11-ével a 93.652 sz. </w:t>
      </w:r>
      <w:r>
        <w:t>rendelettel (P.R.T. 1930/59. sz.) bocsátották ki.</w:t>
      </w:r>
    </w:p>
    <w:p w:rsidR="00667243" w:rsidRDefault="00667243" w:rsidP="0032222A">
      <w:pPr>
        <w:pStyle w:val="Bekezds-mon"/>
      </w:pPr>
      <w:r>
        <w:t>A többi forgalomba bocsátására a legkorábbi, a gyártás évét, hónapját és napját feltüntető ívszéljelzések szolgálnak támpontul.</w:t>
      </w:r>
    </w:p>
    <w:p w:rsidR="00667243" w:rsidRPr="0032222A" w:rsidRDefault="00667243" w:rsidP="0032222A">
      <w:pPr>
        <w:pStyle w:val="Bekezds-mon"/>
        <w:tabs>
          <w:tab w:val="right" w:pos="3360"/>
          <w:tab w:val="left" w:pos="3430"/>
          <w:tab w:val="left" w:pos="5954"/>
        </w:tabs>
        <w:spacing w:before="120"/>
        <w:rPr>
          <w:sz w:val="24"/>
          <w:szCs w:val="24"/>
        </w:rPr>
      </w:pPr>
      <w:r w:rsidRPr="0032222A">
        <w:rPr>
          <w:sz w:val="24"/>
          <w:szCs w:val="24"/>
        </w:rPr>
        <w:t xml:space="preserve">2 fillér 29.IX.5. </w:t>
      </w:r>
      <w:r>
        <w:rPr>
          <w:sz w:val="24"/>
          <w:szCs w:val="24"/>
        </w:rPr>
        <w:tab/>
      </w:r>
      <w:r w:rsidRPr="0032222A">
        <w:rPr>
          <w:sz w:val="24"/>
          <w:szCs w:val="24"/>
        </w:rPr>
        <w:t>8</w:t>
      </w:r>
      <w:r>
        <w:rPr>
          <w:sz w:val="24"/>
          <w:szCs w:val="24"/>
        </w:rPr>
        <w:tab/>
      </w:r>
      <w:r w:rsidRPr="0032222A">
        <w:rPr>
          <w:sz w:val="24"/>
          <w:szCs w:val="24"/>
        </w:rPr>
        <w:t xml:space="preserve">fillér 28.IV.11. </w:t>
      </w:r>
      <w:r>
        <w:rPr>
          <w:sz w:val="24"/>
          <w:szCs w:val="24"/>
        </w:rPr>
        <w:tab/>
      </w:r>
      <w:r w:rsidRPr="0032222A">
        <w:rPr>
          <w:sz w:val="24"/>
          <w:szCs w:val="24"/>
        </w:rPr>
        <w:t>20 fillér 931. 11.14.</w:t>
      </w:r>
    </w:p>
    <w:p w:rsidR="00667243" w:rsidRPr="0032222A" w:rsidRDefault="00667243" w:rsidP="0032222A">
      <w:pPr>
        <w:pStyle w:val="Bekezds-mon"/>
        <w:tabs>
          <w:tab w:val="left" w:pos="3119"/>
          <w:tab w:val="left" w:pos="5954"/>
        </w:tabs>
        <w:rPr>
          <w:sz w:val="24"/>
          <w:szCs w:val="24"/>
        </w:rPr>
      </w:pPr>
      <w:r w:rsidRPr="0032222A">
        <w:rPr>
          <w:sz w:val="24"/>
          <w:szCs w:val="24"/>
        </w:rPr>
        <w:t xml:space="preserve">4 fillér 932.IV.27. </w:t>
      </w:r>
      <w:r>
        <w:rPr>
          <w:sz w:val="24"/>
          <w:szCs w:val="24"/>
        </w:rPr>
        <w:tab/>
      </w:r>
      <w:r w:rsidRPr="0032222A">
        <w:rPr>
          <w:sz w:val="24"/>
          <w:szCs w:val="24"/>
        </w:rPr>
        <w:t xml:space="preserve">10 fillér 28.X.29. </w:t>
      </w:r>
      <w:r>
        <w:rPr>
          <w:sz w:val="24"/>
          <w:szCs w:val="24"/>
        </w:rPr>
        <w:tab/>
      </w:r>
      <w:r w:rsidRPr="0032222A">
        <w:rPr>
          <w:sz w:val="24"/>
          <w:szCs w:val="24"/>
        </w:rPr>
        <w:t>40 fillér 931.1.22.</w:t>
      </w:r>
    </w:p>
    <w:p w:rsidR="00667243" w:rsidRPr="0032222A" w:rsidRDefault="00667243" w:rsidP="0032222A">
      <w:pPr>
        <w:pStyle w:val="Bekezds-mon"/>
        <w:tabs>
          <w:tab w:val="left" w:pos="3119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2222A">
        <w:rPr>
          <w:sz w:val="24"/>
          <w:szCs w:val="24"/>
        </w:rPr>
        <w:t>16 fillér 28.VI.19.</w:t>
      </w:r>
    </w:p>
    <w:p w:rsidR="00667243" w:rsidRDefault="00667243" w:rsidP="0032222A">
      <w:pPr>
        <w:pStyle w:val="Bekezds-mon"/>
        <w:spacing w:before="120"/>
      </w:pPr>
      <w:r>
        <w:t>Forgalomból kivonták valamennyi címletet 1936. december 31-ével a107.647/3 sz. rendelettel (P.R.T. 1936/38. sz.).</w:t>
      </w:r>
    </w:p>
    <w:p w:rsidR="00667243" w:rsidRDefault="00667243" w:rsidP="0032222A">
      <w:pPr>
        <w:pStyle w:val="Bekezds-mon"/>
      </w:pPr>
      <w:r>
        <w:t>A bélyegkép azonos az 1926. évben kibocsátott portóbélyegekével. A címletek képmérete 18x22 mm (339. ábra).</w:t>
      </w:r>
    </w:p>
    <w:p w:rsidR="00667243" w:rsidRPr="0032222A" w:rsidRDefault="00667243" w:rsidP="0032222A">
      <w:pPr>
        <w:pStyle w:val="Bekezds-mon"/>
        <w:spacing w:before="120" w:after="120"/>
        <w:jc w:val="center"/>
        <w:rPr>
          <w:sz w:val="24"/>
          <w:szCs w:val="24"/>
        </w:rPr>
      </w:pPr>
      <w:r w:rsidRPr="0032222A">
        <w:rPr>
          <w:i/>
          <w:sz w:val="24"/>
          <w:szCs w:val="24"/>
        </w:rPr>
        <w:t>A sorozat értékei és példányszámuk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985"/>
        <w:gridCol w:w="1134"/>
        <w:gridCol w:w="1134"/>
        <w:gridCol w:w="992"/>
        <w:gridCol w:w="1134"/>
        <w:gridCol w:w="1276"/>
        <w:gridCol w:w="1276"/>
      </w:tblGrid>
      <w:tr w:rsidR="00667243" w:rsidRPr="0032222A" w:rsidTr="0032222A">
        <w:trPr>
          <w:trHeight w:val="528"/>
        </w:trPr>
        <w:tc>
          <w:tcPr>
            <w:tcW w:w="1985" w:type="dxa"/>
            <w:vAlign w:val="center"/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>A sorozat értékei</w:t>
            </w:r>
          </w:p>
        </w:tc>
        <w:tc>
          <w:tcPr>
            <w:tcW w:w="4394" w:type="dxa"/>
            <w:gridSpan w:val="4"/>
            <w:vAlign w:val="center"/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>Készült</w:t>
            </w:r>
          </w:p>
        </w:tc>
        <w:tc>
          <w:tcPr>
            <w:tcW w:w="1276" w:type="dxa"/>
            <w:vAlign w:val="center"/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>Megsem</w:t>
            </w:r>
            <w:r>
              <w:rPr>
                <w:rFonts w:asci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cs="Times New Roman"/>
                <w:sz w:val="24"/>
                <w:szCs w:val="24"/>
              </w:rPr>
              <w:br/>
            </w:r>
            <w:r w:rsidRPr="0032222A">
              <w:rPr>
                <w:rFonts w:ascii="Times New Roman" w:cs="Times New Roman"/>
                <w:sz w:val="24"/>
                <w:szCs w:val="24"/>
              </w:rPr>
              <w:t>misítve</w:t>
            </w:r>
          </w:p>
        </w:tc>
        <w:tc>
          <w:tcPr>
            <w:tcW w:w="1276" w:type="dxa"/>
            <w:vAlign w:val="center"/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>Fogazatlan (□)</w:t>
            </w:r>
          </w:p>
        </w:tc>
      </w:tr>
      <w:tr w:rsidR="00667243" w:rsidRPr="0032222A" w:rsidTr="0032222A">
        <w:trPr>
          <w:trHeight w:val="55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>49 g-os</w:t>
            </w:r>
            <w:r>
              <w:rPr>
                <w:rFonts w:ascii="Times New Roman" w:cs="Times New Roman"/>
                <w:sz w:val="24"/>
                <w:szCs w:val="24"/>
              </w:rPr>
              <w:t xml:space="preserve"> </w:t>
            </w:r>
            <w:r w:rsidRPr="0032222A">
              <w:rPr>
                <w:rFonts w:ascii="Times New Roman" w:cs="Times New Roman"/>
                <w:sz w:val="24"/>
                <w:szCs w:val="24"/>
              </w:rPr>
              <w:t>papíron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>60 g-os</w:t>
            </w:r>
            <w:r>
              <w:rPr>
                <w:rFonts w:ascii="Times New Roman" w:cs="Times New Roman"/>
                <w:sz w:val="24"/>
                <w:szCs w:val="24"/>
              </w:rPr>
              <w:t xml:space="preserve"> </w:t>
            </w:r>
            <w:r w:rsidRPr="0032222A">
              <w:rPr>
                <w:rFonts w:ascii="Times New Roman" w:cs="Times New Roman"/>
                <w:sz w:val="24"/>
                <w:szCs w:val="24"/>
              </w:rPr>
              <w:t>papíron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>70 g-os</w:t>
            </w:r>
            <w:r>
              <w:rPr>
                <w:rFonts w:ascii="Times New Roman" w:cs="Times New Roman"/>
                <w:sz w:val="24"/>
                <w:szCs w:val="24"/>
              </w:rPr>
              <w:t xml:space="preserve"> </w:t>
            </w:r>
            <w:r w:rsidRPr="0032222A">
              <w:rPr>
                <w:rFonts w:ascii="Times New Roman" w:cs="Times New Roman"/>
                <w:sz w:val="24"/>
                <w:szCs w:val="24"/>
              </w:rPr>
              <w:t>papíron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>Összesen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 xml:space="preserve">49 </w:t>
            </w:r>
            <w:r>
              <w:rPr>
                <w:rFonts w:ascii="Times New Roman" w:cs="Times New Roman"/>
                <w:sz w:val="24"/>
                <w:szCs w:val="24"/>
              </w:rPr>
              <w:t xml:space="preserve">    </w:t>
            </w:r>
            <w:r w:rsidRPr="0032222A">
              <w:rPr>
                <w:rFonts w:asci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cs="Times New Roman"/>
                <w:sz w:val="24"/>
                <w:szCs w:val="24"/>
              </w:rPr>
              <w:br/>
            </w:r>
            <w:r w:rsidRPr="0032222A">
              <w:rPr>
                <w:rFonts w:ascii="Times New Roman" w:cs="Times New Roman"/>
                <w:sz w:val="24"/>
                <w:szCs w:val="24"/>
              </w:rPr>
              <w:t>g-os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 xml:space="preserve">49 </w:t>
            </w:r>
            <w:r>
              <w:rPr>
                <w:rFonts w:ascii="Times New Roman" w:cs="Times New Roman"/>
                <w:sz w:val="24"/>
                <w:szCs w:val="24"/>
              </w:rPr>
              <w:t xml:space="preserve">    </w:t>
            </w:r>
            <w:r w:rsidRPr="0032222A">
              <w:rPr>
                <w:rFonts w:asci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cs="Times New Roman"/>
                <w:sz w:val="24"/>
                <w:szCs w:val="24"/>
              </w:rPr>
              <w:br/>
            </w:r>
            <w:r w:rsidRPr="0032222A">
              <w:rPr>
                <w:rFonts w:ascii="Times New Roman" w:cs="Times New Roman"/>
                <w:sz w:val="24"/>
                <w:szCs w:val="24"/>
              </w:rPr>
              <w:t>g-os</w:t>
            </w:r>
          </w:p>
        </w:tc>
      </w:tr>
      <w:tr w:rsidR="00667243" w:rsidRPr="0032222A" w:rsidTr="0032222A">
        <w:trPr>
          <w:trHeight w:val="350"/>
        </w:trPr>
        <w:tc>
          <w:tcPr>
            <w:tcW w:w="1985" w:type="dxa"/>
            <w:tcBorders>
              <w:bottom w:val="nil"/>
            </w:tcBorders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right="337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>2 fillér vörös</w:t>
            </w:r>
          </w:p>
        </w:tc>
        <w:tc>
          <w:tcPr>
            <w:tcW w:w="1134" w:type="dxa"/>
            <w:tcBorders>
              <w:bottom w:val="nil"/>
            </w:tcBorders>
          </w:tcPr>
          <w:p w:rsidR="00667243" w:rsidRPr="0032222A" w:rsidRDefault="00667243" w:rsidP="0032222A">
            <w:pPr>
              <w:pStyle w:val="Listaszerbekezds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>2 112 000</w:t>
            </w:r>
          </w:p>
        </w:tc>
        <w:tc>
          <w:tcPr>
            <w:tcW w:w="992" w:type="dxa"/>
            <w:tcBorders>
              <w:bottom w:val="nil"/>
            </w:tcBorders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>243 200</w:t>
            </w:r>
          </w:p>
        </w:tc>
        <w:tc>
          <w:tcPr>
            <w:tcW w:w="1134" w:type="dxa"/>
            <w:tcBorders>
              <w:bottom w:val="nil"/>
            </w:tcBorders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>2 355 200</w:t>
            </w:r>
          </w:p>
        </w:tc>
        <w:tc>
          <w:tcPr>
            <w:tcW w:w="1276" w:type="dxa"/>
            <w:tcBorders>
              <w:bottom w:val="nil"/>
            </w:tcBorders>
          </w:tcPr>
          <w:p w:rsidR="00667243" w:rsidRPr="0032222A" w:rsidRDefault="00667243" w:rsidP="0032222A">
            <w:pPr>
              <w:tabs>
                <w:tab w:val="right" w:pos="1094"/>
              </w:tabs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</w:t>
            </w:r>
            <w:r w:rsidRPr="0032222A">
              <w:rPr>
                <w:rFonts w:asci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cs="Times New Roman"/>
                <w:sz w:val="24"/>
                <w:szCs w:val="24"/>
              </w:rPr>
              <w:tab/>
            </w:r>
            <w:r w:rsidRPr="0032222A">
              <w:rPr>
                <w:rFonts w:asci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276" w:type="dxa"/>
            <w:tcBorders>
              <w:bottom w:val="nil"/>
            </w:tcBorders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</w:t>
            </w:r>
            <w:r w:rsidRPr="0032222A">
              <w:rPr>
                <w:rFonts w:asci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cs="Times New Roman"/>
                <w:sz w:val="24"/>
                <w:szCs w:val="24"/>
              </w:rPr>
              <w:tab/>
              <w:t xml:space="preserve"> </w:t>
            </w:r>
            <w:r w:rsidRPr="0032222A"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</w:tr>
      <w:tr w:rsidR="00667243" w:rsidRPr="0032222A" w:rsidTr="0032222A">
        <w:trPr>
          <w:trHeight w:val="168"/>
        </w:trPr>
        <w:tc>
          <w:tcPr>
            <w:tcW w:w="1985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right="337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>4 fillér vörös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pStyle w:val="Listaszerbekezds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>1 247 600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>818 800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>2 066 400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tabs>
                <w:tab w:val="right" w:pos="1094"/>
              </w:tabs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</w:t>
            </w:r>
            <w:r w:rsidRPr="0032222A">
              <w:rPr>
                <w:rFonts w:asci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cs="Times New Roman"/>
                <w:sz w:val="24"/>
                <w:szCs w:val="24"/>
              </w:rPr>
              <w:tab/>
            </w:r>
            <w:r w:rsidRPr="0032222A">
              <w:rPr>
                <w:rFonts w:asci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</w:t>
            </w:r>
            <w:r w:rsidRPr="0032222A">
              <w:rPr>
                <w:rFonts w:asci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cs="Times New Roman"/>
                <w:sz w:val="24"/>
                <w:szCs w:val="24"/>
              </w:rPr>
              <w:tab/>
              <w:t xml:space="preserve"> </w:t>
            </w:r>
            <w:r w:rsidRPr="0032222A"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</w:tr>
      <w:tr w:rsidR="00667243" w:rsidRPr="0032222A" w:rsidTr="0032222A">
        <w:trPr>
          <w:trHeight w:val="173"/>
        </w:trPr>
        <w:tc>
          <w:tcPr>
            <w:tcW w:w="1985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right="337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>8 fillér vörös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>1 030 000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>3 902 400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>555 000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>5 482 400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tabs>
                <w:tab w:val="right" w:pos="1094"/>
              </w:tabs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</w:t>
            </w:r>
            <w:r w:rsidRPr="0032222A">
              <w:rPr>
                <w:rFonts w:ascii="Times New Roman" w:cs="Times New Roman"/>
                <w:sz w:val="24"/>
                <w:szCs w:val="24"/>
              </w:rPr>
              <w:t xml:space="preserve">169 </w:t>
            </w:r>
            <w:r>
              <w:rPr>
                <w:rFonts w:ascii="Times New Roman" w:cs="Times New Roman"/>
                <w:sz w:val="24"/>
                <w:szCs w:val="24"/>
              </w:rPr>
              <w:tab/>
            </w:r>
            <w:r w:rsidRPr="0032222A">
              <w:rPr>
                <w:rFonts w:asci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cs="Times New Roman"/>
                <w:sz w:val="24"/>
                <w:szCs w:val="24"/>
              </w:rPr>
              <w:t> </w:t>
            </w:r>
            <w:r w:rsidRPr="0032222A">
              <w:rPr>
                <w:rFonts w:asci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cs="Times New Roman"/>
                <w:sz w:val="24"/>
                <w:szCs w:val="24"/>
              </w:rPr>
              <w:tab/>
              <w:t xml:space="preserve"> </w:t>
            </w:r>
            <w:r w:rsidRPr="0032222A"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</w:tr>
      <w:tr w:rsidR="00667243" w:rsidRPr="0032222A" w:rsidTr="0032222A">
        <w:trPr>
          <w:trHeight w:val="173"/>
        </w:trPr>
        <w:tc>
          <w:tcPr>
            <w:tcW w:w="1985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right="337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>10 fillér vörös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>651 600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>4 069</w:t>
            </w:r>
            <w:r>
              <w:rPr>
                <w:rFonts w:ascii="Times New Roman" w:cs="Times New Roman"/>
                <w:sz w:val="24"/>
                <w:szCs w:val="24"/>
              </w:rPr>
              <w:t> </w:t>
            </w:r>
            <w:r w:rsidRPr="0032222A">
              <w:rPr>
                <w:rFonts w:asci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pStyle w:val="Listaszerbekezds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>4 720 800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tabs>
                <w:tab w:val="right" w:pos="1094"/>
              </w:tabs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</w:t>
            </w:r>
            <w:r w:rsidRPr="0032222A">
              <w:rPr>
                <w:rFonts w:ascii="Times New Roman" w:cs="Times New Roman"/>
                <w:sz w:val="24"/>
                <w:szCs w:val="24"/>
              </w:rPr>
              <w:t xml:space="preserve">147 </w:t>
            </w:r>
            <w:r>
              <w:rPr>
                <w:rFonts w:ascii="Times New Roman" w:cs="Times New Roman"/>
                <w:sz w:val="24"/>
                <w:szCs w:val="24"/>
              </w:rPr>
              <w:tab/>
            </w:r>
            <w:r w:rsidRPr="0032222A">
              <w:rPr>
                <w:rFonts w:asci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>7 000 5 000</w:t>
            </w:r>
          </w:p>
        </w:tc>
      </w:tr>
      <w:tr w:rsidR="00667243" w:rsidRPr="0032222A" w:rsidTr="0032222A">
        <w:trPr>
          <w:trHeight w:val="173"/>
        </w:trPr>
        <w:tc>
          <w:tcPr>
            <w:tcW w:w="1985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right="337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>16 fillér vörös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>516 000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>1 010 000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>220 000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>1 746 000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tabs>
                <w:tab w:val="right" w:pos="1094"/>
              </w:tabs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</w:t>
            </w:r>
            <w:r w:rsidRPr="0032222A">
              <w:rPr>
                <w:rFonts w:ascii="Times New Roman" w:cs="Times New Roman"/>
                <w:sz w:val="24"/>
                <w:szCs w:val="24"/>
              </w:rPr>
              <w:t xml:space="preserve">99 </w:t>
            </w:r>
            <w:r>
              <w:rPr>
                <w:rFonts w:ascii="Times New Roman" w:cs="Times New Roman"/>
                <w:sz w:val="24"/>
                <w:szCs w:val="24"/>
              </w:rPr>
              <w:tab/>
            </w:r>
            <w:r w:rsidRPr="0032222A">
              <w:rPr>
                <w:rFonts w:asci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cs="Times New Roman"/>
                <w:sz w:val="24"/>
                <w:szCs w:val="24"/>
              </w:rPr>
              <w:t> </w:t>
            </w:r>
            <w:r w:rsidRPr="0032222A">
              <w:rPr>
                <w:rFonts w:asci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cs="Times New Roman"/>
                <w:sz w:val="24"/>
                <w:szCs w:val="24"/>
              </w:rPr>
              <w:tab/>
              <w:t xml:space="preserve"> </w:t>
            </w:r>
            <w:r w:rsidRPr="0032222A">
              <w:rPr>
                <w:rFonts w:ascii="Times New Roman" w:cs="Times New Roman"/>
                <w:sz w:val="24"/>
                <w:szCs w:val="24"/>
              </w:rPr>
              <w:t>–</w:t>
            </w:r>
          </w:p>
        </w:tc>
      </w:tr>
      <w:tr w:rsidR="00667243" w:rsidRPr="0032222A" w:rsidTr="0032222A">
        <w:trPr>
          <w:trHeight w:val="173"/>
        </w:trPr>
        <w:tc>
          <w:tcPr>
            <w:tcW w:w="1985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right="337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>20 fillér vörös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pStyle w:val="Listaszerbekezds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>2 371 600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>136 800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>2 508 400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tabs>
                <w:tab w:val="right" w:pos="1094"/>
              </w:tabs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</w:t>
            </w:r>
            <w:r w:rsidRPr="0032222A">
              <w:rPr>
                <w:rFonts w:asci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cs="Times New Roman"/>
                <w:sz w:val="24"/>
                <w:szCs w:val="24"/>
              </w:rPr>
              <w:tab/>
            </w:r>
            <w:r w:rsidRPr="0032222A">
              <w:rPr>
                <w:rFonts w:asci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tabs>
                <w:tab w:val="right" w:pos="1124"/>
              </w:tabs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</w:t>
            </w:r>
            <w:r w:rsidRPr="0032222A">
              <w:rPr>
                <w:rFonts w:asci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cs="Times New Roman"/>
                <w:sz w:val="24"/>
                <w:szCs w:val="24"/>
              </w:rPr>
              <w:tab/>
            </w:r>
            <w:r w:rsidRPr="0032222A">
              <w:rPr>
                <w:rFonts w:ascii="Times New Roman" w:cs="Times New Roman"/>
                <w:sz w:val="24"/>
                <w:szCs w:val="24"/>
              </w:rPr>
              <w:t>7 000</w:t>
            </w:r>
          </w:p>
        </w:tc>
      </w:tr>
      <w:tr w:rsidR="00667243" w:rsidTr="0032222A">
        <w:trPr>
          <w:trHeight w:val="202"/>
        </w:trPr>
        <w:tc>
          <w:tcPr>
            <w:tcW w:w="1985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right="337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>40 fillér vörös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pStyle w:val="Listaszerbekezds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>576 800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>138 400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32222A">
              <w:rPr>
                <w:rFonts w:ascii="Times New Roman" w:cs="Times New Roman"/>
                <w:sz w:val="24"/>
                <w:szCs w:val="24"/>
              </w:rPr>
              <w:t>715 200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tabs>
                <w:tab w:val="right" w:pos="1094"/>
              </w:tabs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</w:t>
            </w:r>
            <w:r w:rsidRPr="0032222A">
              <w:rPr>
                <w:rFonts w:asci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cs="Times New Roman"/>
                <w:sz w:val="24"/>
                <w:szCs w:val="24"/>
              </w:rPr>
              <w:tab/>
            </w:r>
            <w:r w:rsidRPr="0032222A">
              <w:rPr>
                <w:rFonts w:asci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67243" w:rsidRPr="0032222A" w:rsidRDefault="00667243" w:rsidP="0032222A">
            <w:pPr>
              <w:tabs>
                <w:tab w:val="right" w:pos="1124"/>
              </w:tabs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</w:t>
            </w:r>
            <w:r w:rsidRPr="0032222A">
              <w:rPr>
                <w:rFonts w:asci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cs="Times New Roman"/>
                <w:sz w:val="24"/>
                <w:szCs w:val="24"/>
              </w:rPr>
              <w:tab/>
            </w:r>
            <w:r w:rsidRPr="0032222A">
              <w:rPr>
                <w:rFonts w:ascii="Times New Roman" w:cs="Times New Roman"/>
                <w:sz w:val="24"/>
                <w:szCs w:val="24"/>
              </w:rPr>
              <w:t>7 000</w:t>
            </w:r>
          </w:p>
        </w:tc>
      </w:tr>
    </w:tbl>
    <w:p w:rsidR="00667243" w:rsidRDefault="00667243" w:rsidP="0032222A">
      <w:pPr>
        <w:pStyle w:val="Bekezds-mon"/>
        <w:spacing w:before="120"/>
      </w:pPr>
      <w:r w:rsidRPr="0032222A">
        <w:rPr>
          <w:i/>
        </w:rPr>
        <w:t>Nyomták</w:t>
      </w:r>
      <w:r>
        <w:t xml:space="preserve"> az Állami Nyomdában </w:t>
      </w:r>
      <w:r w:rsidRPr="0032222A">
        <w:rPr>
          <w:i/>
        </w:rPr>
        <w:t>ofszet nyomással</w:t>
      </w:r>
      <w:r>
        <w:t>. A nyomdai ívek 200 bélyegképet tartalmaznak.</w:t>
      </w:r>
    </w:p>
    <w:p w:rsidR="00667243" w:rsidRDefault="00667243" w:rsidP="0032222A">
      <w:pPr>
        <w:pStyle w:val="Bekezds-mon"/>
      </w:pPr>
      <w:r>
        <w:t>Ismétlődő gépszínátnyomattal a 8, 10, 20 és 40 filléres címlétek ismertek. (363. ábra).</w:t>
      </w:r>
    </w:p>
    <w:p w:rsidR="00667243" w:rsidRDefault="00667243" w:rsidP="0032222A">
      <w:pPr>
        <w:pStyle w:val="Bekezds-mon"/>
      </w:pPr>
      <w:r w:rsidRPr="0032222A">
        <w:rPr>
          <w:i/>
        </w:rPr>
        <w:t>100-as ívben</w:t>
      </w:r>
      <w:r>
        <w:t xml:space="preserve"> kerültek forgalomba.</w:t>
      </w:r>
    </w:p>
    <w:p w:rsidR="00667243" w:rsidRDefault="00667243" w:rsidP="0032222A">
      <w:pPr>
        <w:pStyle w:val="Bekezds-mon"/>
      </w:pPr>
      <w:r w:rsidRPr="0032222A">
        <w:rPr>
          <w:i/>
        </w:rPr>
        <w:t>A napi ívszéldátumok</w:t>
      </w:r>
      <w:r>
        <w:t xml:space="preserve"> az eddigi kutatási adatok szerint az egyes címl</w:t>
      </w:r>
      <w:r>
        <w:t>e</w:t>
      </w:r>
      <w:r>
        <w:t>teknél a következők:</w:t>
      </w:r>
    </w:p>
    <w:p w:rsidR="00667243" w:rsidRDefault="00667243" w:rsidP="0032222A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br w:type="page"/>
      </w:r>
    </w:p>
    <w:p w:rsidR="00667243" w:rsidRDefault="00667243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</w:p>
    <w:p w:rsidR="00667243" w:rsidRDefault="00667243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noProof/>
          <w:sz w:val="20"/>
          <w:szCs w:val="20"/>
          <w:lang w:val="de-DE" w:eastAsia="de-DE"/>
        </w:rPr>
        <w:drawing>
          <wp:inline distT="0" distB="0" distL="0" distR="0">
            <wp:extent cx="5652864" cy="2777849"/>
            <wp:effectExtent l="19050" t="0" r="4986" b="0"/>
            <wp:docPr id="22" name="423.png" descr="D:\Filatélia\Szakirodalom\Postabélyeg\Monográfia\DOC\IV\4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3.png"/>
                    <pic:cNvPicPr/>
                  </pic:nvPicPr>
                  <pic:blipFill>
                    <a:blip r:link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52864" cy="277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243" w:rsidRDefault="00667243" w:rsidP="0032222A">
      <w:pPr>
        <w:pStyle w:val="Bekezds-mon"/>
      </w:pPr>
    </w:p>
    <w:p w:rsidR="00667243" w:rsidRDefault="00667243" w:rsidP="0032222A">
      <w:pPr>
        <w:pStyle w:val="Bekezds-mon"/>
      </w:pPr>
      <w:r w:rsidRPr="0032222A">
        <w:rPr>
          <w:i/>
        </w:rPr>
        <w:t>Készültek</w:t>
      </w:r>
      <w:r>
        <w:t xml:space="preserve"> a 8, 10, 16 filléres címletek VI. sz. 49X57 cm méretű 49 g-os (0,06 mm),</w:t>
      </w:r>
    </w:p>
    <w:p w:rsidR="00667243" w:rsidRDefault="00667243" w:rsidP="0032222A">
      <w:pPr>
        <w:pStyle w:val="Bekezds-mon"/>
      </w:pPr>
      <w:r>
        <w:t>valamennyi címlet XXV. sz. 60 g-os (0,07 mm),</w:t>
      </w:r>
    </w:p>
    <w:p w:rsidR="00667243" w:rsidRPr="0032222A" w:rsidRDefault="00667243" w:rsidP="0032222A">
      <w:pPr>
        <w:pStyle w:val="Bekezds-mon"/>
        <w:rPr>
          <w:spacing w:val="2"/>
        </w:rPr>
      </w:pPr>
      <w:r w:rsidRPr="0032222A">
        <w:rPr>
          <w:spacing w:val="2"/>
        </w:rPr>
        <w:t>a 2, 4, 8, 16, 20 és 40 filléres címlet ezenkívül XXXI. sz. 70 g-os (0,08mm) fehér, erősen simított, ligninmentes, enyvezetlen IX. vízjelű papíron.</w:t>
      </w:r>
    </w:p>
    <w:p w:rsidR="00667243" w:rsidRPr="0032222A" w:rsidRDefault="00667243" w:rsidP="0032222A">
      <w:pPr>
        <w:pStyle w:val="Bekezds-mon"/>
        <w:rPr>
          <w:spacing w:val="-2"/>
        </w:rPr>
      </w:pPr>
      <w:r w:rsidRPr="0032222A">
        <w:rPr>
          <w:spacing w:val="-2"/>
        </w:rPr>
        <w:t>49 g-os papíron kizárólag 19</w:t>
      </w:r>
      <w:r>
        <w:rPr>
          <w:spacing w:val="-2"/>
        </w:rPr>
        <w:t>28. évben, 60 g-os papíron 1929–</w:t>
      </w:r>
      <w:r w:rsidRPr="0032222A">
        <w:rPr>
          <w:spacing w:val="-2"/>
        </w:rPr>
        <w:t>1933. években, 70 g-os papíron pedig 1933–1934. években gyártották a portóbélyegeket.</w:t>
      </w:r>
    </w:p>
    <w:p w:rsidR="00667243" w:rsidRDefault="00667243" w:rsidP="0032222A">
      <w:pPr>
        <w:pStyle w:val="Bekezds-mon"/>
      </w:pPr>
      <w:r>
        <w:t>Vízjelállás valamennyi címletnél IX/A.l és 2. Enyvezés fehér színű.</w:t>
      </w:r>
    </w:p>
    <w:p w:rsidR="00667243" w:rsidRDefault="00667243" w:rsidP="0032222A">
      <w:pPr>
        <w:pStyle w:val="Bekezds-mon"/>
      </w:pPr>
      <w:r>
        <w:t>Fogazat 15 fésűs. A bélyegek fogazatig terjedő mérete 22x26 mm.</w:t>
      </w:r>
    </w:p>
    <w:p w:rsidR="00667243" w:rsidRPr="0059338B" w:rsidRDefault="00667243" w:rsidP="0032222A">
      <w:pPr>
        <w:pStyle w:val="Cmsor2"/>
      </w:pPr>
      <w:bookmarkStart w:id="8" w:name="_Toc35722825"/>
      <w:r w:rsidRPr="0059338B">
        <w:t>1928. Szent István (I.)</w:t>
      </w:r>
      <w:bookmarkEnd w:id="8"/>
    </w:p>
    <w:p w:rsidR="00667243" w:rsidRPr="0032222A" w:rsidRDefault="00667243" w:rsidP="0032222A">
      <w:pPr>
        <w:pStyle w:val="Bekezds-mon"/>
        <w:rPr>
          <w:spacing w:val="2"/>
        </w:rPr>
      </w:pPr>
      <w:r w:rsidRPr="0032222A">
        <w:rPr>
          <w:spacing w:val="2"/>
        </w:rPr>
        <w:t>Szent István, Magyarország első királyának emlékére az 1928. Augusztusi ünnepségek alkalmával a posta 3 címletből á</w:t>
      </w:r>
      <w:r>
        <w:rPr>
          <w:spacing w:val="2"/>
        </w:rPr>
        <w:t>ll</w:t>
      </w:r>
      <w:r w:rsidRPr="0032222A">
        <w:rPr>
          <w:spacing w:val="2"/>
        </w:rPr>
        <w:t>ó emlékbélyeg sorozatot bocs</w:t>
      </w:r>
      <w:r w:rsidRPr="0032222A">
        <w:rPr>
          <w:spacing w:val="2"/>
        </w:rPr>
        <w:t>á</w:t>
      </w:r>
      <w:r w:rsidRPr="0032222A">
        <w:rPr>
          <w:spacing w:val="2"/>
        </w:rPr>
        <w:t>tott ki.</w:t>
      </w:r>
    </w:p>
    <w:p w:rsidR="00667243" w:rsidRPr="0032222A" w:rsidRDefault="00667243" w:rsidP="0032222A">
      <w:pPr>
        <w:pStyle w:val="Bekezds-mon"/>
        <w:rPr>
          <w:spacing w:val="2"/>
        </w:rPr>
      </w:pPr>
      <w:r w:rsidRPr="0032222A">
        <w:rPr>
          <w:spacing w:val="2"/>
        </w:rPr>
        <w:t>A bélyegképeket közvetlen megbízás alapján Helbing Ferenc tervezte. Metszette Franke vésnökmester, a pénzjegynyomda állandó alkalmazottja.</w:t>
      </w:r>
    </w:p>
    <w:p w:rsidR="00667243" w:rsidRPr="0032222A" w:rsidRDefault="00667243" w:rsidP="0032222A">
      <w:pPr>
        <w:pStyle w:val="Bekezds-mon"/>
        <w:rPr>
          <w:spacing w:val="0"/>
        </w:rPr>
      </w:pPr>
      <w:r w:rsidRPr="0032222A">
        <w:rPr>
          <w:i/>
        </w:rPr>
        <w:t>Forgalomba bocsátották</w:t>
      </w:r>
      <w:r>
        <w:t xml:space="preserve"> 1928. augusztus 1-ével a 27.289 sz. rendelettel </w:t>
      </w:r>
      <w:r w:rsidRPr="0032222A">
        <w:rPr>
          <w:spacing w:val="0"/>
        </w:rPr>
        <w:t xml:space="preserve">(P.R.T. 1928/28. sz.), </w:t>
      </w:r>
      <w:r w:rsidRPr="0032222A">
        <w:rPr>
          <w:i/>
          <w:spacing w:val="0"/>
        </w:rPr>
        <w:t>forgalomból kivonták</w:t>
      </w:r>
      <w:r w:rsidRPr="0032222A">
        <w:rPr>
          <w:spacing w:val="0"/>
        </w:rPr>
        <w:t xml:space="preserve"> 1928. december 31-ével az 50.427 sz. rendelettel (P.R.T. 1928/49. sz.).</w:t>
      </w:r>
    </w:p>
    <w:p w:rsidR="00667243" w:rsidRPr="0032222A" w:rsidRDefault="00667243" w:rsidP="0032222A">
      <w:pPr>
        <w:pStyle w:val="Bekezds-mon"/>
        <w:rPr>
          <w:spacing w:val="0"/>
        </w:rPr>
      </w:pPr>
      <w:r w:rsidRPr="0032222A">
        <w:rPr>
          <w:spacing w:val="0"/>
        </w:rPr>
        <w:t xml:space="preserve">Árusította 1928. augusztus l-től 31-ig minden postahivatal, postaügynökség és postai értékcikkárusító hely azzal az utasítással, hogy a forgalomban levő </w:t>
      </w:r>
      <w:r>
        <w:rPr>
          <w:spacing w:val="0"/>
        </w:rPr>
        <w:br/>
      </w:r>
      <w:r w:rsidRPr="0032222A">
        <w:rPr>
          <w:spacing w:val="0"/>
        </w:rPr>
        <w:t>8, 16 és 32 filléres egyéb bélyegek helyett csak ezeket árusíthatják.</w:t>
      </w:r>
    </w:p>
    <w:p w:rsidR="00667243" w:rsidRDefault="00667243" w:rsidP="0032222A">
      <w:pPr>
        <w:pStyle w:val="Cmsor3-Turul"/>
      </w:pPr>
      <w:r>
        <w:t>Példányszám</w:t>
      </w:r>
    </w:p>
    <w:tbl>
      <w:tblPr>
        <w:tblW w:w="0" w:type="auto"/>
        <w:jc w:val="center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749"/>
        <w:gridCol w:w="1306"/>
        <w:gridCol w:w="1451"/>
        <w:gridCol w:w="1701"/>
      </w:tblGrid>
      <w:tr w:rsidR="00667243" w:rsidTr="0032222A">
        <w:trPr>
          <w:trHeight w:val="581"/>
          <w:jc w:val="center"/>
        </w:trPr>
        <w:tc>
          <w:tcPr>
            <w:tcW w:w="2749" w:type="dxa"/>
            <w:tcBorders>
              <w:bottom w:val="single" w:sz="4" w:space="0" w:color="auto"/>
            </w:tcBorders>
            <w:vAlign w:val="center"/>
          </w:tcPr>
          <w:p w:rsidR="00667243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A sorozat értékei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:rsidR="00667243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Készült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667243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Megsemmisítve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67243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Forgalomba</w:t>
            </w:r>
            <w:r>
              <w:rPr>
                <w:rFonts w:ascii="Times New Roman" w:cs="Times New Roman"/>
                <w:sz w:val="20"/>
                <w:szCs w:val="20"/>
              </w:rPr>
              <w:br/>
              <w:t>került</w:t>
            </w:r>
          </w:p>
        </w:tc>
      </w:tr>
      <w:tr w:rsidR="00667243" w:rsidTr="0032222A">
        <w:trPr>
          <w:trHeight w:val="341"/>
          <w:jc w:val="center"/>
        </w:trPr>
        <w:tc>
          <w:tcPr>
            <w:tcW w:w="2749" w:type="dxa"/>
            <w:tcBorders>
              <w:bottom w:val="nil"/>
            </w:tcBorders>
          </w:tcPr>
          <w:p w:rsidR="00667243" w:rsidRDefault="00667243" w:rsidP="0032222A">
            <w:pPr>
              <w:autoSpaceDE w:val="0"/>
              <w:autoSpaceDN w:val="0"/>
              <w:adjustRightInd w:val="0"/>
              <w:spacing w:before="120"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8 fillér zöld</w:t>
            </w:r>
          </w:p>
        </w:tc>
        <w:tc>
          <w:tcPr>
            <w:tcW w:w="1306" w:type="dxa"/>
            <w:tcBorders>
              <w:bottom w:val="nil"/>
            </w:tcBorders>
          </w:tcPr>
          <w:p w:rsidR="00667243" w:rsidRDefault="00667243" w:rsidP="0032222A">
            <w:pPr>
              <w:autoSpaceDE w:val="0"/>
              <w:autoSpaceDN w:val="0"/>
              <w:adjustRightInd w:val="0"/>
              <w:spacing w:before="120" w:after="0" w:line="240" w:lineRule="auto"/>
              <w:ind w:right="210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7 177 400</w:t>
            </w:r>
          </w:p>
        </w:tc>
        <w:tc>
          <w:tcPr>
            <w:tcW w:w="1451" w:type="dxa"/>
            <w:tcBorders>
              <w:bottom w:val="nil"/>
            </w:tcBorders>
          </w:tcPr>
          <w:p w:rsidR="00667243" w:rsidRDefault="00667243" w:rsidP="0032222A">
            <w:pPr>
              <w:autoSpaceDE w:val="0"/>
              <w:autoSpaceDN w:val="0"/>
              <w:adjustRightInd w:val="0"/>
              <w:spacing w:before="120" w:after="0" w:line="240" w:lineRule="auto"/>
              <w:ind w:right="210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1 488 400</w:t>
            </w:r>
          </w:p>
        </w:tc>
        <w:tc>
          <w:tcPr>
            <w:tcW w:w="1701" w:type="dxa"/>
            <w:tcBorders>
              <w:bottom w:val="nil"/>
            </w:tcBorders>
          </w:tcPr>
          <w:p w:rsidR="00667243" w:rsidRDefault="00667243" w:rsidP="0032222A">
            <w:pPr>
              <w:autoSpaceDE w:val="0"/>
              <w:autoSpaceDN w:val="0"/>
              <w:adjustRightInd w:val="0"/>
              <w:spacing w:before="120" w:after="0" w:line="240" w:lineRule="auto"/>
              <w:ind w:right="210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5 689 000</w:t>
            </w:r>
          </w:p>
        </w:tc>
      </w:tr>
      <w:tr w:rsidR="00667243" w:rsidTr="0032222A">
        <w:trPr>
          <w:trHeight w:val="173"/>
          <w:jc w:val="center"/>
        </w:trPr>
        <w:tc>
          <w:tcPr>
            <w:tcW w:w="2749" w:type="dxa"/>
            <w:tcBorders>
              <w:top w:val="nil"/>
              <w:bottom w:val="nil"/>
            </w:tcBorders>
          </w:tcPr>
          <w:p w:rsidR="00667243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16 fillér narancsvörös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667243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4 744 200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667243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1 076 900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67243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3 667 300</w:t>
            </w:r>
          </w:p>
        </w:tc>
      </w:tr>
      <w:tr w:rsidR="00667243" w:rsidTr="0032222A">
        <w:trPr>
          <w:trHeight w:val="211"/>
          <w:jc w:val="center"/>
        </w:trPr>
        <w:tc>
          <w:tcPr>
            <w:tcW w:w="2749" w:type="dxa"/>
            <w:tcBorders>
              <w:top w:val="nil"/>
              <w:bottom w:val="nil"/>
            </w:tcBorders>
          </w:tcPr>
          <w:p w:rsidR="00667243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32 fillér kék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667243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866 200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667243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426 000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67243" w:rsidRDefault="00667243" w:rsidP="0032222A">
            <w:pPr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440 200</w:t>
            </w:r>
          </w:p>
        </w:tc>
      </w:tr>
    </w:tbl>
    <w:p w:rsidR="00667243" w:rsidRDefault="00667243" w:rsidP="00216050">
      <w:pPr>
        <w:pStyle w:val="Bekezds-mon"/>
      </w:pPr>
      <w:r>
        <w:br w:type="page"/>
      </w:r>
    </w:p>
    <w:p w:rsidR="00667243" w:rsidRDefault="00667243" w:rsidP="00216050">
      <w:pPr>
        <w:pStyle w:val="Bekezds-mon"/>
      </w:pPr>
    </w:p>
    <w:p w:rsidR="00667243" w:rsidRDefault="00667243" w:rsidP="00216050">
      <w:pPr>
        <w:pStyle w:val="Bekezds-mon"/>
      </w:pPr>
    </w:p>
    <w:p w:rsidR="00667243" w:rsidRDefault="00667243" w:rsidP="00216050">
      <w:pPr>
        <w:pStyle w:val="Bekezds-mon"/>
      </w:pPr>
      <w:r>
        <w:t>A fogazatlan (□) sorozatok száma 3000.</w:t>
      </w:r>
    </w:p>
    <w:p w:rsidR="00667243" w:rsidRDefault="00667243" w:rsidP="00216050">
      <w:pPr>
        <w:pStyle w:val="Bekezds-mon"/>
      </w:pPr>
      <w:r>
        <w:t xml:space="preserve">A </w:t>
      </w:r>
      <w:r w:rsidRPr="00216050">
        <w:rPr>
          <w:i/>
        </w:rPr>
        <w:t>bélyegkép</w:t>
      </w:r>
      <w:r>
        <w:t xml:space="preserve"> valamennyi címletnél egyforma. Az álló négyszögletes egyszínű bélyegképet a vékony fehér keretvonalak a kép- és névtáblára osz</w:t>
      </w:r>
      <w:r>
        <w:t>t</w:t>
      </w:r>
      <w:r>
        <w:t>ják.</w:t>
      </w:r>
    </w:p>
    <w:p w:rsidR="00667243" w:rsidRDefault="00667243" w:rsidP="00216050">
      <w:pPr>
        <w:pStyle w:val="Bekezds-mon"/>
      </w:pPr>
    </w:p>
    <w:p w:rsidR="00667243" w:rsidRDefault="00667243" w:rsidP="00216050">
      <w:pPr>
        <w:pStyle w:val="bra"/>
      </w:pPr>
      <w:r>
        <w:rPr>
          <w:noProof/>
          <w:lang w:val="de-DE" w:eastAsia="de-DE"/>
        </w:rPr>
        <w:drawing>
          <wp:inline distT="0" distB="0" distL="0" distR="0">
            <wp:extent cx="5789308" cy="1325883"/>
            <wp:effectExtent l="19050" t="0" r="1892" b="0"/>
            <wp:docPr id="23" name="424.png" descr="D:\Filatélia\Szakirodalom\Postabélyeg\Monográfia\DOC\IV\4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4.png"/>
                    <pic:cNvPicPr/>
                  </pic:nvPicPr>
                  <pic:blipFill>
                    <a:blip r:link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89308" cy="1325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243" w:rsidRDefault="00667243" w:rsidP="00216050">
      <w:pPr>
        <w:pStyle w:val="bra"/>
        <w:tabs>
          <w:tab w:val="center" w:pos="1276"/>
          <w:tab w:val="center" w:pos="4536"/>
          <w:tab w:val="center" w:pos="7938"/>
        </w:tabs>
        <w:jc w:val="left"/>
      </w:pPr>
      <w:r>
        <w:t xml:space="preserve"> </w:t>
      </w:r>
      <w:r>
        <w:tab/>
        <w:t xml:space="preserve">366. ábra </w:t>
      </w:r>
      <w:r>
        <w:tab/>
        <w:t xml:space="preserve">367. ábra </w:t>
      </w:r>
      <w:r>
        <w:tab/>
        <w:t>368. ábra</w:t>
      </w:r>
    </w:p>
    <w:p w:rsidR="00667243" w:rsidRDefault="00667243" w:rsidP="00216050">
      <w:pPr>
        <w:pStyle w:val="Bekezds-mon"/>
      </w:pPr>
    </w:p>
    <w:p w:rsidR="00667243" w:rsidRDefault="00667243" w:rsidP="00216050">
      <w:pPr>
        <w:pStyle w:val="Bekezds-mon"/>
      </w:pPr>
      <w:r>
        <w:t>A képtábla alapja szitaszerű rajzolatot tüntet fel és ezen foglal helyet Szent István király balra néző képe. A királyi koronával ábrázolt fej alatti színtelen,gyöngykoszorúval határolt medallion foglalja még magába balról a „SZENT” és jobbról az „ISTVÁN” feliratot, amely régi kódexek betűtípusát utánozza. A felső két sarokban az értékjelzés nyert elhelyezést, a bélyegkép alsó részét alkotó névtáblában pedig a telt alapból ugyancsak fehéren előtűnő „MAGYARORSZÁG” található. A teljes bélyegkép alkotásához még egy – a bélyeg színében tartott – keret járul hozzá, amelyet teltszínű magyaros m</w:t>
      </w:r>
      <w:r>
        <w:t>o</w:t>
      </w:r>
      <w:r>
        <w:t>tívumok alkotnak (367. ábra).</w:t>
      </w:r>
    </w:p>
    <w:p w:rsidR="00667243" w:rsidRDefault="00667243" w:rsidP="00216050">
      <w:pPr>
        <w:pStyle w:val="Bekezds-mon"/>
      </w:pPr>
      <w:r>
        <w:t>Valamennyi címlet bélyegkép mérete 17,5x22,5 mm.</w:t>
      </w:r>
    </w:p>
    <w:p w:rsidR="00667243" w:rsidRDefault="00667243" w:rsidP="00216050">
      <w:pPr>
        <w:pStyle w:val="Bekezds-mon"/>
      </w:pPr>
      <w:r>
        <w:t>Nyomták az Állami Nyomdában réznyomással. A nyomdai ívek 100 b</w:t>
      </w:r>
      <w:r>
        <w:t>é</w:t>
      </w:r>
      <w:r>
        <w:t xml:space="preserve">lyegképet tartalmaznak. </w:t>
      </w:r>
      <w:r w:rsidRPr="00216050">
        <w:rPr>
          <w:i/>
        </w:rPr>
        <w:t>100-as ívben</w:t>
      </w:r>
      <w:r>
        <w:t xml:space="preserve"> kerültek forgalomba.</w:t>
      </w:r>
    </w:p>
    <w:p w:rsidR="00667243" w:rsidRDefault="00667243" w:rsidP="00216050">
      <w:pPr>
        <w:pStyle w:val="Bekezds-mon"/>
      </w:pPr>
      <w:r>
        <w:t xml:space="preserve">Az egyes címletek ívszélén az alábbi </w:t>
      </w:r>
      <w:r w:rsidRPr="00216050">
        <w:rPr>
          <w:i/>
        </w:rPr>
        <w:t xml:space="preserve">lemezszámok </w:t>
      </w:r>
      <w:r>
        <w:t>találhatók:</w:t>
      </w:r>
    </w:p>
    <w:p w:rsidR="00667243" w:rsidRPr="00216050" w:rsidRDefault="00667243" w:rsidP="00216050">
      <w:pPr>
        <w:pStyle w:val="Bekezds-mon"/>
        <w:tabs>
          <w:tab w:val="left" w:pos="709"/>
          <w:tab w:val="left" w:pos="3686"/>
          <w:tab w:val="left" w:pos="6663"/>
        </w:tabs>
        <w:spacing w:before="120" w:after="120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216050">
        <w:rPr>
          <w:sz w:val="24"/>
          <w:szCs w:val="24"/>
        </w:rPr>
        <w:t xml:space="preserve">8 fillér F.I. jf, </w:t>
      </w:r>
      <w:r>
        <w:rPr>
          <w:sz w:val="24"/>
          <w:szCs w:val="24"/>
        </w:rPr>
        <w:tab/>
      </w:r>
      <w:r w:rsidRPr="00216050">
        <w:rPr>
          <w:sz w:val="24"/>
          <w:szCs w:val="24"/>
        </w:rPr>
        <w:t xml:space="preserve">16 fillér F.I. jf, </w:t>
      </w:r>
      <w:r>
        <w:rPr>
          <w:sz w:val="24"/>
          <w:szCs w:val="24"/>
        </w:rPr>
        <w:tab/>
      </w:r>
      <w:r w:rsidRPr="00216050">
        <w:rPr>
          <w:sz w:val="24"/>
          <w:szCs w:val="24"/>
        </w:rPr>
        <w:t>32 fillér S.II.jf.</w:t>
      </w:r>
    </w:p>
    <w:p w:rsidR="00667243" w:rsidRDefault="00667243" w:rsidP="00216050">
      <w:pPr>
        <w:pStyle w:val="Bekezds-mon"/>
      </w:pPr>
      <w:r w:rsidRPr="00216050">
        <w:rPr>
          <w:i/>
        </w:rPr>
        <w:t>Készült</w:t>
      </w:r>
      <w:r>
        <w:t xml:space="preserve"> 19. sz. 49x73 cm méretű, 49 g-os fehér, erősen simított, ligni</w:t>
      </w:r>
      <w:r>
        <w:t>n</w:t>
      </w:r>
      <w:r>
        <w:t>mentes VIII. vízjelű papíron. A papír vastagsága 0,06 mm.</w:t>
      </w:r>
    </w:p>
    <w:p w:rsidR="00667243" w:rsidRDefault="00667243" w:rsidP="00216050">
      <w:pPr>
        <w:pStyle w:val="Bekezds-mon"/>
      </w:pPr>
      <w:r w:rsidRPr="00216050">
        <w:rPr>
          <w:i/>
        </w:rPr>
        <w:t>Vízjelállás</w:t>
      </w:r>
      <w:r>
        <w:t xml:space="preserve"> VIII/B. </w:t>
      </w:r>
      <w:r w:rsidRPr="00216050">
        <w:rPr>
          <w:i/>
        </w:rPr>
        <w:t>Enyvezés</w:t>
      </w:r>
      <w:r>
        <w:t xml:space="preserve"> fehér színű.</w:t>
      </w:r>
    </w:p>
    <w:p w:rsidR="00667243" w:rsidRDefault="00667243" w:rsidP="00216050">
      <w:pPr>
        <w:pStyle w:val="Bekezds-mon"/>
      </w:pPr>
      <w:r w:rsidRPr="00216050">
        <w:rPr>
          <w:i/>
        </w:rPr>
        <w:t>Fogazat</w:t>
      </w:r>
      <w:r>
        <w:t xml:space="preserve"> 15 fésűs. A bélyegek fogazatig terjedő mérete 22x26 mm.</w:t>
      </w:r>
    </w:p>
    <w:p w:rsidR="00667243" w:rsidRPr="0059338B" w:rsidRDefault="00667243" w:rsidP="00216050">
      <w:pPr>
        <w:pStyle w:val="Cmsor2"/>
      </w:pPr>
      <w:bookmarkStart w:id="9" w:name="_Toc35722826"/>
      <w:r w:rsidRPr="0059338B">
        <w:t>1929. Szent István (Ii.)</w:t>
      </w:r>
      <w:bookmarkEnd w:id="9"/>
    </w:p>
    <w:p w:rsidR="00667243" w:rsidRDefault="00667243" w:rsidP="00216050">
      <w:pPr>
        <w:pStyle w:val="Bekezds-mon"/>
      </w:pPr>
      <w:r>
        <w:t>A posta az 1929. augusztus havi Szent István ünnepséggel kapcsolatban új színben 3 címletből álló emlékbélyeg sorozatot bocsátott ki.</w:t>
      </w:r>
    </w:p>
    <w:p w:rsidR="00667243" w:rsidRDefault="00667243" w:rsidP="00216050">
      <w:pPr>
        <w:pStyle w:val="Bekezds-mon"/>
      </w:pPr>
      <w:r w:rsidRPr="00216050">
        <w:rPr>
          <w:i/>
        </w:rPr>
        <w:t>Forgalomba került</w:t>
      </w:r>
      <w:r>
        <w:t xml:space="preserve"> 1929. augusztus 1-ével a 28.696 sz. rendelettel (P.R.T. 1929/27. sz.), </w:t>
      </w:r>
      <w:r w:rsidRPr="00216050">
        <w:rPr>
          <w:i/>
        </w:rPr>
        <w:t>forgalomból kivonták</w:t>
      </w:r>
      <w:r>
        <w:t xml:space="preserve"> 1929. december 31-ével a 49.437 sz. rendelettel (P.R.T. 1929/48. sz.).</w:t>
      </w:r>
    </w:p>
    <w:p w:rsidR="00667243" w:rsidRDefault="00667243" w:rsidP="00216050">
      <w:pPr>
        <w:pStyle w:val="Bekezds-mon"/>
      </w:pPr>
      <w:r w:rsidRPr="00216050">
        <w:rPr>
          <w:i/>
        </w:rPr>
        <w:t>Árusította</w:t>
      </w:r>
      <w:r>
        <w:t xml:space="preserve"> 1928. augusztus l-től kezdődően minden postahivatal, post</w:t>
      </w:r>
      <w:r>
        <w:t>a</w:t>
      </w:r>
      <w:r>
        <w:t>ügynökség és postai értékcikkárusító hely azzal a rendeleti utasítással, hogy a forgalomban levő egyéb 8, 16 és 32 filléres bélyegek helyett csak ezeket árusíthatják.</w:t>
      </w:r>
    </w:p>
    <w:p w:rsidR="00667243" w:rsidRDefault="00667243" w:rsidP="00216050">
      <w:pPr>
        <w:pStyle w:val="Cmsor3-Turul"/>
      </w:pPr>
      <w:r>
        <w:br w:type="page"/>
      </w:r>
    </w:p>
    <w:p w:rsidR="00667243" w:rsidRDefault="00667243" w:rsidP="00216050">
      <w:pPr>
        <w:pStyle w:val="Cmsor3-Turul"/>
      </w:pPr>
    </w:p>
    <w:p w:rsidR="00667243" w:rsidRDefault="00667243" w:rsidP="00216050">
      <w:pPr>
        <w:pStyle w:val="Cmsor3-Turul"/>
      </w:pPr>
      <w:r>
        <w:t>Példányszám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11"/>
        <w:gridCol w:w="1310"/>
        <w:gridCol w:w="1858"/>
        <w:gridCol w:w="1985"/>
      </w:tblGrid>
      <w:tr w:rsidR="00667243" w:rsidRPr="00216050" w:rsidTr="00216050">
        <w:trPr>
          <w:trHeight w:val="576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243" w:rsidRPr="00216050" w:rsidRDefault="00667243" w:rsidP="00216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216050">
              <w:rPr>
                <w:rFonts w:ascii="Times New Roman" w:cs="Times New Roman"/>
              </w:rPr>
              <w:t>A sorozat értékei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243" w:rsidRPr="00216050" w:rsidRDefault="00667243" w:rsidP="00216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216050">
              <w:rPr>
                <w:rFonts w:ascii="Times New Roman" w:cs="Times New Roman"/>
              </w:rPr>
              <w:t>Készült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243" w:rsidRPr="00216050" w:rsidRDefault="00667243" w:rsidP="00216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216050">
              <w:rPr>
                <w:rFonts w:ascii="Times New Roman" w:cs="Times New Roman"/>
              </w:rPr>
              <w:t>Megsemmisítve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243" w:rsidRPr="00216050" w:rsidRDefault="00667243" w:rsidP="00216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216050">
              <w:rPr>
                <w:rFonts w:ascii="Times New Roman" w:cs="Times New Roman"/>
              </w:rPr>
              <w:t>Forgalomba</w:t>
            </w:r>
            <w:r>
              <w:rPr>
                <w:rFonts w:ascii="Times New Roman" w:cs="Times New Roman"/>
              </w:rPr>
              <w:br/>
            </w:r>
            <w:r w:rsidRPr="00216050">
              <w:rPr>
                <w:rFonts w:ascii="Times New Roman" w:cs="Times New Roman"/>
              </w:rPr>
              <w:t>került</w:t>
            </w:r>
          </w:p>
        </w:tc>
      </w:tr>
      <w:tr w:rsidR="00667243" w:rsidRPr="00216050" w:rsidTr="00216050">
        <w:trPr>
          <w:trHeight w:val="341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</w:tcPr>
          <w:p w:rsidR="00667243" w:rsidRPr="00216050" w:rsidRDefault="00667243" w:rsidP="00216050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 xml:space="preserve"> </w:t>
            </w:r>
            <w:r w:rsidRPr="00216050">
              <w:rPr>
                <w:rFonts w:ascii="Times New Roman" w:cs="Times New Roman"/>
              </w:rPr>
              <w:t>8 fillér kárminvörös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667243" w:rsidRPr="00216050" w:rsidRDefault="00667243" w:rsidP="00216050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cs="Times New Roman"/>
              </w:rPr>
            </w:pPr>
            <w:r w:rsidRPr="00216050">
              <w:rPr>
                <w:rFonts w:ascii="Times New Roman" w:cs="Times New Roman"/>
              </w:rPr>
              <w:t>6 062 800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667243" w:rsidRPr="00216050" w:rsidRDefault="00667243" w:rsidP="00216050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cs="Times New Roman"/>
              </w:rPr>
            </w:pPr>
            <w:r w:rsidRPr="00216050">
              <w:rPr>
                <w:rFonts w:ascii="Times New Roman" w:cs="Times New Roman"/>
              </w:rPr>
              <w:t>586 339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67243" w:rsidRPr="00216050" w:rsidRDefault="00667243" w:rsidP="00216050">
            <w:pPr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cs="Times New Roman"/>
              </w:rPr>
            </w:pPr>
            <w:r w:rsidRPr="00216050">
              <w:rPr>
                <w:rFonts w:ascii="Times New Roman" w:cs="Times New Roman"/>
              </w:rPr>
              <w:t>5 476 461</w:t>
            </w:r>
          </w:p>
        </w:tc>
      </w:tr>
      <w:tr w:rsidR="00667243" w:rsidRPr="00216050" w:rsidTr="00216050">
        <w:trPr>
          <w:trHeight w:val="173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</w:tcPr>
          <w:p w:rsidR="00667243" w:rsidRPr="00216050" w:rsidRDefault="00667243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16</w:t>
            </w:r>
            <w:r w:rsidRPr="00216050">
              <w:rPr>
                <w:rFonts w:ascii="Times New Roman" w:cs="Times New Roman"/>
              </w:rPr>
              <w:t xml:space="preserve"> fillér ibolya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667243" w:rsidRPr="00216050" w:rsidRDefault="00667243" w:rsidP="002160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</w:rPr>
            </w:pPr>
            <w:r w:rsidRPr="00216050">
              <w:rPr>
                <w:rFonts w:ascii="Times New Roman" w:cs="Times New Roman"/>
              </w:rPr>
              <w:t>3 868 000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667243" w:rsidRPr="00216050" w:rsidRDefault="00667243" w:rsidP="002160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</w:rPr>
            </w:pPr>
            <w:r w:rsidRPr="00216050">
              <w:rPr>
                <w:rFonts w:ascii="Times New Roman" w:cs="Times New Roman"/>
              </w:rPr>
              <w:t>516 670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67243" w:rsidRPr="00216050" w:rsidRDefault="00667243" w:rsidP="002160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</w:rPr>
            </w:pPr>
            <w:r w:rsidRPr="00216050">
              <w:rPr>
                <w:rFonts w:ascii="Times New Roman" w:cs="Times New Roman"/>
              </w:rPr>
              <w:t>3 351 430</w:t>
            </w:r>
          </w:p>
        </w:tc>
      </w:tr>
      <w:tr w:rsidR="00667243" w:rsidRPr="00216050" w:rsidTr="00216050">
        <w:trPr>
          <w:trHeight w:val="374"/>
        </w:trPr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</w:tcPr>
          <w:p w:rsidR="00667243" w:rsidRPr="00216050" w:rsidRDefault="00667243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</w:rPr>
            </w:pPr>
            <w:r w:rsidRPr="00216050">
              <w:rPr>
                <w:rFonts w:ascii="Times New Roman" w:cs="Times New Roman"/>
              </w:rPr>
              <w:t>32 fillér barnássárga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667243" w:rsidRPr="00216050" w:rsidRDefault="00667243" w:rsidP="002160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</w:rPr>
            </w:pPr>
            <w:r w:rsidRPr="00216050">
              <w:rPr>
                <w:rFonts w:ascii="Times New Roman" w:cs="Times New Roman"/>
              </w:rPr>
              <w:t>590 000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667243" w:rsidRPr="00216050" w:rsidRDefault="00667243" w:rsidP="002160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</w:rPr>
            </w:pPr>
            <w:r w:rsidRPr="00216050">
              <w:rPr>
                <w:rFonts w:ascii="Times New Roman" w:cs="Times New Roman"/>
              </w:rPr>
              <w:t>196 984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67243" w:rsidRPr="00216050" w:rsidRDefault="00667243" w:rsidP="002160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cs="Times New Roman"/>
              </w:rPr>
            </w:pPr>
            <w:r w:rsidRPr="00216050">
              <w:rPr>
                <w:rFonts w:ascii="Times New Roman" w:cs="Times New Roman"/>
              </w:rPr>
              <w:t>393 016</w:t>
            </w:r>
          </w:p>
        </w:tc>
      </w:tr>
    </w:tbl>
    <w:p w:rsidR="00667243" w:rsidRDefault="00667243" w:rsidP="00216050">
      <w:pPr>
        <w:pStyle w:val="Bekezds-mon"/>
      </w:pPr>
    </w:p>
    <w:p w:rsidR="00667243" w:rsidRDefault="00667243" w:rsidP="00216050">
      <w:pPr>
        <w:pStyle w:val="Bekezds-mon"/>
      </w:pPr>
      <w:r>
        <w:t>A fogazatlan (□) sorozatok száma 3000.</w:t>
      </w:r>
    </w:p>
    <w:p w:rsidR="00667243" w:rsidRDefault="00667243" w:rsidP="00216050">
      <w:pPr>
        <w:pStyle w:val="Bekezds-mon"/>
      </w:pPr>
      <w:r>
        <w:t>A bélyegek képe, méretük, nyomdai előállításuk, stb. megegyezik az 1928.évben kibocsátott Szent István I. bélyegekével.</w:t>
      </w:r>
    </w:p>
    <w:p w:rsidR="00667243" w:rsidRDefault="00667243" w:rsidP="00216050">
      <w:pPr>
        <w:pStyle w:val="Bekezds-mon"/>
      </w:pPr>
      <w:r>
        <w:t>A bélyegek ívszélén az alábbi lemezszámok találhatók:</w:t>
      </w:r>
    </w:p>
    <w:p w:rsidR="00667243" w:rsidRDefault="00667243" w:rsidP="00216050">
      <w:pPr>
        <w:pStyle w:val="Bekezds-mon"/>
      </w:pPr>
      <w:r>
        <w:t>8 fillér F. I. jf, F. VT. jf. 16 fillér F. I. jf. 32 fillér S. I. jf, S. II. jf.</w:t>
      </w:r>
    </w:p>
    <w:p w:rsidR="00667243" w:rsidRPr="0059338B" w:rsidRDefault="00667243" w:rsidP="00216050">
      <w:pPr>
        <w:pStyle w:val="Cmsor2"/>
      </w:pPr>
      <w:bookmarkStart w:id="10" w:name="_Toc35722827"/>
      <w:r w:rsidRPr="0059338B">
        <w:t>1930. A kormányzói 10 éves évforduló</w:t>
      </w:r>
      <w:bookmarkEnd w:id="10"/>
    </w:p>
    <w:p w:rsidR="00667243" w:rsidRDefault="00667243" w:rsidP="00F0650E">
      <w:pPr>
        <w:pStyle w:val="Bekezds-mon"/>
      </w:pPr>
      <w:r>
        <w:t>A posta Horthy Miklós kormányzóvá történt megválasztásának 10. é</w:t>
      </w:r>
      <w:r>
        <w:t>v</w:t>
      </w:r>
      <w:r>
        <w:t>fordulójára 5 címletből álló emlékbélyeg sorozatot bocsátott ki.</w:t>
      </w:r>
    </w:p>
    <w:p w:rsidR="00667243" w:rsidRDefault="00667243" w:rsidP="00F0650E">
      <w:pPr>
        <w:pStyle w:val="Bekezds-mon"/>
      </w:pPr>
      <w:r>
        <w:t xml:space="preserve">A </w:t>
      </w:r>
      <w:r w:rsidRPr="00F0650E">
        <w:rPr>
          <w:i/>
        </w:rPr>
        <w:t>bélyegképet</w:t>
      </w:r>
      <w:r>
        <w:t xml:space="preserve"> közvetlen megbízás alapján Helbing Ferenc tervezte.</w:t>
      </w:r>
    </w:p>
    <w:p w:rsidR="00667243" w:rsidRDefault="00667243" w:rsidP="00F0650E">
      <w:pPr>
        <w:pStyle w:val="Bekezds-mon"/>
      </w:pPr>
      <w:r w:rsidRPr="00F0650E">
        <w:rPr>
          <w:i/>
        </w:rPr>
        <w:t>Forgalomba bocsátották</w:t>
      </w:r>
      <w:r>
        <w:t xml:space="preserve"> 1930. március 1-ével a 63.243 sz. rendelettel (P.R.T. 1930/8. sz.). Bérmentesítésre 1930. december 31-ig volt felhaszná</w:t>
      </w:r>
      <w:r>
        <w:t>l</w:t>
      </w:r>
      <w:r>
        <w:t>ható, amit az 1930. december 6-án kiadott 94.412 sz. rendelet (P.R.T. 1930/58.sz.) is megerősített.</w:t>
      </w:r>
    </w:p>
    <w:p w:rsidR="00667243" w:rsidRDefault="00667243" w:rsidP="00F0650E">
      <w:pPr>
        <w:pStyle w:val="Bekezds-mon"/>
      </w:pPr>
      <w:r w:rsidRPr="00F0650E">
        <w:rPr>
          <w:i/>
        </w:rPr>
        <w:t>Árusította</w:t>
      </w:r>
      <w:r>
        <w:t xml:space="preserve"> 1930. március l-től március 31-ig valamennyi postahivatal azzal az utasítással, hogy hasonló értékű rendes postabélyegek helyett ezeket kötelesek kiszolgáltatni.</w:t>
      </w:r>
    </w:p>
    <w:p w:rsidR="00667243" w:rsidRDefault="00667243" w:rsidP="00F0650E">
      <w:pPr>
        <w:pStyle w:val="Bekezds-mon"/>
      </w:pPr>
    </w:p>
    <w:p w:rsidR="00667243" w:rsidRPr="00F0650E" w:rsidRDefault="00667243" w:rsidP="00F0650E">
      <w:pPr>
        <w:pStyle w:val="Bekezds-mon"/>
        <w:spacing w:before="120" w:after="120"/>
        <w:rPr>
          <w:i/>
        </w:rPr>
      </w:pPr>
      <w:r w:rsidRPr="00F0650E">
        <w:rPr>
          <w:i/>
        </w:rPr>
        <w:t>Példányszám</w:t>
      </w:r>
    </w:p>
    <w:tbl>
      <w:tblPr>
        <w:tblW w:w="0" w:type="auto"/>
        <w:jc w:val="center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202"/>
        <w:gridCol w:w="1306"/>
        <w:gridCol w:w="1729"/>
        <w:gridCol w:w="1843"/>
      </w:tblGrid>
      <w:tr w:rsidR="00667243" w:rsidRPr="00F0650E" w:rsidTr="00F0650E">
        <w:trPr>
          <w:trHeight w:val="571"/>
          <w:jc w:val="center"/>
        </w:trPr>
        <w:tc>
          <w:tcPr>
            <w:tcW w:w="3202" w:type="dxa"/>
            <w:tcBorders>
              <w:bottom w:val="single" w:sz="4" w:space="0" w:color="auto"/>
            </w:tcBorders>
            <w:vAlign w:val="center"/>
          </w:tcPr>
          <w:p w:rsidR="00667243" w:rsidRPr="00F0650E" w:rsidRDefault="00667243" w:rsidP="00F0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F0650E">
              <w:rPr>
                <w:rFonts w:ascii="Times New Roman" w:cs="Times New Roman"/>
              </w:rPr>
              <w:t>A sorozat értékei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:rsidR="00667243" w:rsidRPr="00F0650E" w:rsidRDefault="00667243" w:rsidP="00F0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F0650E">
              <w:rPr>
                <w:rFonts w:ascii="Times New Roman" w:cs="Times New Roman"/>
              </w:rPr>
              <w:t>Készült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667243" w:rsidRPr="00F0650E" w:rsidRDefault="00667243" w:rsidP="00F0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F0650E">
              <w:rPr>
                <w:rFonts w:ascii="Times New Roman" w:cs="Times New Roman"/>
              </w:rPr>
              <w:t>Megsemmisítve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67243" w:rsidRPr="00F0650E" w:rsidRDefault="00667243" w:rsidP="00F065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</w:rPr>
            </w:pPr>
            <w:r w:rsidRPr="00F0650E">
              <w:rPr>
                <w:rFonts w:ascii="Times New Roman" w:cs="Times New Roman"/>
              </w:rPr>
              <w:t>Forgalomba</w:t>
            </w:r>
            <w:r>
              <w:rPr>
                <w:rFonts w:ascii="Times New Roman" w:cs="Times New Roman"/>
              </w:rPr>
              <w:br/>
            </w:r>
            <w:r w:rsidRPr="00F0650E">
              <w:rPr>
                <w:rFonts w:ascii="Times New Roman" w:cs="Times New Roman"/>
              </w:rPr>
              <w:t>került</w:t>
            </w:r>
          </w:p>
        </w:tc>
      </w:tr>
      <w:tr w:rsidR="00667243" w:rsidRPr="00F0650E" w:rsidTr="00F0650E">
        <w:trPr>
          <w:trHeight w:val="389"/>
          <w:jc w:val="center"/>
        </w:trPr>
        <w:tc>
          <w:tcPr>
            <w:tcW w:w="3202" w:type="dxa"/>
            <w:tcBorders>
              <w:bottom w:val="nil"/>
            </w:tcBorders>
          </w:tcPr>
          <w:p w:rsidR="00667243" w:rsidRPr="00F0650E" w:rsidRDefault="00667243" w:rsidP="00F0650E">
            <w:pPr>
              <w:autoSpaceDE w:val="0"/>
              <w:autoSpaceDN w:val="0"/>
              <w:adjustRightInd w:val="0"/>
              <w:spacing w:before="120" w:after="0" w:line="240" w:lineRule="auto"/>
              <w:ind w:left="229"/>
              <w:rPr>
                <w:rFonts w:ascii="Times New Roman" w:cs="Times New Roman"/>
              </w:rPr>
            </w:pPr>
            <w:r w:rsidRPr="00F0650E">
              <w:rPr>
                <w:rFonts w:ascii="Times New Roman" w:cs="Times New Roman"/>
              </w:rPr>
              <w:t>8 fillér sötétzöld</w:t>
            </w:r>
          </w:p>
        </w:tc>
        <w:tc>
          <w:tcPr>
            <w:tcW w:w="1306" w:type="dxa"/>
            <w:tcBorders>
              <w:bottom w:val="nil"/>
            </w:tcBorders>
          </w:tcPr>
          <w:p w:rsidR="00667243" w:rsidRPr="00F0650E" w:rsidRDefault="00667243" w:rsidP="00F0650E">
            <w:pPr>
              <w:autoSpaceDE w:val="0"/>
              <w:autoSpaceDN w:val="0"/>
              <w:adjustRightInd w:val="0"/>
              <w:spacing w:before="120" w:after="0" w:line="240" w:lineRule="auto"/>
              <w:ind w:right="88"/>
              <w:jc w:val="right"/>
              <w:rPr>
                <w:rFonts w:ascii="Times New Roman" w:cs="Times New Roman"/>
              </w:rPr>
            </w:pPr>
            <w:r w:rsidRPr="00F0650E">
              <w:rPr>
                <w:rFonts w:ascii="Times New Roman" w:cs="Times New Roman"/>
              </w:rPr>
              <w:t>8 371 200</w:t>
            </w:r>
          </w:p>
        </w:tc>
        <w:tc>
          <w:tcPr>
            <w:tcW w:w="1729" w:type="dxa"/>
            <w:tcBorders>
              <w:bottom w:val="nil"/>
            </w:tcBorders>
          </w:tcPr>
          <w:p w:rsidR="00667243" w:rsidRPr="00F0650E" w:rsidRDefault="00667243" w:rsidP="00F0650E">
            <w:pPr>
              <w:autoSpaceDE w:val="0"/>
              <w:autoSpaceDN w:val="0"/>
              <w:adjustRightInd w:val="0"/>
              <w:spacing w:before="120" w:after="0" w:line="240" w:lineRule="auto"/>
              <w:ind w:right="88"/>
              <w:jc w:val="right"/>
              <w:rPr>
                <w:rFonts w:ascii="Times New Roman" w:cs="Times New Roman"/>
              </w:rPr>
            </w:pPr>
            <w:r w:rsidRPr="00F0650E">
              <w:rPr>
                <w:rFonts w:ascii="Times New Roman" w:cs="Times New Roman"/>
              </w:rPr>
              <w:t>587 020</w:t>
            </w:r>
          </w:p>
        </w:tc>
        <w:tc>
          <w:tcPr>
            <w:tcW w:w="1843" w:type="dxa"/>
            <w:tcBorders>
              <w:bottom w:val="nil"/>
            </w:tcBorders>
          </w:tcPr>
          <w:p w:rsidR="00667243" w:rsidRPr="00F0650E" w:rsidRDefault="00667243" w:rsidP="00F0650E">
            <w:pPr>
              <w:autoSpaceDE w:val="0"/>
              <w:autoSpaceDN w:val="0"/>
              <w:adjustRightInd w:val="0"/>
              <w:spacing w:before="120" w:after="0" w:line="240" w:lineRule="auto"/>
              <w:ind w:right="88"/>
              <w:jc w:val="right"/>
              <w:rPr>
                <w:rFonts w:ascii="Times New Roman" w:cs="Times New Roman"/>
              </w:rPr>
            </w:pPr>
            <w:r w:rsidRPr="00F0650E">
              <w:rPr>
                <w:rFonts w:ascii="Times New Roman" w:cs="Times New Roman"/>
              </w:rPr>
              <w:t>7 784 180</w:t>
            </w:r>
          </w:p>
        </w:tc>
      </w:tr>
      <w:tr w:rsidR="00667243" w:rsidRPr="00F0650E" w:rsidTr="00F0650E">
        <w:trPr>
          <w:trHeight w:val="178"/>
          <w:jc w:val="center"/>
        </w:trPr>
        <w:tc>
          <w:tcPr>
            <w:tcW w:w="3202" w:type="dxa"/>
            <w:tcBorders>
              <w:top w:val="nil"/>
              <w:bottom w:val="nil"/>
            </w:tcBorders>
          </w:tcPr>
          <w:p w:rsidR="00667243" w:rsidRPr="00F0650E" w:rsidRDefault="00667243" w:rsidP="00F0650E">
            <w:pPr>
              <w:autoSpaceDE w:val="0"/>
              <w:autoSpaceDN w:val="0"/>
              <w:adjustRightInd w:val="0"/>
              <w:spacing w:after="0" w:line="240" w:lineRule="auto"/>
              <w:ind w:left="229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16 fill</w:t>
            </w:r>
            <w:r w:rsidRPr="00F0650E">
              <w:rPr>
                <w:rFonts w:ascii="Times New Roman" w:cs="Times New Roman"/>
              </w:rPr>
              <w:t>ér ibolya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667243" w:rsidRPr="00F0650E" w:rsidRDefault="00667243" w:rsidP="00F0650E">
            <w:pPr>
              <w:autoSpaceDE w:val="0"/>
              <w:autoSpaceDN w:val="0"/>
              <w:adjustRightInd w:val="0"/>
              <w:spacing w:after="0" w:line="240" w:lineRule="auto"/>
              <w:ind w:right="88"/>
              <w:jc w:val="right"/>
              <w:rPr>
                <w:rFonts w:ascii="Times New Roman" w:cs="Times New Roman"/>
              </w:rPr>
            </w:pPr>
            <w:r w:rsidRPr="00F0650E">
              <w:rPr>
                <w:rFonts w:ascii="Times New Roman" w:cs="Times New Roman"/>
              </w:rPr>
              <w:t>5 240 000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667243" w:rsidRPr="00F0650E" w:rsidRDefault="00667243" w:rsidP="00F0650E">
            <w:pPr>
              <w:autoSpaceDE w:val="0"/>
              <w:autoSpaceDN w:val="0"/>
              <w:adjustRightInd w:val="0"/>
              <w:spacing w:after="0" w:line="240" w:lineRule="auto"/>
              <w:ind w:right="88"/>
              <w:jc w:val="right"/>
              <w:rPr>
                <w:rFonts w:ascii="Times New Roman" w:cs="Times New Roman"/>
              </w:rPr>
            </w:pPr>
            <w:r w:rsidRPr="00F0650E">
              <w:rPr>
                <w:rFonts w:ascii="Times New Roman" w:cs="Times New Roman"/>
              </w:rPr>
              <w:t>171 525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67243" w:rsidRPr="00F0650E" w:rsidRDefault="00667243" w:rsidP="00F0650E">
            <w:pPr>
              <w:autoSpaceDE w:val="0"/>
              <w:autoSpaceDN w:val="0"/>
              <w:adjustRightInd w:val="0"/>
              <w:spacing w:after="0" w:line="240" w:lineRule="auto"/>
              <w:ind w:right="88"/>
              <w:jc w:val="right"/>
              <w:rPr>
                <w:rFonts w:ascii="Times New Roman" w:cs="Times New Roman"/>
              </w:rPr>
            </w:pPr>
            <w:r w:rsidRPr="00F0650E">
              <w:rPr>
                <w:rFonts w:ascii="Times New Roman" w:cs="Times New Roman"/>
              </w:rPr>
              <w:t>5 068 475</w:t>
            </w:r>
          </w:p>
        </w:tc>
      </w:tr>
      <w:tr w:rsidR="00667243" w:rsidRPr="00F0650E" w:rsidTr="00F0650E">
        <w:trPr>
          <w:trHeight w:val="163"/>
          <w:jc w:val="center"/>
        </w:trPr>
        <w:tc>
          <w:tcPr>
            <w:tcW w:w="3202" w:type="dxa"/>
            <w:tcBorders>
              <w:top w:val="nil"/>
              <w:bottom w:val="nil"/>
            </w:tcBorders>
          </w:tcPr>
          <w:p w:rsidR="00667243" w:rsidRPr="00F0650E" w:rsidRDefault="00667243" w:rsidP="00F0650E">
            <w:pPr>
              <w:autoSpaceDE w:val="0"/>
              <w:autoSpaceDN w:val="0"/>
              <w:adjustRightInd w:val="0"/>
              <w:spacing w:after="0" w:line="240" w:lineRule="auto"/>
              <w:ind w:left="229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20 fill</w:t>
            </w:r>
            <w:r w:rsidRPr="00F0650E">
              <w:rPr>
                <w:rFonts w:ascii="Times New Roman" w:cs="Times New Roman"/>
              </w:rPr>
              <w:t>ér vörös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667243" w:rsidRPr="00F0650E" w:rsidRDefault="00667243" w:rsidP="00F0650E">
            <w:pPr>
              <w:autoSpaceDE w:val="0"/>
              <w:autoSpaceDN w:val="0"/>
              <w:adjustRightInd w:val="0"/>
              <w:spacing w:after="0" w:line="240" w:lineRule="auto"/>
              <w:ind w:right="88"/>
              <w:jc w:val="right"/>
              <w:rPr>
                <w:rFonts w:ascii="Times New Roman" w:cs="Times New Roman"/>
              </w:rPr>
            </w:pPr>
            <w:r w:rsidRPr="00F0650E">
              <w:rPr>
                <w:rFonts w:ascii="Times New Roman" w:cs="Times New Roman"/>
              </w:rPr>
              <w:t>523 200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667243" w:rsidRPr="00F0650E" w:rsidRDefault="00667243" w:rsidP="00F0650E">
            <w:pPr>
              <w:autoSpaceDE w:val="0"/>
              <w:autoSpaceDN w:val="0"/>
              <w:adjustRightInd w:val="0"/>
              <w:spacing w:after="0" w:line="240" w:lineRule="auto"/>
              <w:ind w:right="88"/>
              <w:jc w:val="right"/>
              <w:rPr>
                <w:rFonts w:ascii="Times New Roman" w:cs="Times New Roman"/>
              </w:rPr>
            </w:pPr>
            <w:r w:rsidRPr="00F0650E">
              <w:rPr>
                <w:rFonts w:ascii="Times New Roman" w:cs="Times New Roman"/>
              </w:rPr>
              <w:t>1 022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67243" w:rsidRPr="00F0650E" w:rsidRDefault="00667243" w:rsidP="00F0650E">
            <w:pPr>
              <w:autoSpaceDE w:val="0"/>
              <w:autoSpaceDN w:val="0"/>
              <w:adjustRightInd w:val="0"/>
              <w:spacing w:after="0" w:line="240" w:lineRule="auto"/>
              <w:ind w:right="88"/>
              <w:jc w:val="right"/>
              <w:rPr>
                <w:rFonts w:ascii="Times New Roman" w:cs="Times New Roman"/>
              </w:rPr>
            </w:pPr>
            <w:r w:rsidRPr="00F0650E">
              <w:rPr>
                <w:rFonts w:ascii="Times New Roman" w:cs="Times New Roman"/>
              </w:rPr>
              <w:t>522 178</w:t>
            </w:r>
          </w:p>
        </w:tc>
      </w:tr>
      <w:tr w:rsidR="00667243" w:rsidRPr="00F0650E" w:rsidTr="00F0650E">
        <w:trPr>
          <w:trHeight w:val="173"/>
          <w:jc w:val="center"/>
        </w:trPr>
        <w:tc>
          <w:tcPr>
            <w:tcW w:w="3202" w:type="dxa"/>
            <w:tcBorders>
              <w:top w:val="nil"/>
              <w:bottom w:val="nil"/>
            </w:tcBorders>
          </w:tcPr>
          <w:p w:rsidR="00667243" w:rsidRPr="00F0650E" w:rsidRDefault="00667243" w:rsidP="00F0650E">
            <w:pPr>
              <w:autoSpaceDE w:val="0"/>
              <w:autoSpaceDN w:val="0"/>
              <w:adjustRightInd w:val="0"/>
              <w:spacing w:after="0" w:line="240" w:lineRule="auto"/>
              <w:ind w:left="229"/>
              <w:rPr>
                <w:rFonts w:ascii="Times New Roman" w:cs="Times New Roman"/>
              </w:rPr>
            </w:pPr>
            <w:r w:rsidRPr="00F0650E">
              <w:rPr>
                <w:rFonts w:ascii="Times New Roman" w:cs="Times New Roman"/>
              </w:rPr>
              <w:t>32 fillér sárgásbarna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667243" w:rsidRPr="00F0650E" w:rsidRDefault="00667243" w:rsidP="00F0650E">
            <w:pPr>
              <w:autoSpaceDE w:val="0"/>
              <w:autoSpaceDN w:val="0"/>
              <w:adjustRightInd w:val="0"/>
              <w:spacing w:after="0" w:line="240" w:lineRule="auto"/>
              <w:ind w:right="88"/>
              <w:jc w:val="right"/>
              <w:rPr>
                <w:rFonts w:ascii="Times New Roman" w:cs="Times New Roman"/>
              </w:rPr>
            </w:pPr>
            <w:r w:rsidRPr="00F0650E">
              <w:rPr>
                <w:rFonts w:ascii="Times New Roman" w:cs="Times New Roman"/>
              </w:rPr>
              <w:t>394 000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667243" w:rsidRPr="00F0650E" w:rsidRDefault="00667243" w:rsidP="00F0650E">
            <w:pPr>
              <w:autoSpaceDE w:val="0"/>
              <w:autoSpaceDN w:val="0"/>
              <w:adjustRightInd w:val="0"/>
              <w:spacing w:after="0" w:line="240" w:lineRule="auto"/>
              <w:ind w:right="88"/>
              <w:jc w:val="right"/>
              <w:rPr>
                <w:rFonts w:ascii="Times New Roman" w:cs="Times New Roman"/>
              </w:rPr>
            </w:pPr>
            <w:r w:rsidRPr="00F0650E">
              <w:rPr>
                <w:rFonts w:ascii="Times New Roman" w:cs="Times New Roman"/>
              </w:rPr>
              <w:t>1 044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67243" w:rsidRPr="00F0650E" w:rsidRDefault="00667243" w:rsidP="00F0650E">
            <w:pPr>
              <w:autoSpaceDE w:val="0"/>
              <w:autoSpaceDN w:val="0"/>
              <w:adjustRightInd w:val="0"/>
              <w:spacing w:after="0" w:line="240" w:lineRule="auto"/>
              <w:ind w:right="88"/>
              <w:jc w:val="right"/>
              <w:rPr>
                <w:rFonts w:ascii="Times New Roman" w:cs="Times New Roman"/>
              </w:rPr>
            </w:pPr>
            <w:r w:rsidRPr="00F0650E">
              <w:rPr>
                <w:rFonts w:ascii="Times New Roman" w:cs="Times New Roman"/>
              </w:rPr>
              <w:t>392 956</w:t>
            </w:r>
          </w:p>
        </w:tc>
      </w:tr>
      <w:tr w:rsidR="00667243" w:rsidRPr="00F0650E" w:rsidTr="00F0650E">
        <w:trPr>
          <w:trHeight w:val="221"/>
          <w:jc w:val="center"/>
        </w:trPr>
        <w:tc>
          <w:tcPr>
            <w:tcW w:w="3202" w:type="dxa"/>
            <w:tcBorders>
              <w:top w:val="nil"/>
              <w:bottom w:val="nil"/>
            </w:tcBorders>
          </w:tcPr>
          <w:p w:rsidR="00667243" w:rsidRPr="00F0650E" w:rsidRDefault="00667243" w:rsidP="00F0650E">
            <w:pPr>
              <w:autoSpaceDE w:val="0"/>
              <w:autoSpaceDN w:val="0"/>
              <w:adjustRightInd w:val="0"/>
              <w:spacing w:after="0" w:line="240" w:lineRule="auto"/>
              <w:ind w:left="229"/>
              <w:rPr>
                <w:rFonts w:ascii="Times New Roman" w:cs="Times New Roman"/>
              </w:rPr>
            </w:pPr>
            <w:r w:rsidRPr="00F0650E">
              <w:rPr>
                <w:rFonts w:ascii="Times New Roman" w:cs="Times New Roman"/>
              </w:rPr>
              <w:t>40 fillér sötétkék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667243" w:rsidRPr="00F0650E" w:rsidRDefault="00667243" w:rsidP="00F0650E">
            <w:pPr>
              <w:autoSpaceDE w:val="0"/>
              <w:autoSpaceDN w:val="0"/>
              <w:adjustRightInd w:val="0"/>
              <w:spacing w:after="0" w:line="240" w:lineRule="auto"/>
              <w:ind w:right="88"/>
              <w:jc w:val="right"/>
              <w:rPr>
                <w:rFonts w:ascii="Times New Roman" w:cs="Times New Roman"/>
              </w:rPr>
            </w:pPr>
            <w:r w:rsidRPr="00F0650E">
              <w:rPr>
                <w:rFonts w:ascii="Times New Roman" w:cs="Times New Roman"/>
              </w:rPr>
              <w:t>437 200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:rsidR="00667243" w:rsidRPr="00F0650E" w:rsidRDefault="00667243" w:rsidP="00F0650E">
            <w:pPr>
              <w:autoSpaceDE w:val="0"/>
              <w:autoSpaceDN w:val="0"/>
              <w:adjustRightInd w:val="0"/>
              <w:spacing w:after="0" w:line="240" w:lineRule="auto"/>
              <w:ind w:right="88"/>
              <w:jc w:val="right"/>
              <w:rPr>
                <w:rFonts w:ascii="Times New Roman" w:cs="Times New Roman"/>
              </w:rPr>
            </w:pPr>
            <w:r w:rsidRPr="00F0650E">
              <w:rPr>
                <w:rFonts w:ascii="Times New Roman" w:cs="Times New Roman"/>
              </w:rPr>
              <w:t>567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67243" w:rsidRPr="00F0650E" w:rsidRDefault="00667243" w:rsidP="00F0650E">
            <w:pPr>
              <w:autoSpaceDE w:val="0"/>
              <w:autoSpaceDN w:val="0"/>
              <w:adjustRightInd w:val="0"/>
              <w:spacing w:after="0" w:line="240" w:lineRule="auto"/>
              <w:ind w:right="88"/>
              <w:jc w:val="right"/>
              <w:rPr>
                <w:rFonts w:ascii="Times New Roman" w:cs="Times New Roman"/>
              </w:rPr>
            </w:pPr>
            <w:r w:rsidRPr="00F0650E">
              <w:rPr>
                <w:rFonts w:ascii="Times New Roman" w:cs="Times New Roman"/>
              </w:rPr>
              <w:t>436 633</w:t>
            </w:r>
          </w:p>
        </w:tc>
      </w:tr>
    </w:tbl>
    <w:p w:rsidR="00667243" w:rsidRDefault="00667243" w:rsidP="00F0650E">
      <w:pPr>
        <w:pStyle w:val="Bekezds-mon"/>
        <w:spacing w:before="120"/>
      </w:pPr>
    </w:p>
    <w:p w:rsidR="00667243" w:rsidRDefault="00667243" w:rsidP="00F0650E">
      <w:pPr>
        <w:pStyle w:val="Bekezds-mon"/>
        <w:spacing w:before="120"/>
      </w:pPr>
      <w:r>
        <w:t>A fogazatlan (□) sorozatok példányszáma 7000.</w:t>
      </w:r>
    </w:p>
    <w:p w:rsidR="00667243" w:rsidRDefault="00667243" w:rsidP="00F0650E">
      <w:pPr>
        <w:pStyle w:val="Bekezds-mon"/>
      </w:pPr>
      <w:r>
        <w:t xml:space="preserve">A </w:t>
      </w:r>
      <w:r w:rsidRPr="00F0650E">
        <w:rPr>
          <w:i/>
        </w:rPr>
        <w:t>bélyegkép</w:t>
      </w:r>
      <w:r>
        <w:t xml:space="preserve"> valamennyi címletnél egyforma: Horthy Miklós kormányzó mellképe, teltszínű alapon, balról babérág, jobb oldalon felülről lefelé két sorban „HORTHY MIKLÓS” és „1920–1930” feliratok fehér színben. Az értékjelzés a bélyegkép bal felső sarkában, a „MAGYARORSZÁG” felirat a bélyegkép alsó részén van elhelyezve, mindkettő fehér színben (330. ábra).</w:t>
      </w:r>
    </w:p>
    <w:p w:rsidR="00667243" w:rsidRDefault="00667243" w:rsidP="00F0650E">
      <w:pPr>
        <w:pStyle w:val="Bekezds-mon"/>
      </w:pPr>
      <w:r>
        <w:t>Valamennyi címlet fekvő téglalap alakú. A bélyegkép mérete 22x18 mm.</w:t>
      </w:r>
    </w:p>
    <w:p w:rsidR="00667243" w:rsidRDefault="00667243" w:rsidP="00F0650E">
      <w:pPr>
        <w:pStyle w:val="Bekezds-mon"/>
      </w:pPr>
      <w:r>
        <w:br w:type="page"/>
      </w:r>
      <w:r w:rsidRPr="00F0650E">
        <w:rPr>
          <w:i/>
        </w:rPr>
        <w:t>Nyomták</w:t>
      </w:r>
      <w:r>
        <w:t xml:space="preserve"> az Állami Nyomdában </w:t>
      </w:r>
      <w:r w:rsidRPr="00F0650E">
        <w:rPr>
          <w:i/>
        </w:rPr>
        <w:t>ofszet nyomással</w:t>
      </w:r>
      <w:r>
        <w:t>. A nyomdai ívek 2x100 bélyegképet tartalmaznak. 100-as ívben kerültek forgalomba.</w:t>
      </w:r>
    </w:p>
    <w:p w:rsidR="00667243" w:rsidRDefault="00667243" w:rsidP="00F0650E">
      <w:pPr>
        <w:pStyle w:val="Bekezds-mon"/>
      </w:pPr>
      <w:r>
        <w:t>A 8 filléres címlet hátoldalán ismétlődő gépszínátnyomattal ismeretes</w:t>
      </w:r>
    </w:p>
    <w:p w:rsidR="00667243" w:rsidRDefault="00667243" w:rsidP="00F0650E">
      <w:pPr>
        <w:pStyle w:val="Bekezds-mon"/>
      </w:pPr>
      <w:r w:rsidRPr="00F0650E">
        <w:rPr>
          <w:i/>
        </w:rPr>
        <w:t>Lemezszám</w:t>
      </w:r>
      <w:r>
        <w:t xml:space="preserve"> egy esetben volt található éspedig annál a 8 filléres címletnél, melynek napi keletjelzése 0.1.29.XI.,23. A lemezszám jelzése: II.</w:t>
      </w:r>
    </w:p>
    <w:p w:rsidR="00667243" w:rsidRPr="00F0650E" w:rsidRDefault="00667243" w:rsidP="00F0650E">
      <w:pPr>
        <w:pStyle w:val="Bekezds-mon"/>
        <w:rPr>
          <w:spacing w:val="0"/>
        </w:rPr>
      </w:pPr>
      <w:r w:rsidRPr="00F0650E">
        <w:rPr>
          <w:i/>
          <w:spacing w:val="0"/>
        </w:rPr>
        <w:t>A napi keletjelzések</w:t>
      </w:r>
      <w:r w:rsidRPr="00F0650E">
        <w:rPr>
          <w:spacing w:val="0"/>
        </w:rPr>
        <w:t xml:space="preserve"> az egyes ívek bal oldali ívszélén kétszer és vagy a felső,</w:t>
      </w:r>
      <w:r>
        <w:rPr>
          <w:spacing w:val="0"/>
        </w:rPr>
        <w:t xml:space="preserve"> </w:t>
      </w:r>
      <w:r w:rsidRPr="00F0650E">
        <w:rPr>
          <w:spacing w:val="0"/>
        </w:rPr>
        <w:t>vagy az alsó ívszélen kétszer vannak elhelyezve. Gyakran előfordul, hogy a számok talpukkal nem befelé és lefelé, hanem fordított állásban kifelé vagy</w:t>
      </w:r>
      <w:r>
        <w:rPr>
          <w:spacing w:val="0"/>
        </w:rPr>
        <w:t xml:space="preserve"> </w:t>
      </w:r>
      <w:r w:rsidRPr="00F0650E">
        <w:rPr>
          <w:spacing w:val="0"/>
        </w:rPr>
        <w:t>felfelé helyezkednek el, amit az alábbi, az eddigi kutatás adatai alapján össze</w:t>
      </w:r>
      <w:r>
        <w:rPr>
          <w:spacing w:val="0"/>
        </w:rPr>
        <w:softHyphen/>
      </w:r>
      <w:r w:rsidRPr="00F0650E">
        <w:rPr>
          <w:spacing w:val="0"/>
        </w:rPr>
        <w:t>állított kimutatásban külön feltüntetünk.</w:t>
      </w:r>
    </w:p>
    <w:p w:rsidR="00667243" w:rsidRDefault="00667243" w:rsidP="00F0650E">
      <w:pPr>
        <w:pStyle w:val="Bekezds-mon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50"/>
        <w:gridCol w:w="4551"/>
      </w:tblGrid>
      <w:tr w:rsidR="00667243" w:rsidTr="00F0650E">
        <w:tc>
          <w:tcPr>
            <w:tcW w:w="4550" w:type="dxa"/>
          </w:tcPr>
          <w:p w:rsidR="00667243" w:rsidRPr="00F0650E" w:rsidRDefault="00667243" w:rsidP="00F0650E">
            <w:pPr>
              <w:pStyle w:val="Bekezds-mon"/>
              <w:ind w:firstLine="0"/>
              <w:rPr>
                <w:i/>
                <w:sz w:val="22"/>
                <w:szCs w:val="22"/>
              </w:rPr>
            </w:pPr>
            <w:r w:rsidRPr="00F0650E">
              <w:rPr>
                <w:i/>
                <w:sz w:val="22"/>
                <w:szCs w:val="22"/>
              </w:rPr>
              <w:t>8 fillér</w:t>
            </w:r>
          </w:p>
          <w:p w:rsidR="00667243" w:rsidRPr="00F0650E" w:rsidRDefault="00667243" w:rsidP="00F0650E">
            <w:pPr>
              <w:pStyle w:val="Bekezds-mon"/>
              <w:ind w:left="504" w:firstLine="6"/>
              <w:rPr>
                <w:sz w:val="22"/>
                <w:szCs w:val="22"/>
              </w:rPr>
            </w:pPr>
            <w:r w:rsidRPr="00F0650E">
              <w:rPr>
                <w:sz w:val="22"/>
                <w:szCs w:val="22"/>
              </w:rPr>
              <w:t>0.1.29.XI.20., 21., 22., 23., 25., 26 (felül</w:t>
            </w:r>
            <w:r>
              <w:rPr>
                <w:sz w:val="22"/>
                <w:szCs w:val="22"/>
              </w:rPr>
              <w:t xml:space="preserve"> </w:t>
            </w:r>
            <w:r w:rsidRPr="00F0650E">
              <w:rPr>
                <w:sz w:val="22"/>
                <w:szCs w:val="22"/>
              </w:rPr>
              <w:t>fordított), 27.</w:t>
            </w:r>
          </w:p>
          <w:p w:rsidR="00667243" w:rsidRPr="00F0650E" w:rsidRDefault="00667243" w:rsidP="00F0650E">
            <w:pPr>
              <w:pStyle w:val="Bekezds-mon"/>
              <w:ind w:firstLine="0"/>
              <w:rPr>
                <w:i/>
                <w:sz w:val="22"/>
                <w:szCs w:val="22"/>
              </w:rPr>
            </w:pPr>
            <w:r w:rsidRPr="00F0650E">
              <w:rPr>
                <w:i/>
                <w:sz w:val="22"/>
                <w:szCs w:val="22"/>
              </w:rPr>
              <w:t>16 fillér</w:t>
            </w:r>
          </w:p>
          <w:p w:rsidR="00667243" w:rsidRPr="00F0650E" w:rsidRDefault="00667243" w:rsidP="00F0650E">
            <w:pPr>
              <w:pStyle w:val="Bekezds-mon"/>
              <w:rPr>
                <w:sz w:val="22"/>
                <w:szCs w:val="22"/>
              </w:rPr>
            </w:pPr>
            <w:r w:rsidRPr="00F0650E">
              <w:rPr>
                <w:sz w:val="22"/>
                <w:szCs w:val="22"/>
              </w:rPr>
              <w:t>0.1.29.XI.29.</w:t>
            </w:r>
          </w:p>
          <w:p w:rsidR="00667243" w:rsidRPr="00F0650E" w:rsidRDefault="00667243" w:rsidP="00F0650E">
            <w:pPr>
              <w:pStyle w:val="Bekezds-mon"/>
              <w:rPr>
                <w:sz w:val="22"/>
                <w:szCs w:val="22"/>
              </w:rPr>
            </w:pPr>
            <w:r w:rsidRPr="00F0650E">
              <w:rPr>
                <w:sz w:val="22"/>
                <w:szCs w:val="22"/>
              </w:rPr>
              <w:t>0.1.29.XII.2., 3., 5., 6.</w:t>
            </w:r>
          </w:p>
          <w:p w:rsidR="00667243" w:rsidRPr="00F0650E" w:rsidRDefault="00667243" w:rsidP="00F0650E">
            <w:pPr>
              <w:pStyle w:val="Bekezds-mon"/>
              <w:ind w:firstLine="0"/>
              <w:rPr>
                <w:i/>
                <w:sz w:val="22"/>
                <w:szCs w:val="22"/>
              </w:rPr>
            </w:pPr>
            <w:r w:rsidRPr="00F0650E">
              <w:rPr>
                <w:i/>
                <w:sz w:val="22"/>
                <w:szCs w:val="22"/>
              </w:rPr>
              <w:t>20 fillér</w:t>
            </w:r>
          </w:p>
          <w:p w:rsidR="00667243" w:rsidRPr="00F0650E" w:rsidRDefault="00667243" w:rsidP="00F0650E">
            <w:pPr>
              <w:pStyle w:val="Bekezds-mon"/>
              <w:ind w:left="504" w:firstLine="6"/>
              <w:rPr>
                <w:sz w:val="22"/>
                <w:szCs w:val="22"/>
              </w:rPr>
            </w:pPr>
            <w:r w:rsidRPr="00F0650E">
              <w:rPr>
                <w:sz w:val="22"/>
                <w:szCs w:val="22"/>
              </w:rPr>
              <w:t>0.1.29.XII.7. (oldalt fordított, az egyes</w:t>
            </w:r>
            <w:r>
              <w:rPr>
                <w:sz w:val="22"/>
                <w:szCs w:val="22"/>
              </w:rPr>
              <w:t xml:space="preserve"> </w:t>
            </w:r>
            <w:r w:rsidRPr="00F0650E">
              <w:rPr>
                <w:sz w:val="22"/>
                <w:szCs w:val="22"/>
              </w:rPr>
              <w:t>íveken a felső ívszélen elhelyezett kele</w:t>
            </w:r>
            <w:r w:rsidRPr="00F0650E">
              <w:rPr>
                <w:sz w:val="22"/>
                <w:szCs w:val="22"/>
              </w:rPr>
              <w:t>t</w:t>
            </w:r>
            <w:r w:rsidRPr="00F0650E">
              <w:rPr>
                <w:sz w:val="22"/>
                <w:szCs w:val="22"/>
              </w:rPr>
              <w:t>jelzés közül az egyik fordított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551" w:type="dxa"/>
          </w:tcPr>
          <w:p w:rsidR="00667243" w:rsidRPr="00F0650E" w:rsidRDefault="00667243" w:rsidP="00F0650E">
            <w:pPr>
              <w:pStyle w:val="Bekezds-mon"/>
              <w:ind w:firstLine="0"/>
              <w:rPr>
                <w:i/>
                <w:sz w:val="22"/>
                <w:szCs w:val="22"/>
              </w:rPr>
            </w:pPr>
            <w:r w:rsidRPr="00F0650E">
              <w:rPr>
                <w:i/>
                <w:sz w:val="22"/>
                <w:szCs w:val="22"/>
              </w:rPr>
              <w:t>32 fillér</w:t>
            </w:r>
          </w:p>
          <w:p w:rsidR="00667243" w:rsidRPr="00F0650E" w:rsidRDefault="00667243" w:rsidP="00F0650E">
            <w:pPr>
              <w:pStyle w:val="Bekezds-mon"/>
              <w:rPr>
                <w:sz w:val="22"/>
                <w:szCs w:val="22"/>
              </w:rPr>
            </w:pPr>
            <w:r w:rsidRPr="00F0650E">
              <w:rPr>
                <w:sz w:val="22"/>
                <w:szCs w:val="22"/>
              </w:rPr>
              <w:t>0.1.29.XII.10. (oldalt fordított)</w:t>
            </w:r>
          </w:p>
          <w:p w:rsidR="00667243" w:rsidRPr="00F0650E" w:rsidRDefault="00667243" w:rsidP="00F0650E">
            <w:pPr>
              <w:pStyle w:val="Bekezds-mon"/>
              <w:rPr>
                <w:sz w:val="22"/>
                <w:szCs w:val="22"/>
              </w:rPr>
            </w:pPr>
            <w:r w:rsidRPr="00F0650E">
              <w:rPr>
                <w:sz w:val="22"/>
                <w:szCs w:val="22"/>
              </w:rPr>
              <w:t>0.1.30.1.28.</w:t>
            </w:r>
          </w:p>
          <w:p w:rsidR="00667243" w:rsidRPr="00F0650E" w:rsidRDefault="00667243" w:rsidP="00F0650E">
            <w:pPr>
              <w:pStyle w:val="Bekezds-mon"/>
              <w:ind w:firstLine="0"/>
              <w:rPr>
                <w:i/>
                <w:sz w:val="22"/>
                <w:szCs w:val="22"/>
              </w:rPr>
            </w:pPr>
            <w:r w:rsidRPr="00F0650E">
              <w:rPr>
                <w:i/>
                <w:sz w:val="22"/>
                <w:szCs w:val="22"/>
              </w:rPr>
              <w:t>40 fillér</w:t>
            </w:r>
          </w:p>
          <w:p w:rsidR="00667243" w:rsidRPr="00F0650E" w:rsidRDefault="00667243" w:rsidP="00F0650E">
            <w:pPr>
              <w:pStyle w:val="Bekezds-mon"/>
              <w:rPr>
                <w:sz w:val="22"/>
                <w:szCs w:val="22"/>
              </w:rPr>
            </w:pPr>
            <w:r w:rsidRPr="00F0650E">
              <w:rPr>
                <w:sz w:val="22"/>
                <w:szCs w:val="22"/>
              </w:rPr>
              <w:t xml:space="preserve">0.1.29.XII.11. (felül fordított) </w:t>
            </w:r>
          </w:p>
          <w:p w:rsidR="00667243" w:rsidRPr="00F0650E" w:rsidRDefault="00667243" w:rsidP="00F0650E">
            <w:pPr>
              <w:pStyle w:val="Bekezds-mon"/>
              <w:ind w:left="504" w:firstLine="6"/>
              <w:rPr>
                <w:sz w:val="22"/>
                <w:szCs w:val="22"/>
              </w:rPr>
            </w:pPr>
            <w:r w:rsidRPr="00F0650E">
              <w:rPr>
                <w:sz w:val="22"/>
                <w:szCs w:val="22"/>
              </w:rPr>
              <w:t>A 40 filléres cí</w:t>
            </w:r>
            <w:r>
              <w:rPr>
                <w:sz w:val="22"/>
                <w:szCs w:val="22"/>
              </w:rPr>
              <w:t>m</w:t>
            </w:r>
            <w:r w:rsidRPr="00F0650E">
              <w:rPr>
                <w:sz w:val="22"/>
                <w:szCs w:val="22"/>
              </w:rPr>
              <w:t>letből olyan ívek is vannak, melyeken napi kelet jelzés nem található.</w:t>
            </w:r>
          </w:p>
          <w:p w:rsidR="00667243" w:rsidRDefault="00667243" w:rsidP="00F0650E">
            <w:pPr>
              <w:pStyle w:val="Bekezds-mon"/>
              <w:ind w:firstLine="0"/>
            </w:pPr>
          </w:p>
        </w:tc>
      </w:tr>
    </w:tbl>
    <w:p w:rsidR="00667243" w:rsidRDefault="00667243" w:rsidP="00F0650E">
      <w:pPr>
        <w:pStyle w:val="Bekezds-mon"/>
      </w:pPr>
    </w:p>
    <w:p w:rsidR="00667243" w:rsidRDefault="00667243" w:rsidP="00F0650E">
      <w:pPr>
        <w:pStyle w:val="Bekezds-mon"/>
      </w:pPr>
      <w:r w:rsidRPr="00F0650E">
        <w:rPr>
          <w:i/>
        </w:rPr>
        <w:t>Készült</w:t>
      </w:r>
      <w:r>
        <w:t xml:space="preserve"> XXV. sz. 49x57 cm méretű, 60 g-os fehér, egyenletesen jól s</w:t>
      </w:r>
      <w:r>
        <w:t>i</w:t>
      </w:r>
      <w:r>
        <w:t xml:space="preserve">mított, famentes IX. vízjelű papíron. A papír vastagsága 0,07 mm. </w:t>
      </w:r>
    </w:p>
    <w:p w:rsidR="00667243" w:rsidRDefault="00667243" w:rsidP="00F0650E">
      <w:pPr>
        <w:pStyle w:val="Bekezds-mon"/>
      </w:pPr>
      <w:r w:rsidRPr="00F0650E">
        <w:rPr>
          <w:i/>
        </w:rPr>
        <w:t>Vízjelállás</w:t>
      </w:r>
      <w:r>
        <w:t xml:space="preserve"> IX/B. 1 és 2. Enyvezés fehér színű.</w:t>
      </w:r>
    </w:p>
    <w:p w:rsidR="00667243" w:rsidRDefault="00667243" w:rsidP="00F0650E">
      <w:pPr>
        <w:pStyle w:val="Bekezds-mon"/>
      </w:pPr>
      <w:r w:rsidRPr="00F0650E">
        <w:rPr>
          <w:i/>
        </w:rPr>
        <w:t>Fogazat</w:t>
      </w:r>
      <w:r>
        <w:t xml:space="preserve"> 15 fésűs. A bélyegek fogazatig terjedő mérete 26x22 mm.</w:t>
      </w:r>
    </w:p>
    <w:p w:rsidR="00667243" w:rsidRPr="0059338B" w:rsidRDefault="00667243" w:rsidP="00F0650E">
      <w:pPr>
        <w:pStyle w:val="Cmsor2"/>
      </w:pPr>
      <w:bookmarkStart w:id="11" w:name="_Toc35722828"/>
      <w:r w:rsidRPr="0059338B">
        <w:t>1930. Szent Imre</w:t>
      </w:r>
      <w:bookmarkEnd w:id="11"/>
    </w:p>
    <w:p w:rsidR="00667243" w:rsidRDefault="00667243" w:rsidP="00F0650E">
      <w:pPr>
        <w:pStyle w:val="Bekezds-mon"/>
      </w:pPr>
      <w:r>
        <w:t>Az 1930. évi Szent Imre ünnepségek rendező bizottságának javaslatára – amit a posta a korábbi feláras bélyegkibocsátások anyagi sikertelensége miatt nem támogatott – a minisztertanács hozzájárulása alapján Szent Imre árpádházi herceg halálának 900-ik évfordulójára – közművelődési célokra 20–25%-os felárral – 4 címletből álló emlékbélyeg sorozatot bocsátottak ki.</w:t>
      </w:r>
    </w:p>
    <w:p w:rsidR="00667243" w:rsidRDefault="00667243" w:rsidP="00F0650E">
      <w:pPr>
        <w:pStyle w:val="Bekezds-mon"/>
      </w:pPr>
      <w:r>
        <w:t>A bélyegképet közvetlen megbízás alapján Helbing Ferenc tervezte.</w:t>
      </w:r>
    </w:p>
    <w:p w:rsidR="00667243" w:rsidRDefault="00667243" w:rsidP="00F0650E">
      <w:pPr>
        <w:pStyle w:val="Bekezds-mon"/>
      </w:pPr>
      <w:r>
        <w:t>Forgalomba került 1930. május 15-ével és 1931. május 15-ig lehetett bérmentesítésre használni a 72.820 sz. rendelet (P.R.T. 1930/20. sz.) szerint. Az 1931. május 6-án megjelent 81.315/3 sz. rendelet (P.R.T. 1931/22. sz.) tartalmaz újabb intézkedést az 1931. május 15-óvel történő forgalomból k</w:t>
      </w:r>
      <w:r>
        <w:t>i</w:t>
      </w:r>
      <w:r>
        <w:t>vonás iránt.</w:t>
      </w:r>
    </w:p>
    <w:p w:rsidR="00667243" w:rsidRDefault="00667243" w:rsidP="00F0650E">
      <w:pPr>
        <w:pStyle w:val="Bekezds-mon"/>
      </w:pPr>
      <w:r>
        <w:t xml:space="preserve">Árusította valamennyi postahivatal stb. korlátlan mennyiségben. </w:t>
      </w:r>
    </w:p>
    <w:p w:rsidR="00667243" w:rsidRDefault="00667243" w:rsidP="001E5D08">
      <w:pPr>
        <w:pStyle w:val="Cmsor3-Turul"/>
      </w:pPr>
      <w:r>
        <w:t>Példányszám</w:t>
      </w:r>
    </w:p>
    <w:tbl>
      <w:tblPr>
        <w:tblW w:w="0" w:type="auto"/>
        <w:jc w:val="center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154"/>
        <w:gridCol w:w="1524"/>
        <w:gridCol w:w="1559"/>
        <w:gridCol w:w="1843"/>
      </w:tblGrid>
      <w:tr w:rsidR="00667243" w:rsidTr="001E5D08">
        <w:trPr>
          <w:trHeight w:val="590"/>
          <w:jc w:val="center"/>
        </w:trPr>
        <w:tc>
          <w:tcPr>
            <w:tcW w:w="3154" w:type="dxa"/>
            <w:tcBorders>
              <w:bottom w:val="single" w:sz="4" w:space="0" w:color="auto"/>
            </w:tcBorders>
            <w:vAlign w:val="center"/>
          </w:tcPr>
          <w:p w:rsidR="00667243" w:rsidRDefault="00667243" w:rsidP="001E5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A sorozat értékei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:rsidR="00667243" w:rsidRDefault="00667243" w:rsidP="001E5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Kibocsátva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67243" w:rsidRDefault="00667243" w:rsidP="001E5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Megsemmisítve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67243" w:rsidRDefault="00667243" w:rsidP="001E5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Forgalomba</w:t>
            </w:r>
            <w:r>
              <w:rPr>
                <w:rFonts w:ascii="Times New Roman" w:cs="Times New Roman"/>
                <w:sz w:val="20"/>
                <w:szCs w:val="20"/>
              </w:rPr>
              <w:br/>
              <w:t>került</w:t>
            </w:r>
          </w:p>
        </w:tc>
      </w:tr>
      <w:tr w:rsidR="00667243" w:rsidTr="001E5D08">
        <w:trPr>
          <w:trHeight w:val="346"/>
          <w:jc w:val="center"/>
        </w:trPr>
        <w:tc>
          <w:tcPr>
            <w:tcW w:w="3154" w:type="dxa"/>
            <w:tcBorders>
              <w:bottom w:val="nil"/>
            </w:tcBorders>
          </w:tcPr>
          <w:p w:rsidR="00667243" w:rsidRDefault="00667243" w:rsidP="001E5D08">
            <w:pPr>
              <w:autoSpaceDE w:val="0"/>
              <w:autoSpaceDN w:val="0"/>
              <w:adjustRightInd w:val="0"/>
              <w:spacing w:before="120"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8+2 fillér zöld</w:t>
            </w:r>
          </w:p>
        </w:tc>
        <w:tc>
          <w:tcPr>
            <w:tcW w:w="1524" w:type="dxa"/>
            <w:tcBorders>
              <w:bottom w:val="nil"/>
            </w:tcBorders>
          </w:tcPr>
          <w:p w:rsidR="00667243" w:rsidRDefault="00667243" w:rsidP="001E5D08">
            <w:pPr>
              <w:autoSpaceDE w:val="0"/>
              <w:autoSpaceDN w:val="0"/>
              <w:adjustRightInd w:val="0"/>
              <w:spacing w:before="120" w:after="0" w:line="240" w:lineRule="auto"/>
              <w:ind w:right="102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1 990 400</w:t>
            </w:r>
          </w:p>
        </w:tc>
        <w:tc>
          <w:tcPr>
            <w:tcW w:w="1559" w:type="dxa"/>
            <w:tcBorders>
              <w:bottom w:val="nil"/>
            </w:tcBorders>
          </w:tcPr>
          <w:p w:rsidR="00667243" w:rsidRDefault="00667243" w:rsidP="001E5D08">
            <w:pPr>
              <w:autoSpaceDE w:val="0"/>
              <w:autoSpaceDN w:val="0"/>
              <w:adjustRightInd w:val="0"/>
              <w:spacing w:before="120" w:after="0" w:line="240" w:lineRule="auto"/>
              <w:ind w:right="102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617 193</w:t>
            </w:r>
          </w:p>
        </w:tc>
        <w:tc>
          <w:tcPr>
            <w:tcW w:w="1843" w:type="dxa"/>
            <w:tcBorders>
              <w:bottom w:val="nil"/>
            </w:tcBorders>
          </w:tcPr>
          <w:p w:rsidR="00667243" w:rsidRDefault="00667243" w:rsidP="001E5D08">
            <w:pPr>
              <w:autoSpaceDE w:val="0"/>
              <w:autoSpaceDN w:val="0"/>
              <w:adjustRightInd w:val="0"/>
              <w:spacing w:before="120" w:after="0" w:line="240" w:lineRule="auto"/>
              <w:ind w:right="102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1 373 207</w:t>
            </w:r>
          </w:p>
        </w:tc>
      </w:tr>
      <w:tr w:rsidR="00667243" w:rsidTr="001E5D08">
        <w:trPr>
          <w:trHeight w:val="173"/>
          <w:jc w:val="center"/>
        </w:trPr>
        <w:tc>
          <w:tcPr>
            <w:tcW w:w="3154" w:type="dxa"/>
            <w:tcBorders>
              <w:top w:val="nil"/>
              <w:bottom w:val="nil"/>
            </w:tcBorders>
          </w:tcPr>
          <w:p w:rsidR="00667243" w:rsidRDefault="00667243" w:rsidP="001E5D08">
            <w:pPr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16+4 fillér ibolya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667243" w:rsidRDefault="00667243" w:rsidP="001E5D08">
            <w:pPr>
              <w:autoSpaceDE w:val="0"/>
              <w:autoSpaceDN w:val="0"/>
              <w:adjustRightInd w:val="0"/>
              <w:spacing w:after="0" w:line="240" w:lineRule="auto"/>
              <w:ind w:right="102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920 000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67243" w:rsidRDefault="00667243" w:rsidP="001E5D08">
            <w:pPr>
              <w:autoSpaceDE w:val="0"/>
              <w:autoSpaceDN w:val="0"/>
              <w:adjustRightInd w:val="0"/>
              <w:spacing w:after="0" w:line="240" w:lineRule="auto"/>
              <w:ind w:right="102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234 832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67243" w:rsidRDefault="00667243" w:rsidP="001E5D08">
            <w:pPr>
              <w:autoSpaceDE w:val="0"/>
              <w:autoSpaceDN w:val="0"/>
              <w:adjustRightInd w:val="0"/>
              <w:spacing w:after="0" w:line="240" w:lineRule="auto"/>
              <w:ind w:right="102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685 168</w:t>
            </w:r>
          </w:p>
        </w:tc>
      </w:tr>
      <w:tr w:rsidR="00667243" w:rsidTr="001E5D08">
        <w:trPr>
          <w:trHeight w:val="168"/>
          <w:jc w:val="center"/>
        </w:trPr>
        <w:tc>
          <w:tcPr>
            <w:tcW w:w="3154" w:type="dxa"/>
            <w:tcBorders>
              <w:top w:val="nil"/>
              <w:bottom w:val="nil"/>
            </w:tcBorders>
          </w:tcPr>
          <w:p w:rsidR="00667243" w:rsidRDefault="00667243" w:rsidP="001E5D08">
            <w:pPr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20+4 fillér vörös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667243" w:rsidRDefault="00667243" w:rsidP="001E5D08">
            <w:pPr>
              <w:autoSpaceDE w:val="0"/>
              <w:autoSpaceDN w:val="0"/>
              <w:adjustRightInd w:val="0"/>
              <w:spacing w:after="0" w:line="240" w:lineRule="auto"/>
              <w:ind w:right="102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67243" w:rsidRDefault="00667243" w:rsidP="001E5D08">
            <w:pPr>
              <w:autoSpaceDE w:val="0"/>
              <w:autoSpaceDN w:val="0"/>
              <w:adjustRightInd w:val="0"/>
              <w:spacing w:after="0" w:line="240" w:lineRule="auto"/>
              <w:ind w:right="102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94 727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67243" w:rsidRDefault="00667243" w:rsidP="001E5D08">
            <w:pPr>
              <w:autoSpaceDE w:val="0"/>
              <w:autoSpaceDN w:val="0"/>
              <w:adjustRightInd w:val="0"/>
              <w:spacing w:after="0" w:line="240" w:lineRule="auto"/>
              <w:ind w:right="102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306 273</w:t>
            </w:r>
          </w:p>
        </w:tc>
      </w:tr>
      <w:tr w:rsidR="00667243" w:rsidTr="001E5D08">
        <w:trPr>
          <w:trHeight w:val="221"/>
          <w:jc w:val="center"/>
        </w:trPr>
        <w:tc>
          <w:tcPr>
            <w:tcW w:w="3154" w:type="dxa"/>
            <w:tcBorders>
              <w:top w:val="nil"/>
              <w:bottom w:val="nil"/>
            </w:tcBorders>
          </w:tcPr>
          <w:p w:rsidR="00667243" w:rsidRDefault="00667243" w:rsidP="001E5D08">
            <w:pPr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32+8 fillér kék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667243" w:rsidRDefault="00667243" w:rsidP="001E5D08">
            <w:pPr>
              <w:autoSpaceDE w:val="0"/>
              <w:autoSpaceDN w:val="0"/>
              <w:adjustRightInd w:val="0"/>
              <w:spacing w:after="0" w:line="240" w:lineRule="auto"/>
              <w:ind w:right="102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67243" w:rsidRDefault="00667243" w:rsidP="001E5D08">
            <w:pPr>
              <w:autoSpaceDE w:val="0"/>
              <w:autoSpaceDN w:val="0"/>
              <w:adjustRightInd w:val="0"/>
              <w:spacing w:after="0" w:line="240" w:lineRule="auto"/>
              <w:ind w:right="102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26 025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67243" w:rsidRDefault="00667243" w:rsidP="001E5D08">
            <w:pPr>
              <w:autoSpaceDE w:val="0"/>
              <w:autoSpaceDN w:val="0"/>
              <w:adjustRightInd w:val="0"/>
              <w:spacing w:after="0" w:line="240" w:lineRule="auto"/>
              <w:ind w:right="102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173 975</w:t>
            </w:r>
          </w:p>
        </w:tc>
      </w:tr>
    </w:tbl>
    <w:p w:rsidR="00667243" w:rsidRDefault="00667243" w:rsidP="001E5D08">
      <w:pPr>
        <w:pStyle w:val="Bekezds-mon"/>
      </w:pPr>
      <w:r>
        <w:br w:type="page"/>
      </w:r>
    </w:p>
    <w:p w:rsidR="00667243" w:rsidRDefault="00667243" w:rsidP="001E5D08">
      <w:pPr>
        <w:pStyle w:val="Bekezds-mon"/>
      </w:pPr>
    </w:p>
    <w:p w:rsidR="00667243" w:rsidRDefault="00667243" w:rsidP="001E5D08">
      <w:pPr>
        <w:pStyle w:val="Bekezds-mon"/>
      </w:pPr>
      <w:r>
        <w:t>A fogazatlan (□) sorozatok száma 7000.</w:t>
      </w:r>
    </w:p>
    <w:p w:rsidR="00667243" w:rsidRDefault="00667243" w:rsidP="001E5D08">
      <w:pPr>
        <w:pStyle w:val="Bekezds-mon"/>
      </w:pPr>
      <w:r w:rsidRPr="002832EA">
        <w:rPr>
          <w:i/>
          <w:spacing w:val="2"/>
        </w:rPr>
        <w:t>A bélyegkép</w:t>
      </w:r>
      <w:r w:rsidRPr="001E5D08">
        <w:rPr>
          <w:spacing w:val="2"/>
        </w:rPr>
        <w:t>. 8+2 filléres. A kettős keretvonalaktól határolt bélyegkép képtáblája Szent Imre herceg háromnegyedes álló képét ábrázolja. Jobbjában liliomágakat tart, baljával pedig maga elé állított kardra támaszkodik. Feje dicsfényszerűen ható fehér medallionban helyezkedik el, a bélyegkép alapja</w:t>
      </w:r>
      <w:r>
        <w:rPr>
          <w:spacing w:val="2"/>
        </w:rPr>
        <w:t xml:space="preserve"> </w:t>
      </w:r>
      <w:r w:rsidRPr="001E5D08">
        <w:rPr>
          <w:spacing w:val="2"/>
        </w:rPr>
        <w:t>teltszínű. A bal felső sarokban Szent István kori címer, a jobb felső sarokban pedig Magyarország későbbi (Árpádház korabeli) címere látható. A képtábla</w:t>
      </w:r>
      <w:r>
        <w:rPr>
          <w:spacing w:val="2"/>
        </w:rPr>
        <w:t xml:space="preserve"> </w:t>
      </w:r>
      <w:r w:rsidRPr="001E5D08">
        <w:rPr>
          <w:spacing w:val="2"/>
        </w:rPr>
        <w:t>b</w:t>
      </w:r>
      <w:r>
        <w:rPr>
          <w:spacing w:val="2"/>
        </w:rPr>
        <w:t>al és jobb alsó sarkában a „8+2</w:t>
      </w:r>
      <w:r w:rsidRPr="001E5D08">
        <w:rPr>
          <w:spacing w:val="2"/>
        </w:rPr>
        <w:t>f” értékjelzés található kettősvonalú fehér</w:t>
      </w:r>
      <w:r>
        <w:rPr>
          <w:spacing w:val="2"/>
        </w:rPr>
        <w:t xml:space="preserve"> </w:t>
      </w:r>
      <w:r w:rsidRPr="001E5D08">
        <w:rPr>
          <w:spacing w:val="2"/>
        </w:rPr>
        <w:t>k</w:t>
      </w:r>
      <w:r w:rsidRPr="001E5D08">
        <w:rPr>
          <w:spacing w:val="2"/>
        </w:rPr>
        <w:t>e</w:t>
      </w:r>
      <w:r w:rsidRPr="001E5D08">
        <w:rPr>
          <w:spacing w:val="2"/>
        </w:rPr>
        <w:t xml:space="preserve">retben; közöttük mondatszalag ívelődik színes „SZENT </w:t>
      </w:r>
      <w:r>
        <w:rPr>
          <w:spacing w:val="2"/>
        </w:rPr>
        <w:t>I</w:t>
      </w:r>
      <w:r w:rsidRPr="001E5D08">
        <w:rPr>
          <w:spacing w:val="2"/>
        </w:rPr>
        <w:t>MRE</w:t>
      </w:r>
      <w:r>
        <w:rPr>
          <w:spacing w:val="2"/>
        </w:rPr>
        <w:t>”</w:t>
      </w:r>
      <w:r w:rsidRPr="001E5D08">
        <w:rPr>
          <w:spacing w:val="2"/>
        </w:rPr>
        <w:t xml:space="preserve"> szöveggel</w:t>
      </w:r>
      <w:r>
        <w:t>.</w:t>
      </w:r>
    </w:p>
    <w:p w:rsidR="00667243" w:rsidRDefault="00667243" w:rsidP="001E5D08">
      <w:pPr>
        <w:pStyle w:val="bra"/>
      </w:pPr>
    </w:p>
    <w:p w:rsidR="00667243" w:rsidRDefault="00667243" w:rsidP="001E5D08">
      <w:pPr>
        <w:pStyle w:val="bra"/>
      </w:pPr>
      <w:r>
        <w:rPr>
          <w:noProof/>
          <w:lang w:val="de-DE" w:eastAsia="de-DE"/>
        </w:rPr>
        <w:drawing>
          <wp:inline distT="0" distB="0" distL="0" distR="0">
            <wp:extent cx="5817883" cy="1611634"/>
            <wp:effectExtent l="19050" t="0" r="0" b="0"/>
            <wp:docPr id="24" name="426.png" descr="D:\Filatélia\Szakirodalom\Postabélyeg\Monográfia\DOC\IV\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6.png"/>
                    <pic:cNvPicPr/>
                  </pic:nvPicPr>
                  <pic:blipFill>
                    <a:blip r:link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817883" cy="1611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243" w:rsidRDefault="00667243" w:rsidP="001E5D08">
      <w:pPr>
        <w:pStyle w:val="bra"/>
        <w:tabs>
          <w:tab w:val="center" w:pos="993"/>
          <w:tab w:val="center" w:pos="4536"/>
          <w:tab w:val="center" w:pos="8364"/>
        </w:tabs>
        <w:jc w:val="left"/>
      </w:pPr>
      <w:r>
        <w:t xml:space="preserve"> </w:t>
      </w:r>
      <w:r>
        <w:tab/>
        <w:t xml:space="preserve">369. ábra </w:t>
      </w:r>
      <w:r>
        <w:tab/>
        <w:t xml:space="preserve">370. ábra </w:t>
      </w:r>
      <w:r>
        <w:tab/>
        <w:t>371. ábra</w:t>
      </w:r>
    </w:p>
    <w:p w:rsidR="00667243" w:rsidRDefault="00667243" w:rsidP="001E5D08">
      <w:pPr>
        <w:pStyle w:val="bra"/>
        <w:jc w:val="left"/>
      </w:pPr>
    </w:p>
    <w:p w:rsidR="00667243" w:rsidRDefault="00667243" w:rsidP="001E5D08">
      <w:pPr>
        <w:pStyle w:val="Bekezds-mon"/>
      </w:pPr>
      <w:r>
        <w:t>A képtábla alatt annak teljes hosszában, fehér alapon színes betűkkel „</w:t>
      </w:r>
      <w:r w:rsidRPr="002832EA">
        <w:rPr>
          <w:spacing w:val="-4"/>
        </w:rPr>
        <w:t>MAGYARORSZÁG” olvasható. A bélyegkép alkotásához kétoldalt és fent még</w:t>
      </w:r>
      <w:r>
        <w:t xml:space="preserve"> egy romboidokból kialakított díszfüzér járul, amely a színes alapból fehéren tűnik elő (369. ábra).</w:t>
      </w:r>
    </w:p>
    <w:p w:rsidR="00667243" w:rsidRPr="001E5D08" w:rsidRDefault="00667243" w:rsidP="001E5D08">
      <w:pPr>
        <w:pStyle w:val="Bekezds-mon"/>
        <w:rPr>
          <w:spacing w:val="2"/>
        </w:rPr>
      </w:pPr>
      <w:r w:rsidRPr="001E5D08">
        <w:rPr>
          <w:i/>
        </w:rPr>
        <w:t>16+4 filléres</w:t>
      </w:r>
      <w:r>
        <w:t xml:space="preserve">. A kettős keretvonalaktól határolt bélyegkép Szent István és Boldog Gizella balra néző mellképét ábrázolja. Koronás fejük közös, </w:t>
      </w:r>
      <w:r w:rsidRPr="001E5D08">
        <w:rPr>
          <w:spacing w:val="0"/>
        </w:rPr>
        <w:t>dic</w:t>
      </w:r>
      <w:r w:rsidRPr="001E5D08">
        <w:rPr>
          <w:spacing w:val="0"/>
        </w:rPr>
        <w:t>s</w:t>
      </w:r>
      <w:r w:rsidRPr="001E5D08">
        <w:rPr>
          <w:spacing w:val="0"/>
        </w:rPr>
        <w:t xml:space="preserve">fényszerűen ható, színes peremkerettel ellátott fehér </w:t>
      </w:r>
      <w:r>
        <w:rPr>
          <w:spacing w:val="0"/>
        </w:rPr>
        <w:t>medallion</w:t>
      </w:r>
      <w:r w:rsidRPr="001E5D08">
        <w:rPr>
          <w:spacing w:val="0"/>
        </w:rPr>
        <w:t xml:space="preserve">ban helyezkedik </w:t>
      </w:r>
      <w:r w:rsidRPr="001E5D08">
        <w:rPr>
          <w:spacing w:val="6"/>
        </w:rPr>
        <w:t xml:space="preserve">el, a bélyegkép alapja teltszínű. A bélyegkép két felső sarkában található </w:t>
      </w:r>
      <w:r w:rsidRPr="001E5D08">
        <w:rPr>
          <w:spacing w:val="8"/>
        </w:rPr>
        <w:t>színes számmal az értékjelzés és a felár, fehér keretben; közöttük vonal</w:t>
      </w:r>
      <w:r w:rsidRPr="001E5D08">
        <w:rPr>
          <w:spacing w:val="8"/>
        </w:rPr>
        <w:softHyphen/>
      </w:r>
      <w:r w:rsidRPr="001E5D08">
        <w:rPr>
          <w:spacing w:val="2"/>
        </w:rPr>
        <w:t>díszes fehér szalagon színes betűkkel a „FILLÉR" pénznem megjelölés.</w:t>
      </w:r>
      <w:r>
        <w:rPr>
          <w:spacing w:val="2"/>
        </w:rPr>
        <w:t xml:space="preserve"> </w:t>
      </w:r>
      <w:r>
        <w:rPr>
          <w:spacing w:val="2"/>
        </w:rPr>
        <w:br/>
      </w:r>
      <w:r w:rsidRPr="001E5D08">
        <w:rPr>
          <w:spacing w:val="2"/>
        </w:rPr>
        <w:t>Az alsó bal sarokban a hét-vágásos, az alsó jobb sarokban Magyarország egy későbbi kettőskeresztes címere foglal helyet. Ezek között fehér mondatszalag</w:t>
      </w:r>
      <w:r>
        <w:rPr>
          <w:spacing w:val="2"/>
        </w:rPr>
        <w:t xml:space="preserve"> </w:t>
      </w:r>
      <w:r w:rsidRPr="001E5D08">
        <w:rPr>
          <w:spacing w:val="2"/>
        </w:rPr>
        <w:t>feszül „SZENT ISTVÁN" és „BOLDOG GIZELLA" kétsoros színes felirattal.</w:t>
      </w:r>
      <w:r>
        <w:rPr>
          <w:spacing w:val="2"/>
        </w:rPr>
        <w:t xml:space="preserve"> </w:t>
      </w:r>
      <w:r w:rsidRPr="001E5D08">
        <w:rPr>
          <w:spacing w:val="0"/>
        </w:rPr>
        <w:t xml:space="preserve">A képtábla alatti táblácska fehér alapján színes betűkkel „MAGYARORSZÁG” </w:t>
      </w:r>
      <w:r w:rsidRPr="001E5D08">
        <w:rPr>
          <w:spacing w:val="2"/>
        </w:rPr>
        <w:t>szöveg olvasható. A bélyegkép alkotásához még a képtábla két oldalán haladó</w:t>
      </w:r>
      <w:r>
        <w:rPr>
          <w:spacing w:val="2"/>
        </w:rPr>
        <w:t xml:space="preserve"> </w:t>
      </w:r>
      <w:r w:rsidRPr="001E5D08">
        <w:rPr>
          <w:spacing w:val="2"/>
        </w:rPr>
        <w:t>fonott díszítmény járul hozzá, amelyet csillagkereszt. alakú díszítmények</w:t>
      </w:r>
      <w:r>
        <w:rPr>
          <w:spacing w:val="2"/>
        </w:rPr>
        <w:br/>
        <w:t xml:space="preserve"> </w:t>
      </w:r>
      <w:r w:rsidRPr="001E5D08">
        <w:rPr>
          <w:spacing w:val="2"/>
        </w:rPr>
        <w:t>szakítanak meg. A fonat közeit romboid alakú, a kereszteződések melletti</w:t>
      </w:r>
      <w:r>
        <w:rPr>
          <w:spacing w:val="2"/>
        </w:rPr>
        <w:t xml:space="preserve"> </w:t>
      </w:r>
      <w:r w:rsidRPr="001E5D08">
        <w:rPr>
          <w:spacing w:val="2"/>
        </w:rPr>
        <w:t>részt pedig pontszerű díszítmények töltik ki (370. ábra).</w:t>
      </w:r>
    </w:p>
    <w:p w:rsidR="00667243" w:rsidRDefault="00667243" w:rsidP="001E5D08">
      <w:pPr>
        <w:pStyle w:val="Bekezds-mon"/>
      </w:pPr>
      <w:r w:rsidRPr="001E5D08">
        <w:rPr>
          <w:i/>
          <w:spacing w:val="-2"/>
        </w:rPr>
        <w:t>20+4 filléres</w:t>
      </w:r>
      <w:r w:rsidRPr="001E5D08">
        <w:rPr>
          <w:spacing w:val="-2"/>
        </w:rPr>
        <w:t xml:space="preserve">. A bélyegképen Szent László királyunk képe látható. A szembe </w:t>
      </w:r>
      <w:r w:rsidRPr="001E5D08">
        <w:rPr>
          <w:spacing w:val="0"/>
        </w:rPr>
        <w:t>néző mellkép koronás feje dicsfényszerűen ható, színes peremkerettel ellátott fehér medallionban helyezkedik el. A nyak magasságában jobb oldalon</w:t>
      </w:r>
      <w:r>
        <w:rPr>
          <w:spacing w:val="0"/>
        </w:rPr>
        <w:t xml:space="preserve"> </w:t>
      </w:r>
      <w:r>
        <w:rPr>
          <w:spacing w:val="0"/>
        </w:rPr>
        <w:br/>
      </w:r>
      <w:r w:rsidRPr="001E5D08">
        <w:rPr>
          <w:spacing w:val="0"/>
        </w:rPr>
        <w:t xml:space="preserve">fehér betűkkel „Szent László" kétsoros szöveg tűnik elő a teltszínű alapból. </w:t>
      </w:r>
      <w:r>
        <w:rPr>
          <w:spacing w:val="0"/>
        </w:rPr>
        <w:br/>
      </w:r>
      <w:r w:rsidRPr="001E5D08">
        <w:rPr>
          <w:spacing w:val="0"/>
        </w:rPr>
        <w:t>A király gyűrűs jobbkezével szabályra támaszkodik, alatta babérág. A bal</w:t>
      </w:r>
      <w:r>
        <w:rPr>
          <w:spacing w:val="0"/>
        </w:rPr>
        <w:t xml:space="preserve"> </w:t>
      </w:r>
      <w:r>
        <w:rPr>
          <w:spacing w:val="0"/>
        </w:rPr>
        <w:br/>
      </w:r>
      <w:r w:rsidRPr="001E5D08">
        <w:rPr>
          <w:spacing w:val="0"/>
        </w:rPr>
        <w:t>felső sarokban hét-vágásos, a jobb felső sarokban kettőskeresztet feltüntető</w:t>
      </w:r>
      <w:r>
        <w:rPr>
          <w:spacing w:val="0"/>
        </w:rPr>
        <w:t xml:space="preserve"> </w:t>
      </w:r>
      <w:r w:rsidRPr="001E5D08">
        <w:rPr>
          <w:spacing w:val="0"/>
        </w:rPr>
        <w:t>magyar címer foglal helyet. A képtábla bal alsó sarkában, kettősvonalú fehé</w:t>
      </w:r>
      <w:r w:rsidRPr="001E5D08">
        <w:rPr>
          <w:spacing w:val="0"/>
        </w:rPr>
        <w:t>r</w:t>
      </w:r>
      <w:r w:rsidRPr="001E5D08">
        <w:rPr>
          <w:spacing w:val="0"/>
        </w:rPr>
        <w:t>keretbe foglalva, fehér alapon színes számmal az értékjelzés került feltüntetésre. A képtábla alatti táblácska fehér alapján, színes betűkkel „MAGYAROR-</w:t>
      </w:r>
      <w:r>
        <w:rPr>
          <w:spacing w:val="0"/>
        </w:rPr>
        <w:br/>
      </w:r>
      <w:r>
        <w:br w:type="page"/>
        <w:t>SZÁG" olvasható. A teljes bélyegkép alkotásához kettősvonalú keret járul, amelynek teltszínű mezőjét kétoldalt és alul ágszerű, fent pedig romboidokból alkotott fehér rajzolat díszíti (371. ábra).</w:t>
      </w:r>
    </w:p>
    <w:p w:rsidR="00667243" w:rsidRDefault="00667243" w:rsidP="001E5D08">
      <w:pPr>
        <w:pStyle w:val="Bekezds-mon"/>
      </w:pPr>
      <w:r w:rsidRPr="001E5D08">
        <w:rPr>
          <w:i/>
        </w:rPr>
        <w:t>32+8 filléres</w:t>
      </w:r>
      <w:r>
        <w:t>. A bélyegkép a hercegi koronával ékített Szent Imrét á</w:t>
      </w:r>
      <w:r>
        <w:t>b</w:t>
      </w:r>
      <w:r>
        <w:t>rázolja, amint a karosszékben ülő Szent Gellért püspök oktatását hallgatja. Mindkettőjük feje mögött dicsfényszerűen ható színes peremkerettel ellátott medallion helyezkedik el. Hót fóliáns és a bélyegkép felső részét elfoglaló mondatszalag alkotják a tulajdonképpeni bélyegképet. A mondatszalagon, annak fehér alapján, színes betűkkel „SZENT GELLÉRT OKTATJA SZENT IMRÉT.” szöveg olvasható. A szalag két vége lefelé tart és két hullám után hegyben végződik. A fehér alapon színes számokkal feltűntetett értékjelzés,az alsó bal és jobb sarokban keretben helyezkedik el. A két értékjelzés közötttelt alapon fehér betűkkel feltüntetve „MAGYARORSZÁG" szöveg található.A bélyegkép bal és jobb oldalán négysziromleveles, három porzós és csészel</w:t>
      </w:r>
      <w:r>
        <w:t>e</w:t>
      </w:r>
      <w:r>
        <w:t>veles virágokból, valamint levelekből volutás ágacskákból és mindezekre fonódó szalagokból kialakított díszítmény járul még hozzá a teljes bélyegkép alkotásához, amelyet keskeny, színes vonal vesz körül (368. ábra).</w:t>
      </w:r>
    </w:p>
    <w:p w:rsidR="00667243" w:rsidRDefault="00667243" w:rsidP="001E5D08">
      <w:pPr>
        <w:pStyle w:val="Bekezds-mon"/>
      </w:pPr>
      <w:r>
        <w:t>A 8+2, 16+4 és 20+4 filléres címletek álló téglalap alakúak, bélyegkép méretük 19x29 mm. A 32+ 8 filléres címlet fekvő téglalap alakú, a bélyegkép mérete 29x19 mm.</w:t>
      </w:r>
    </w:p>
    <w:p w:rsidR="00667243" w:rsidRDefault="00667243" w:rsidP="001E5D08">
      <w:pPr>
        <w:pStyle w:val="Bekezds-mon"/>
      </w:pPr>
      <w:r>
        <w:t>Nyomták az Állami Nyomdában ofszet nyomással. A nyomdai ívek 2x100 bélyegképet tartalmaznak. 100-as ívben került forgalomba.</w:t>
      </w:r>
    </w:p>
    <w:p w:rsidR="00667243" w:rsidRDefault="00667243" w:rsidP="001E5D08">
      <w:pPr>
        <w:pStyle w:val="Bekezds-mon"/>
      </w:pPr>
      <w:r>
        <w:t>A napi keletjelzések az álló téglalap alakú címleteknél a felső és az alsó ívszélen kétszer, a fekvő téglalap alakúaknái a bal oldali [és a jobb oldali ívszélen helyezkednek el. Az utóbbinál fordított állásban.</w:t>
      </w:r>
    </w:p>
    <w:p w:rsidR="00667243" w:rsidRDefault="00667243" w:rsidP="001E5D08">
      <w:pPr>
        <w:pStyle w:val="Bekezds-mon"/>
        <w:rPr>
          <w:sz w:val="24"/>
          <w:szCs w:val="24"/>
        </w:rPr>
      </w:pPr>
    </w:p>
    <w:p w:rsidR="00667243" w:rsidRPr="002832EA" w:rsidRDefault="00667243" w:rsidP="002832EA">
      <w:pPr>
        <w:pStyle w:val="Bekezds-mon"/>
        <w:tabs>
          <w:tab w:val="left" w:pos="5245"/>
        </w:tabs>
        <w:rPr>
          <w:sz w:val="24"/>
          <w:szCs w:val="24"/>
        </w:rPr>
      </w:pPr>
      <w:r w:rsidRPr="002832EA">
        <w:rPr>
          <w:sz w:val="24"/>
          <w:szCs w:val="24"/>
        </w:rPr>
        <w:t xml:space="preserve">8+2 fillér 0.1.30.III.14. </w:t>
      </w:r>
      <w:r>
        <w:rPr>
          <w:sz w:val="24"/>
          <w:szCs w:val="24"/>
        </w:rPr>
        <w:tab/>
      </w:r>
      <w:r w:rsidRPr="002832EA">
        <w:rPr>
          <w:sz w:val="24"/>
          <w:szCs w:val="24"/>
        </w:rPr>
        <w:t>20+4 fillér 0.1.30.111.24.</w:t>
      </w:r>
    </w:p>
    <w:p w:rsidR="00667243" w:rsidRDefault="00667243" w:rsidP="002832EA">
      <w:pPr>
        <w:pStyle w:val="Bekezds-mon"/>
        <w:tabs>
          <w:tab w:val="left" w:pos="5245"/>
        </w:tabs>
        <w:rPr>
          <w:sz w:val="24"/>
          <w:szCs w:val="24"/>
        </w:rPr>
      </w:pPr>
      <w:r w:rsidRPr="002832EA">
        <w:rPr>
          <w:sz w:val="24"/>
          <w:szCs w:val="24"/>
        </w:rPr>
        <w:t xml:space="preserve">16+4 fillér 0.1.30.III.13., 0.1.30.IV.7. </w:t>
      </w:r>
      <w:r>
        <w:rPr>
          <w:sz w:val="24"/>
          <w:szCs w:val="24"/>
        </w:rPr>
        <w:tab/>
      </w:r>
      <w:r w:rsidRPr="002832EA">
        <w:rPr>
          <w:sz w:val="24"/>
          <w:szCs w:val="24"/>
        </w:rPr>
        <w:t>32+8 fillér 0.1.30.111.21.</w:t>
      </w:r>
    </w:p>
    <w:p w:rsidR="00667243" w:rsidRPr="002832EA" w:rsidRDefault="00667243" w:rsidP="001E5D08">
      <w:pPr>
        <w:pStyle w:val="Bekezds-mon"/>
        <w:rPr>
          <w:sz w:val="24"/>
          <w:szCs w:val="24"/>
        </w:rPr>
      </w:pPr>
    </w:p>
    <w:p w:rsidR="00667243" w:rsidRDefault="00667243" w:rsidP="001E5D08">
      <w:pPr>
        <w:pStyle w:val="Bekezds-mon"/>
      </w:pPr>
      <w:r w:rsidRPr="002832EA">
        <w:rPr>
          <w:i/>
        </w:rPr>
        <w:t>Készült</w:t>
      </w:r>
      <w:r>
        <w:t xml:space="preserve"> VII. sz. 49x73 cm méretű 49 g-os fehér, erősen simított, ligninimentes IX. vízjelű papíron. A papír vastagsága 0,06 mm.</w:t>
      </w:r>
    </w:p>
    <w:p w:rsidR="00667243" w:rsidRDefault="00667243" w:rsidP="001E5D08">
      <w:pPr>
        <w:pStyle w:val="Bekezds-mon"/>
      </w:pPr>
      <w:r w:rsidRPr="002832EA">
        <w:rPr>
          <w:i/>
        </w:rPr>
        <w:t>Vízjelállás</w:t>
      </w:r>
      <w:r>
        <w:t xml:space="preserve"> a 8+2, 16+4 filléres címleteknél IX/A. 1 és 2, a 32+8 filléres címletnél pedig IX/B. 1 és 2. </w:t>
      </w:r>
      <w:r w:rsidRPr="002832EA">
        <w:rPr>
          <w:i/>
        </w:rPr>
        <w:t>Enyvezés</w:t>
      </w:r>
      <w:r>
        <w:t xml:space="preserve"> fehér színű.</w:t>
      </w:r>
    </w:p>
    <w:p w:rsidR="00667243" w:rsidRDefault="00667243" w:rsidP="001E5D08">
      <w:pPr>
        <w:pStyle w:val="Bekezds-mon"/>
      </w:pPr>
      <w:r w:rsidRPr="002832EA">
        <w:rPr>
          <w:i/>
        </w:rPr>
        <w:t>Fogazat</w:t>
      </w:r>
      <w:r>
        <w:t xml:space="preserve"> 14 fésűs. A bélyegek fogazatig terjedő mérete 22x33, illetve 33x22 mm.</w:t>
      </w:r>
    </w:p>
    <w:p w:rsidR="00667243" w:rsidRPr="0059338B" w:rsidRDefault="00667243" w:rsidP="002832EA">
      <w:pPr>
        <w:pStyle w:val="Cmsor2"/>
      </w:pPr>
      <w:bookmarkStart w:id="12" w:name="_Toc35722829"/>
      <w:r w:rsidRPr="0059338B">
        <w:t>1930–1932–1933. Kisegítő bélyegek</w:t>
      </w:r>
      <w:bookmarkEnd w:id="12"/>
    </w:p>
    <w:p w:rsidR="00667243" w:rsidRPr="002832EA" w:rsidRDefault="00667243" w:rsidP="001E5D08">
      <w:pPr>
        <w:pStyle w:val="Bekezds-mon"/>
        <w:rPr>
          <w:spacing w:val="2"/>
        </w:rPr>
      </w:pPr>
      <w:r w:rsidRPr="002832EA">
        <w:rPr>
          <w:spacing w:val="-4"/>
        </w:rPr>
        <w:t>A postadíjak felemelése folytán a 3, 8, 16 és 25 filléres bélyegek feleslegessé váltak. A megmaradt nagymennyiségű készletet felülnyomással kisebb névért</w:t>
      </w:r>
      <w:r w:rsidRPr="002832EA">
        <w:rPr>
          <w:spacing w:val="-4"/>
        </w:rPr>
        <w:t>é</w:t>
      </w:r>
      <w:r w:rsidRPr="002832EA">
        <w:rPr>
          <w:spacing w:val="2"/>
        </w:rPr>
        <w:t>kűvé nyomták át. Ennek folytán 4 címletből, az alapbélyeg, a többszörös felülnyomás és fogazat változatokra figyelemmel 15 darabból álló bélyegs</w:t>
      </w:r>
      <w:r w:rsidRPr="002832EA">
        <w:rPr>
          <w:spacing w:val="2"/>
        </w:rPr>
        <w:t>o</w:t>
      </w:r>
      <w:r w:rsidRPr="002832EA">
        <w:rPr>
          <w:spacing w:val="2"/>
        </w:rPr>
        <w:t>rozatot bocsátottak ki.</w:t>
      </w:r>
    </w:p>
    <w:p w:rsidR="00667243" w:rsidRPr="002832EA" w:rsidRDefault="00667243" w:rsidP="001E5D08">
      <w:pPr>
        <w:pStyle w:val="Bekezds-mon"/>
        <w:rPr>
          <w:spacing w:val="-2"/>
        </w:rPr>
      </w:pPr>
      <w:r w:rsidRPr="002832EA">
        <w:rPr>
          <w:i/>
          <w:spacing w:val="-4"/>
        </w:rPr>
        <w:t>Forgalomba került</w:t>
      </w:r>
      <w:r w:rsidRPr="002832EA">
        <w:rPr>
          <w:spacing w:val="-4"/>
        </w:rPr>
        <w:t xml:space="preserve"> a 2/3, 6/8, 10/16 és 20/25 filléres címlet 1930. </w:t>
      </w:r>
      <w:r>
        <w:rPr>
          <w:spacing w:val="-4"/>
        </w:rPr>
        <w:t>d</w:t>
      </w:r>
      <w:r w:rsidRPr="002832EA">
        <w:rPr>
          <w:spacing w:val="-4"/>
        </w:rPr>
        <w:t>ecember</w:t>
      </w:r>
      <w:r>
        <w:rPr>
          <w:spacing w:val="-4"/>
        </w:rPr>
        <w:t xml:space="preserve"> </w:t>
      </w:r>
      <w:r w:rsidRPr="002832EA">
        <w:rPr>
          <w:spacing w:val="2"/>
        </w:rPr>
        <w:t xml:space="preserve">11-ével a 93.652 sz. rendelettel (P.R.T. 1930/59. sz.), a 2/6/8 filléres címlet 1932. június 14-ével a 84.815/3 sz. rendelettel (P.R.T. 1932/23. sz.), a 10/70 filléres </w:t>
      </w:r>
      <w:r w:rsidRPr="002832EA">
        <w:rPr>
          <w:spacing w:val="-4"/>
        </w:rPr>
        <w:t>címlet pedig 1933. április 15-ével a 80.092/3 sz. rendelettel (P.R.T.</w:t>
      </w:r>
      <w:r>
        <w:rPr>
          <w:spacing w:val="-4"/>
        </w:rPr>
        <w:t xml:space="preserve"> </w:t>
      </w:r>
      <w:r w:rsidRPr="002832EA">
        <w:rPr>
          <w:spacing w:val="-4"/>
        </w:rPr>
        <w:t xml:space="preserve">1933/17. sz.). </w:t>
      </w:r>
      <w:r w:rsidRPr="002832EA">
        <w:rPr>
          <w:i/>
          <w:spacing w:val="-4"/>
        </w:rPr>
        <w:t>Forgalomból kivonták</w:t>
      </w:r>
      <w:r w:rsidRPr="002832EA">
        <w:rPr>
          <w:spacing w:val="-4"/>
        </w:rPr>
        <w:t xml:space="preserve"> valamennyi címletet 1933. december 31-ével a 89.561/3 sz. (P.R.T. 1933/31. sz) </w:t>
      </w:r>
      <w:r w:rsidRPr="002832EA">
        <w:rPr>
          <w:spacing w:val="-2"/>
        </w:rPr>
        <w:t>és 104.463/3 sz. (P.R.T. 1933/48. sz.) rend</w:t>
      </w:r>
      <w:r w:rsidRPr="002832EA">
        <w:rPr>
          <w:spacing w:val="-2"/>
        </w:rPr>
        <w:t>e</w:t>
      </w:r>
      <w:r w:rsidRPr="002832EA">
        <w:rPr>
          <w:spacing w:val="-2"/>
        </w:rPr>
        <w:t>letekkel.</w:t>
      </w:r>
    </w:p>
    <w:p w:rsidR="00667243" w:rsidRDefault="00667243" w:rsidP="002832EA">
      <w:pPr>
        <w:pStyle w:val="Bekezds-mon"/>
      </w:pPr>
      <w:r>
        <w:br w:type="page"/>
      </w:r>
    </w:p>
    <w:p w:rsidR="00667243" w:rsidRDefault="00667243" w:rsidP="002832EA">
      <w:pPr>
        <w:pStyle w:val="Bekezds-mon"/>
      </w:pPr>
    </w:p>
    <w:p w:rsidR="00667243" w:rsidRDefault="00667243" w:rsidP="002832EA">
      <w:pPr>
        <w:pStyle w:val="Bekezds-mon"/>
      </w:pPr>
    </w:p>
    <w:p w:rsidR="00667243" w:rsidRDefault="00667243" w:rsidP="002832EA">
      <w:pPr>
        <w:pStyle w:val="Bekezds-mon"/>
      </w:pPr>
      <w:r>
        <w:t xml:space="preserve">A kisegítő bélyegek előállításánál az alapbélyegek vízjelét és fogazatát </w:t>
      </w:r>
      <w:r w:rsidRPr="002832EA">
        <w:rPr>
          <w:spacing w:val="2"/>
        </w:rPr>
        <w:t xml:space="preserve">nem vették figyelembe és így igen kis példányszámú ritkaságok is keletkeztek. </w:t>
      </w:r>
      <w:r>
        <w:rPr>
          <w:spacing w:val="2"/>
        </w:rPr>
        <w:t>A Filatéliai Kurir 1931/3–</w:t>
      </w:r>
      <w:r w:rsidRPr="002832EA">
        <w:rPr>
          <w:spacing w:val="2"/>
        </w:rPr>
        <w:t xml:space="preserve">4. és 1932/8. számainak közleményei szerint a </w:t>
      </w:r>
      <w:r>
        <w:t>VIII. vízjelű 14-es fogazatú 6/8 filléres címletből a Bélyegértékesítő iroda 6 ívet adott el, az egyesületek pedig 11 ívet kaptak. A VIII. vízjelű 2/6/8 filléres címletet a Bélyegértékesítő iroda főpostai árusító osztálya 3 napig árulta, vevőnként 1–1 példányt adott, míg néhány száz bélyeget kitevő készlete el nem fogyott. A posta a Bélyeggyűjtők Szövetségének 1 100 db-ot adott, amiből a szövetség 400 db-ot a Bélyegkereskedők Egyesületének engedett át, 700 db pedig az egyesületi tagsággal rendelkező gyűjtők között került szé</w:t>
      </w:r>
      <w:r>
        <w:t>t</w:t>
      </w:r>
      <w:r>
        <w:t>osztásra.</w:t>
      </w:r>
    </w:p>
    <w:p w:rsidR="00667243" w:rsidRDefault="00667243" w:rsidP="002832EA">
      <w:pPr>
        <w:pStyle w:val="Cmsor3-Turul"/>
      </w:pPr>
      <w:r>
        <w:t>Példányszám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1549"/>
        <w:gridCol w:w="1571"/>
        <w:gridCol w:w="1594"/>
        <w:gridCol w:w="1617"/>
      </w:tblGrid>
      <w:tr w:rsidR="00667243" w:rsidTr="002832EA">
        <w:trPr>
          <w:jc w:val="center"/>
        </w:trPr>
        <w:tc>
          <w:tcPr>
            <w:tcW w:w="8707" w:type="dxa"/>
            <w:gridSpan w:val="5"/>
            <w:vAlign w:val="center"/>
          </w:tcPr>
          <w:p w:rsidR="00667243" w:rsidRPr="002832EA" w:rsidRDefault="00667243" w:rsidP="002832E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cs="Times New Roman"/>
                <w:i/>
                <w:sz w:val="20"/>
                <w:szCs w:val="20"/>
              </w:rPr>
            </w:pPr>
            <w:r w:rsidRPr="002832EA">
              <w:rPr>
                <w:rFonts w:ascii="Times New Roman" w:cs="Times New Roman"/>
                <w:i/>
                <w:sz w:val="20"/>
                <w:szCs w:val="20"/>
              </w:rPr>
              <w:t>I. Pengő-fillér (VlII.vj)</w:t>
            </w:r>
          </w:p>
        </w:tc>
      </w:tr>
      <w:tr w:rsidR="00667243" w:rsidTr="002832EA">
        <w:trPr>
          <w:jc w:val="center"/>
        </w:trPr>
        <w:tc>
          <w:tcPr>
            <w:tcW w:w="2376" w:type="dxa"/>
            <w:vMerge w:val="restart"/>
            <w:vAlign w:val="center"/>
          </w:tcPr>
          <w:p w:rsidR="00667243" w:rsidRDefault="00667243" w:rsidP="002832EA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A sorozat értékei</w:t>
            </w:r>
          </w:p>
        </w:tc>
        <w:tc>
          <w:tcPr>
            <w:tcW w:w="3120" w:type="dxa"/>
            <w:gridSpan w:val="2"/>
            <w:vAlign w:val="center"/>
          </w:tcPr>
          <w:p w:rsidR="00667243" w:rsidRDefault="00667243" w:rsidP="002832EA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Készült</w:t>
            </w:r>
          </w:p>
        </w:tc>
        <w:tc>
          <w:tcPr>
            <w:tcW w:w="3211" w:type="dxa"/>
            <w:gridSpan w:val="2"/>
            <w:vAlign w:val="center"/>
          </w:tcPr>
          <w:p w:rsidR="00667243" w:rsidRDefault="00667243" w:rsidP="002832EA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Megsemmisítve</w:t>
            </w:r>
          </w:p>
        </w:tc>
      </w:tr>
      <w:tr w:rsidR="00667243" w:rsidTr="002832EA">
        <w:trPr>
          <w:jc w:val="center"/>
        </w:trPr>
        <w:tc>
          <w:tcPr>
            <w:tcW w:w="2376" w:type="dxa"/>
            <w:vMerge/>
            <w:vAlign w:val="center"/>
          </w:tcPr>
          <w:p w:rsidR="00667243" w:rsidRDefault="00667243" w:rsidP="002832EA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667243" w:rsidRDefault="00667243" w:rsidP="002832EA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15-ös fogazat</w:t>
            </w:r>
          </w:p>
        </w:tc>
        <w:tc>
          <w:tcPr>
            <w:tcW w:w="1571" w:type="dxa"/>
            <w:vAlign w:val="center"/>
          </w:tcPr>
          <w:p w:rsidR="00667243" w:rsidRDefault="00667243" w:rsidP="002832EA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14-es fogazat</w:t>
            </w:r>
          </w:p>
        </w:tc>
        <w:tc>
          <w:tcPr>
            <w:tcW w:w="1594" w:type="dxa"/>
            <w:vAlign w:val="center"/>
          </w:tcPr>
          <w:p w:rsidR="00667243" w:rsidRDefault="00667243" w:rsidP="002832EA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15-ös fog.</w:t>
            </w:r>
          </w:p>
        </w:tc>
        <w:tc>
          <w:tcPr>
            <w:tcW w:w="1617" w:type="dxa"/>
            <w:vAlign w:val="center"/>
          </w:tcPr>
          <w:p w:rsidR="00667243" w:rsidRDefault="00667243" w:rsidP="002832EA">
            <w:pPr>
              <w:autoSpaceDE w:val="0"/>
              <w:autoSpaceDN w:val="0"/>
              <w:adjustRightInd w:val="0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14-es fog.</w:t>
            </w:r>
          </w:p>
        </w:tc>
      </w:tr>
      <w:tr w:rsidR="00667243" w:rsidTr="002832EA">
        <w:trPr>
          <w:jc w:val="center"/>
        </w:trPr>
        <w:tc>
          <w:tcPr>
            <w:tcW w:w="2376" w:type="dxa"/>
          </w:tcPr>
          <w:p w:rsidR="00667243" w:rsidRDefault="00667243" w:rsidP="00B64654">
            <w:pP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 xml:space="preserve"> 2 fillér a 3 filléren</w:t>
            </w:r>
          </w:p>
        </w:tc>
        <w:tc>
          <w:tcPr>
            <w:tcW w:w="1549" w:type="dxa"/>
          </w:tcPr>
          <w:p w:rsidR="00667243" w:rsidRDefault="00667243" w:rsidP="002832EA">
            <w:pPr>
              <w:autoSpaceDE w:val="0"/>
              <w:autoSpaceDN w:val="0"/>
              <w:adjustRightInd w:val="0"/>
              <w:ind w:right="16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29 700</w:t>
            </w:r>
          </w:p>
        </w:tc>
        <w:tc>
          <w:tcPr>
            <w:tcW w:w="1571" w:type="dxa"/>
          </w:tcPr>
          <w:p w:rsidR="00667243" w:rsidRDefault="00667243" w:rsidP="002832EA">
            <w:pPr>
              <w:autoSpaceDE w:val="0"/>
              <w:autoSpaceDN w:val="0"/>
              <w:adjustRightInd w:val="0"/>
              <w:ind w:right="16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30 000</w:t>
            </w:r>
          </w:p>
        </w:tc>
        <w:tc>
          <w:tcPr>
            <w:tcW w:w="1594" w:type="dxa"/>
          </w:tcPr>
          <w:p w:rsidR="00667243" w:rsidRDefault="00667243" w:rsidP="002832EA">
            <w:pPr>
              <w:autoSpaceDE w:val="0"/>
              <w:autoSpaceDN w:val="0"/>
              <w:adjustRightInd w:val="0"/>
              <w:ind w:right="16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99</w:t>
            </w:r>
          </w:p>
        </w:tc>
        <w:tc>
          <w:tcPr>
            <w:tcW w:w="1617" w:type="dxa"/>
          </w:tcPr>
          <w:p w:rsidR="00667243" w:rsidRDefault="00667243" w:rsidP="002832EA">
            <w:pPr>
              <w:autoSpaceDE w:val="0"/>
              <w:autoSpaceDN w:val="0"/>
              <w:adjustRightInd w:val="0"/>
              <w:ind w:right="16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156</w:t>
            </w:r>
          </w:p>
        </w:tc>
      </w:tr>
      <w:tr w:rsidR="00667243" w:rsidTr="002832EA">
        <w:trPr>
          <w:jc w:val="center"/>
        </w:trPr>
        <w:tc>
          <w:tcPr>
            <w:tcW w:w="2376" w:type="dxa"/>
          </w:tcPr>
          <w:p w:rsidR="00667243" w:rsidRDefault="00667243" w:rsidP="00B64654">
            <w:pP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 xml:space="preserve"> 6 fillér a 8 filléren</w:t>
            </w:r>
          </w:p>
        </w:tc>
        <w:tc>
          <w:tcPr>
            <w:tcW w:w="1549" w:type="dxa"/>
          </w:tcPr>
          <w:p w:rsidR="00667243" w:rsidRDefault="00667243" w:rsidP="002832EA">
            <w:pPr>
              <w:autoSpaceDE w:val="0"/>
              <w:autoSpaceDN w:val="0"/>
              <w:adjustRightInd w:val="0"/>
              <w:ind w:right="16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56 900</w:t>
            </w:r>
          </w:p>
        </w:tc>
        <w:tc>
          <w:tcPr>
            <w:tcW w:w="1571" w:type="dxa"/>
          </w:tcPr>
          <w:p w:rsidR="00667243" w:rsidRDefault="00667243" w:rsidP="002832EA">
            <w:pPr>
              <w:autoSpaceDE w:val="0"/>
              <w:autoSpaceDN w:val="0"/>
              <w:adjustRightInd w:val="0"/>
              <w:ind w:right="16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6 600</w:t>
            </w:r>
          </w:p>
        </w:tc>
        <w:tc>
          <w:tcPr>
            <w:tcW w:w="1594" w:type="dxa"/>
          </w:tcPr>
          <w:p w:rsidR="00667243" w:rsidRDefault="00667243" w:rsidP="002832EA">
            <w:pPr>
              <w:autoSpaceDE w:val="0"/>
              <w:autoSpaceDN w:val="0"/>
              <w:adjustRightInd w:val="0"/>
              <w:ind w:right="16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17" w:type="dxa"/>
          </w:tcPr>
          <w:p w:rsidR="00667243" w:rsidRDefault="00667243" w:rsidP="002832EA">
            <w:pPr>
              <w:autoSpaceDE w:val="0"/>
              <w:autoSpaceDN w:val="0"/>
              <w:adjustRightInd w:val="0"/>
              <w:ind w:right="16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-</w:t>
            </w:r>
          </w:p>
        </w:tc>
      </w:tr>
      <w:tr w:rsidR="00667243" w:rsidTr="002832EA">
        <w:trPr>
          <w:jc w:val="center"/>
        </w:trPr>
        <w:tc>
          <w:tcPr>
            <w:tcW w:w="2376" w:type="dxa"/>
          </w:tcPr>
          <w:p w:rsidR="00667243" w:rsidRDefault="00667243" w:rsidP="00B64654">
            <w:pP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10 fillér a 16 filléren</w:t>
            </w:r>
          </w:p>
        </w:tc>
        <w:tc>
          <w:tcPr>
            <w:tcW w:w="1549" w:type="dxa"/>
          </w:tcPr>
          <w:p w:rsidR="00667243" w:rsidRDefault="00667243" w:rsidP="002832EA">
            <w:pPr>
              <w:autoSpaceDE w:val="0"/>
              <w:autoSpaceDN w:val="0"/>
              <w:adjustRightInd w:val="0"/>
              <w:ind w:right="16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58 200</w:t>
            </w:r>
          </w:p>
        </w:tc>
        <w:tc>
          <w:tcPr>
            <w:tcW w:w="1571" w:type="dxa"/>
          </w:tcPr>
          <w:p w:rsidR="00667243" w:rsidRDefault="00667243" w:rsidP="002832EA">
            <w:pPr>
              <w:autoSpaceDE w:val="0"/>
              <w:autoSpaceDN w:val="0"/>
              <w:adjustRightInd w:val="0"/>
              <w:ind w:right="16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28 000</w:t>
            </w:r>
          </w:p>
        </w:tc>
        <w:tc>
          <w:tcPr>
            <w:tcW w:w="1594" w:type="dxa"/>
          </w:tcPr>
          <w:p w:rsidR="00667243" w:rsidRDefault="00667243" w:rsidP="002832EA">
            <w:pPr>
              <w:autoSpaceDE w:val="0"/>
              <w:autoSpaceDN w:val="0"/>
              <w:adjustRightInd w:val="0"/>
              <w:ind w:right="16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617" w:type="dxa"/>
          </w:tcPr>
          <w:p w:rsidR="00667243" w:rsidRDefault="00667243" w:rsidP="002832EA">
            <w:pPr>
              <w:autoSpaceDE w:val="0"/>
              <w:autoSpaceDN w:val="0"/>
              <w:adjustRightInd w:val="0"/>
              <w:ind w:right="16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128</w:t>
            </w:r>
          </w:p>
        </w:tc>
      </w:tr>
      <w:tr w:rsidR="00667243" w:rsidTr="002832EA">
        <w:trPr>
          <w:jc w:val="center"/>
        </w:trPr>
        <w:tc>
          <w:tcPr>
            <w:tcW w:w="2376" w:type="dxa"/>
          </w:tcPr>
          <w:p w:rsidR="00667243" w:rsidRDefault="00667243" w:rsidP="00B64654">
            <w:pP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20 fillér a 25 filléren</w:t>
            </w:r>
          </w:p>
        </w:tc>
        <w:tc>
          <w:tcPr>
            <w:tcW w:w="1549" w:type="dxa"/>
          </w:tcPr>
          <w:p w:rsidR="00667243" w:rsidRDefault="00667243" w:rsidP="002832EA">
            <w:pPr>
              <w:autoSpaceDE w:val="0"/>
              <w:autoSpaceDN w:val="0"/>
              <w:adjustRightInd w:val="0"/>
              <w:ind w:right="16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2 475 700</w:t>
            </w:r>
          </w:p>
        </w:tc>
        <w:tc>
          <w:tcPr>
            <w:tcW w:w="1571" w:type="dxa"/>
          </w:tcPr>
          <w:p w:rsidR="00667243" w:rsidRDefault="00667243" w:rsidP="002832EA">
            <w:pPr>
              <w:autoSpaceDE w:val="0"/>
              <w:autoSpaceDN w:val="0"/>
              <w:adjustRightInd w:val="0"/>
              <w:ind w:right="16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30 000</w:t>
            </w:r>
          </w:p>
        </w:tc>
        <w:tc>
          <w:tcPr>
            <w:tcW w:w="1594" w:type="dxa"/>
          </w:tcPr>
          <w:p w:rsidR="00667243" w:rsidRDefault="00667243" w:rsidP="002832EA">
            <w:pPr>
              <w:autoSpaceDE w:val="0"/>
              <w:autoSpaceDN w:val="0"/>
              <w:adjustRightInd w:val="0"/>
              <w:ind w:right="16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73</w:t>
            </w:r>
          </w:p>
        </w:tc>
        <w:tc>
          <w:tcPr>
            <w:tcW w:w="1617" w:type="dxa"/>
          </w:tcPr>
          <w:p w:rsidR="00667243" w:rsidRDefault="00667243" w:rsidP="002832EA">
            <w:pPr>
              <w:autoSpaceDE w:val="0"/>
              <w:autoSpaceDN w:val="0"/>
              <w:adjustRightInd w:val="0"/>
              <w:ind w:right="16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69</w:t>
            </w:r>
          </w:p>
        </w:tc>
      </w:tr>
      <w:tr w:rsidR="00667243" w:rsidTr="002832EA">
        <w:trPr>
          <w:jc w:val="center"/>
        </w:trPr>
        <w:tc>
          <w:tcPr>
            <w:tcW w:w="2376" w:type="dxa"/>
          </w:tcPr>
          <w:p w:rsidR="00667243" w:rsidRDefault="00667243" w:rsidP="00B64654">
            <w:pP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 xml:space="preserve"> 2 fillér a 6/8 filléren</w:t>
            </w:r>
          </w:p>
        </w:tc>
        <w:tc>
          <w:tcPr>
            <w:tcW w:w="1549" w:type="dxa"/>
          </w:tcPr>
          <w:p w:rsidR="00667243" w:rsidRDefault="00667243" w:rsidP="002832EA">
            <w:pPr>
              <w:autoSpaceDE w:val="0"/>
              <w:autoSpaceDN w:val="0"/>
              <w:adjustRightInd w:val="0"/>
              <w:ind w:right="16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?</w:t>
            </w:r>
          </w:p>
        </w:tc>
        <w:tc>
          <w:tcPr>
            <w:tcW w:w="1571" w:type="dxa"/>
          </w:tcPr>
          <w:p w:rsidR="00667243" w:rsidRDefault="00667243" w:rsidP="002832EA">
            <w:pPr>
              <w:autoSpaceDE w:val="0"/>
              <w:autoSpaceDN w:val="0"/>
              <w:adjustRightInd w:val="0"/>
              <w:ind w:right="16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94" w:type="dxa"/>
          </w:tcPr>
          <w:p w:rsidR="00667243" w:rsidRDefault="00667243" w:rsidP="002832EA">
            <w:pPr>
              <w:autoSpaceDE w:val="0"/>
              <w:autoSpaceDN w:val="0"/>
              <w:adjustRightInd w:val="0"/>
              <w:ind w:right="16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7</w:t>
            </w:r>
          </w:p>
        </w:tc>
        <w:tc>
          <w:tcPr>
            <w:tcW w:w="1617" w:type="dxa"/>
          </w:tcPr>
          <w:p w:rsidR="00667243" w:rsidRDefault="00667243" w:rsidP="002832EA">
            <w:pPr>
              <w:autoSpaceDE w:val="0"/>
              <w:autoSpaceDN w:val="0"/>
              <w:adjustRightInd w:val="0"/>
              <w:ind w:right="16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</w:tr>
      <w:tr w:rsidR="00667243" w:rsidTr="002832EA">
        <w:trPr>
          <w:jc w:val="center"/>
        </w:trPr>
        <w:tc>
          <w:tcPr>
            <w:tcW w:w="2376" w:type="dxa"/>
          </w:tcPr>
          <w:p w:rsidR="00667243" w:rsidRDefault="00667243" w:rsidP="00B64654">
            <w:pP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10 fillér a 70 filléren</w:t>
            </w:r>
          </w:p>
        </w:tc>
        <w:tc>
          <w:tcPr>
            <w:tcW w:w="1549" w:type="dxa"/>
          </w:tcPr>
          <w:p w:rsidR="00667243" w:rsidRDefault="00667243" w:rsidP="002832EA">
            <w:pPr>
              <w:autoSpaceDE w:val="0"/>
              <w:autoSpaceDN w:val="0"/>
              <w:adjustRightInd w:val="0"/>
              <w:ind w:right="16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71" w:type="dxa"/>
          </w:tcPr>
          <w:p w:rsidR="00667243" w:rsidRDefault="00667243" w:rsidP="002832EA">
            <w:pPr>
              <w:autoSpaceDE w:val="0"/>
              <w:autoSpaceDN w:val="0"/>
              <w:adjustRightInd w:val="0"/>
              <w:ind w:right="16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2 682 222</w:t>
            </w:r>
          </w:p>
        </w:tc>
        <w:tc>
          <w:tcPr>
            <w:tcW w:w="1594" w:type="dxa"/>
          </w:tcPr>
          <w:p w:rsidR="00667243" w:rsidRDefault="00667243" w:rsidP="002832EA">
            <w:pPr>
              <w:autoSpaceDE w:val="0"/>
              <w:autoSpaceDN w:val="0"/>
              <w:adjustRightInd w:val="0"/>
              <w:ind w:right="16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617" w:type="dxa"/>
          </w:tcPr>
          <w:p w:rsidR="00667243" w:rsidRDefault="00667243" w:rsidP="002832EA">
            <w:pPr>
              <w:autoSpaceDE w:val="0"/>
              <w:autoSpaceDN w:val="0"/>
              <w:adjustRightInd w:val="0"/>
              <w:ind w:right="16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687</w:t>
            </w:r>
          </w:p>
        </w:tc>
      </w:tr>
      <w:tr w:rsidR="00667243" w:rsidTr="002832EA">
        <w:trPr>
          <w:jc w:val="center"/>
        </w:trPr>
        <w:tc>
          <w:tcPr>
            <w:tcW w:w="8707" w:type="dxa"/>
            <w:gridSpan w:val="5"/>
          </w:tcPr>
          <w:p w:rsidR="00667243" w:rsidRPr="002832EA" w:rsidRDefault="00667243" w:rsidP="002832EA">
            <w:pPr>
              <w:autoSpaceDE w:val="0"/>
              <w:autoSpaceDN w:val="0"/>
              <w:adjustRightInd w:val="0"/>
              <w:spacing w:before="120" w:after="120"/>
              <w:ind w:right="164"/>
              <w:jc w:val="center"/>
              <w:rPr>
                <w:rFonts w:ascii="Times New Roman" w:cs="Times New Roman"/>
                <w:i/>
                <w:sz w:val="20"/>
                <w:szCs w:val="20"/>
              </w:rPr>
            </w:pPr>
            <w:r w:rsidRPr="002832EA">
              <w:rPr>
                <w:rFonts w:ascii="Times New Roman" w:cs="Times New Roman"/>
                <w:i/>
                <w:sz w:val="20"/>
                <w:szCs w:val="20"/>
              </w:rPr>
              <w:t>Pengő-fillér (IX.vj.)</w:t>
            </w:r>
          </w:p>
        </w:tc>
      </w:tr>
      <w:tr w:rsidR="00667243" w:rsidTr="002832EA">
        <w:trPr>
          <w:jc w:val="center"/>
        </w:trPr>
        <w:tc>
          <w:tcPr>
            <w:tcW w:w="2376" w:type="dxa"/>
          </w:tcPr>
          <w:p w:rsidR="00667243" w:rsidRDefault="00667243" w:rsidP="009365CF">
            <w:pP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 xml:space="preserve"> 2 fillér a 3 filléren</w:t>
            </w:r>
          </w:p>
        </w:tc>
        <w:tc>
          <w:tcPr>
            <w:tcW w:w="1549" w:type="dxa"/>
          </w:tcPr>
          <w:p w:rsidR="00667243" w:rsidRDefault="00667243" w:rsidP="002832EA">
            <w:pPr>
              <w:autoSpaceDE w:val="0"/>
              <w:autoSpaceDN w:val="0"/>
              <w:adjustRightInd w:val="0"/>
              <w:ind w:right="16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4 702 100</w:t>
            </w:r>
          </w:p>
        </w:tc>
        <w:tc>
          <w:tcPr>
            <w:tcW w:w="1571" w:type="dxa"/>
          </w:tcPr>
          <w:p w:rsidR="00667243" w:rsidRDefault="00667243" w:rsidP="002832EA">
            <w:pPr>
              <w:autoSpaceDE w:val="0"/>
              <w:autoSpaceDN w:val="0"/>
              <w:adjustRightInd w:val="0"/>
              <w:ind w:right="16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94" w:type="dxa"/>
          </w:tcPr>
          <w:p w:rsidR="00667243" w:rsidRDefault="00667243" w:rsidP="002832EA">
            <w:pPr>
              <w:autoSpaceDE w:val="0"/>
              <w:autoSpaceDN w:val="0"/>
              <w:adjustRightInd w:val="0"/>
              <w:ind w:right="16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59</w:t>
            </w:r>
          </w:p>
        </w:tc>
        <w:tc>
          <w:tcPr>
            <w:tcW w:w="1617" w:type="dxa"/>
          </w:tcPr>
          <w:p w:rsidR="00667243" w:rsidRDefault="00667243" w:rsidP="002832EA">
            <w:pPr>
              <w:autoSpaceDE w:val="0"/>
              <w:autoSpaceDN w:val="0"/>
              <w:adjustRightInd w:val="0"/>
              <w:ind w:right="16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</w:tr>
      <w:tr w:rsidR="00667243" w:rsidTr="002832EA">
        <w:trPr>
          <w:jc w:val="center"/>
        </w:trPr>
        <w:tc>
          <w:tcPr>
            <w:tcW w:w="2376" w:type="dxa"/>
          </w:tcPr>
          <w:p w:rsidR="00667243" w:rsidRDefault="00667243" w:rsidP="009365CF">
            <w:pP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 xml:space="preserve"> 6 fillér a 8 filléren</w:t>
            </w:r>
          </w:p>
        </w:tc>
        <w:tc>
          <w:tcPr>
            <w:tcW w:w="1549" w:type="dxa"/>
          </w:tcPr>
          <w:p w:rsidR="00667243" w:rsidRDefault="00667243" w:rsidP="002832EA">
            <w:pPr>
              <w:autoSpaceDE w:val="0"/>
              <w:autoSpaceDN w:val="0"/>
              <w:adjustRightInd w:val="0"/>
              <w:ind w:right="16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44 108 200</w:t>
            </w:r>
          </w:p>
        </w:tc>
        <w:tc>
          <w:tcPr>
            <w:tcW w:w="1571" w:type="dxa"/>
          </w:tcPr>
          <w:p w:rsidR="00667243" w:rsidRDefault="00667243" w:rsidP="002832EA">
            <w:pPr>
              <w:autoSpaceDE w:val="0"/>
              <w:autoSpaceDN w:val="0"/>
              <w:adjustRightInd w:val="0"/>
              <w:ind w:right="16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18 000</w:t>
            </w:r>
          </w:p>
        </w:tc>
        <w:tc>
          <w:tcPr>
            <w:tcW w:w="1594" w:type="dxa"/>
          </w:tcPr>
          <w:p w:rsidR="00667243" w:rsidRDefault="00667243" w:rsidP="002832EA">
            <w:pPr>
              <w:autoSpaceDE w:val="0"/>
              <w:autoSpaceDN w:val="0"/>
              <w:adjustRightInd w:val="0"/>
              <w:ind w:right="16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617" w:type="dxa"/>
          </w:tcPr>
          <w:p w:rsidR="00667243" w:rsidRDefault="00667243" w:rsidP="002832EA">
            <w:pPr>
              <w:autoSpaceDE w:val="0"/>
              <w:autoSpaceDN w:val="0"/>
              <w:adjustRightInd w:val="0"/>
              <w:ind w:right="16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108</w:t>
            </w:r>
          </w:p>
        </w:tc>
      </w:tr>
      <w:tr w:rsidR="00667243" w:rsidTr="002832EA">
        <w:trPr>
          <w:jc w:val="center"/>
        </w:trPr>
        <w:tc>
          <w:tcPr>
            <w:tcW w:w="2376" w:type="dxa"/>
          </w:tcPr>
          <w:p w:rsidR="00667243" w:rsidRDefault="00667243" w:rsidP="009365CF">
            <w:pP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10 fillér a 16 filléren</w:t>
            </w:r>
          </w:p>
        </w:tc>
        <w:tc>
          <w:tcPr>
            <w:tcW w:w="1549" w:type="dxa"/>
          </w:tcPr>
          <w:p w:rsidR="00667243" w:rsidRDefault="00667243" w:rsidP="002832EA">
            <w:pPr>
              <w:autoSpaceDE w:val="0"/>
              <w:autoSpaceDN w:val="0"/>
              <w:adjustRightInd w:val="0"/>
              <w:ind w:right="16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19 218 200</w:t>
            </w:r>
          </w:p>
        </w:tc>
        <w:tc>
          <w:tcPr>
            <w:tcW w:w="1571" w:type="dxa"/>
          </w:tcPr>
          <w:p w:rsidR="00667243" w:rsidRDefault="00667243" w:rsidP="002832EA">
            <w:pPr>
              <w:autoSpaceDE w:val="0"/>
              <w:autoSpaceDN w:val="0"/>
              <w:adjustRightInd w:val="0"/>
              <w:ind w:right="16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94" w:type="dxa"/>
          </w:tcPr>
          <w:p w:rsidR="00667243" w:rsidRDefault="00667243" w:rsidP="002832EA">
            <w:pPr>
              <w:autoSpaceDE w:val="0"/>
              <w:autoSpaceDN w:val="0"/>
              <w:adjustRightInd w:val="0"/>
              <w:ind w:right="16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617" w:type="dxa"/>
          </w:tcPr>
          <w:p w:rsidR="00667243" w:rsidRDefault="00667243" w:rsidP="002832EA">
            <w:pPr>
              <w:autoSpaceDE w:val="0"/>
              <w:autoSpaceDN w:val="0"/>
              <w:adjustRightInd w:val="0"/>
              <w:ind w:right="16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</w:tr>
      <w:tr w:rsidR="00667243" w:rsidTr="002832EA">
        <w:trPr>
          <w:jc w:val="center"/>
        </w:trPr>
        <w:tc>
          <w:tcPr>
            <w:tcW w:w="2376" w:type="dxa"/>
          </w:tcPr>
          <w:p w:rsidR="00667243" w:rsidRDefault="00667243" w:rsidP="009365CF">
            <w:pP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 xml:space="preserve"> 2 fillér a 6/8 filléren</w:t>
            </w:r>
          </w:p>
        </w:tc>
        <w:tc>
          <w:tcPr>
            <w:tcW w:w="1549" w:type="dxa"/>
          </w:tcPr>
          <w:p w:rsidR="00667243" w:rsidRDefault="00667243" w:rsidP="002832EA">
            <w:pPr>
              <w:autoSpaceDE w:val="0"/>
              <w:autoSpaceDN w:val="0"/>
              <w:adjustRightInd w:val="0"/>
              <w:ind w:right="16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15 287 800</w:t>
            </w:r>
          </w:p>
        </w:tc>
        <w:tc>
          <w:tcPr>
            <w:tcW w:w="1571" w:type="dxa"/>
          </w:tcPr>
          <w:p w:rsidR="00667243" w:rsidRDefault="00667243" w:rsidP="002832EA">
            <w:pPr>
              <w:autoSpaceDE w:val="0"/>
              <w:autoSpaceDN w:val="0"/>
              <w:adjustRightInd w:val="0"/>
              <w:ind w:right="16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94" w:type="dxa"/>
          </w:tcPr>
          <w:p w:rsidR="00667243" w:rsidRDefault="00667243" w:rsidP="002832EA">
            <w:pPr>
              <w:autoSpaceDE w:val="0"/>
              <w:autoSpaceDN w:val="0"/>
              <w:adjustRightInd w:val="0"/>
              <w:ind w:right="16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617" w:type="dxa"/>
          </w:tcPr>
          <w:p w:rsidR="00667243" w:rsidRDefault="00667243" w:rsidP="002832EA">
            <w:pPr>
              <w:autoSpaceDE w:val="0"/>
              <w:autoSpaceDN w:val="0"/>
              <w:adjustRightInd w:val="0"/>
              <w:ind w:right="163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–</w:t>
            </w:r>
          </w:p>
        </w:tc>
      </w:tr>
    </w:tbl>
    <w:p w:rsidR="00667243" w:rsidRDefault="00667243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</w:p>
    <w:p w:rsidR="00667243" w:rsidRDefault="00667243" w:rsidP="002832EA">
      <w:pPr>
        <w:pStyle w:val="Bekezds-mon"/>
      </w:pPr>
      <w:r>
        <w:t>A II. Pengő-fillér alapbélyegű, 15-ös fogazatú 6/8 filléres címletből 10 000 db, a 2/6/8 filléres címletből 1000 db fogazatlan példány készült.</w:t>
      </w:r>
    </w:p>
    <w:p w:rsidR="00667243" w:rsidRDefault="00667243" w:rsidP="002832EA">
      <w:pPr>
        <w:pStyle w:val="Bekezds-mon"/>
      </w:pPr>
      <w:r>
        <w:t>A kétféle 2/6/8 filléres címletnek csak együttes példányszáma ismeretes, melynek túlnyomó része a II. Pengő-fillér kibocsátású alapbélyeg felhaszn</w:t>
      </w:r>
      <w:r>
        <w:t>á</w:t>
      </w:r>
      <w:r>
        <w:t>lásával előállított kisegítő bélyegre esik.</w:t>
      </w:r>
    </w:p>
    <w:p w:rsidR="00667243" w:rsidRDefault="00667243" w:rsidP="002832EA">
      <w:pPr>
        <w:pStyle w:val="Bekezds-mon"/>
      </w:pPr>
      <w:r w:rsidRPr="002832EA">
        <w:rPr>
          <w:i/>
        </w:rPr>
        <w:t>Bélyegkép</w:t>
      </w:r>
      <w:r>
        <w:t xml:space="preserve"> a 3, 8, 16 és 25 filléres alapbélyegek bélyegképének közepén fekete felülnyomattal az új értékjelzés nagy, ürestestű értékszámjeggyel, hegyére állított tojásidomú, fent középen kihorgasodó véggel megszakított keretben, a kifelé hajló horgok között pont. A tojásidom alján szalagszerű ívesen lefelé hajló, két végén stilizált tulipánt ábrázoló díszítménnyel, melyek fedik az eredeti értékjelzést. (372. ábra)</w:t>
      </w:r>
    </w:p>
    <w:p w:rsidR="00667243" w:rsidRDefault="00667243" w:rsidP="002832EA">
      <w:pPr>
        <w:pStyle w:val="Bekezds-mon"/>
      </w:pPr>
      <w:r>
        <w:t>Az eredetileg 6-os számjeggyel felülnyomott 8 filléres címletet vastag, fekete 2-es számjeggyel nyomták újból felül, amely a korábbi 6-os számjegyet elfedi. (374. ábra).</w:t>
      </w:r>
    </w:p>
    <w:p w:rsidR="00667243" w:rsidRDefault="00667243" w:rsidP="002832EA">
      <w:pPr>
        <w:pStyle w:val="Bekezds-mon"/>
      </w:pPr>
      <w:r>
        <w:t>A 70 filléres alapbélyeg. alsó részén középen vastag, nagy fekete „10” új értékszám, az eredeti értékszámokon 3 fekete vízszintes vonalka (373. ábra).</w:t>
      </w:r>
    </w:p>
    <w:p w:rsidR="00667243" w:rsidRDefault="00667243" w:rsidP="002832EA">
      <w:pPr>
        <w:pStyle w:val="Bekezds-mon"/>
      </w:pPr>
      <w:r>
        <w:t xml:space="preserve">A felülnyomatot az Állami Nyomdában könyvnyomással állították elő. </w:t>
      </w:r>
      <w:r>
        <w:br/>
        <w:t>A felülnyomáshoz két lemezt használtak.</w:t>
      </w:r>
    </w:p>
    <w:p w:rsidR="00667243" w:rsidRDefault="00667243" w:rsidP="002832EA">
      <w:pPr>
        <w:pStyle w:val="Bekezds-mon"/>
      </w:pPr>
      <w:r>
        <w:t>A ritkább címletek (14-es fogazatú bélyegek) már fogazott és enyvezett,</w:t>
      </w:r>
    </w:p>
    <w:p w:rsidR="00667243" w:rsidRDefault="00667243" w:rsidP="002832EA">
      <w:pPr>
        <w:pStyle w:val="bra"/>
      </w:pPr>
      <w:r>
        <w:br w:type="page"/>
      </w:r>
    </w:p>
    <w:p w:rsidR="00667243" w:rsidRDefault="00667243" w:rsidP="002832EA">
      <w:pPr>
        <w:pStyle w:val="bra"/>
      </w:pPr>
    </w:p>
    <w:p w:rsidR="00667243" w:rsidRDefault="00667243" w:rsidP="002832EA">
      <w:pPr>
        <w:pStyle w:val="bra"/>
      </w:pPr>
      <w:r>
        <w:rPr>
          <w:noProof/>
          <w:lang w:val="de-DE" w:eastAsia="de-DE"/>
        </w:rPr>
        <w:drawing>
          <wp:inline distT="0" distB="0" distL="0" distR="0">
            <wp:extent cx="5692151" cy="1217298"/>
            <wp:effectExtent l="19050" t="0" r="3799" b="0"/>
            <wp:docPr id="25" name="430a.png" descr="D:\Filatélia\Szakirodalom\Postabélyeg\Monográfia\DOC\IV\43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0a.png"/>
                    <pic:cNvPicPr/>
                  </pic:nvPicPr>
                  <pic:blipFill>
                    <a:blip r:link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92151" cy="1217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243" w:rsidRDefault="00667243" w:rsidP="002832EA">
      <w:pPr>
        <w:pStyle w:val="bra"/>
        <w:tabs>
          <w:tab w:val="center" w:pos="851"/>
          <w:tab w:val="center" w:pos="4536"/>
          <w:tab w:val="center" w:pos="8161"/>
        </w:tabs>
        <w:jc w:val="left"/>
      </w:pPr>
      <w:r>
        <w:tab/>
        <w:t xml:space="preserve">372. ábra </w:t>
      </w:r>
      <w:r>
        <w:tab/>
        <w:t>373. ábra</w:t>
      </w:r>
      <w:r>
        <w:tab/>
        <w:t>373. ábra</w:t>
      </w:r>
    </w:p>
    <w:p w:rsidR="00667243" w:rsidRDefault="00667243" w:rsidP="002832EA">
      <w:pPr>
        <w:pStyle w:val="bra"/>
        <w:tabs>
          <w:tab w:val="center" w:pos="851"/>
          <w:tab w:val="center" w:pos="4536"/>
          <w:tab w:val="center" w:pos="8161"/>
        </w:tabs>
        <w:jc w:val="left"/>
      </w:pPr>
    </w:p>
    <w:p w:rsidR="00667243" w:rsidRDefault="00667243" w:rsidP="002832EA">
      <w:pPr>
        <w:pStyle w:val="bra"/>
      </w:pPr>
      <w:r>
        <w:rPr>
          <w:noProof/>
          <w:lang w:val="de-DE" w:eastAsia="de-DE"/>
        </w:rPr>
        <w:drawing>
          <wp:inline distT="0" distB="0" distL="0" distR="0">
            <wp:extent cx="5737871" cy="2834646"/>
            <wp:effectExtent l="19050" t="0" r="0" b="0"/>
            <wp:docPr id="26" name="430b.png" descr="D:\Filatélia\Szakirodalom\Postabélyeg\Monográfia\DOC\IV\43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0b.png"/>
                    <pic:cNvPicPr/>
                  </pic:nvPicPr>
                  <pic:blipFill>
                    <a:blip r:link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737871" cy="2834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243" w:rsidRDefault="00667243" w:rsidP="002832EA">
      <w:pPr>
        <w:pStyle w:val="bra"/>
        <w:tabs>
          <w:tab w:val="center" w:pos="1701"/>
          <w:tab w:val="center" w:pos="7405"/>
        </w:tabs>
        <w:jc w:val="left"/>
      </w:pPr>
      <w:r>
        <w:tab/>
        <w:t xml:space="preserve">375. ábra </w:t>
      </w:r>
      <w:r>
        <w:tab/>
        <w:t>376. ábra</w:t>
      </w:r>
    </w:p>
    <w:p w:rsidR="00667243" w:rsidRDefault="00667243" w:rsidP="002832EA">
      <w:pPr>
        <w:pStyle w:val="bra"/>
        <w:tabs>
          <w:tab w:val="center" w:pos="1701"/>
          <w:tab w:val="center" w:pos="7405"/>
        </w:tabs>
        <w:jc w:val="left"/>
      </w:pPr>
    </w:p>
    <w:p w:rsidR="00667243" w:rsidRPr="002832EA" w:rsidRDefault="00667243" w:rsidP="002832EA">
      <w:pPr>
        <w:pStyle w:val="Bekezds-folytats"/>
        <w:rPr>
          <w:spacing w:val="2"/>
        </w:rPr>
      </w:pPr>
      <w:r w:rsidRPr="002832EA">
        <w:rPr>
          <w:spacing w:val="2"/>
        </w:rPr>
        <w:t>tehát kibocsátásra kész 100-as ívekben kerültek felülnyomásra. Az ehhez szükséges nyomólemez nem sikerült a legjobban. Az enyvezett ívek továbbá a felülnyomás alkalmával kunkorodtak is, ami elkenődést eredményezett. A 100-as ív nyomógépe sem volt olyan tökéletes, mint a 400-as ív nyomógépe. Az így előállított felülnyomat elkent ábrát, elvastagodott vonalakat mutat (I. sz. lemez, 375. ábra).</w:t>
      </w:r>
    </w:p>
    <w:p w:rsidR="00667243" w:rsidRDefault="00667243" w:rsidP="002832EA">
      <w:pPr>
        <w:pStyle w:val="Bekezds-mon"/>
      </w:pPr>
      <w:r>
        <w:t>A készlet nagy része I. fázisú, azaz fogazatlan és enyvezés nélkül 400-as ívekben került a nyomógép alá. Az így előállított felülnyomat tiszta és rés</w:t>
      </w:r>
      <w:r>
        <w:t>z</w:t>
      </w:r>
      <w:r>
        <w:t>leteiben is jól kivehető rajzot eredményezett (II. sz. lemez, 376. ábra).</w:t>
      </w:r>
    </w:p>
    <w:p w:rsidR="00667243" w:rsidRDefault="00667243" w:rsidP="002832EA">
      <w:pPr>
        <w:pStyle w:val="Bekezds-mon"/>
        <w:rPr>
          <w:spacing w:val="6"/>
        </w:rPr>
      </w:pPr>
      <w:r w:rsidRPr="002832EA">
        <w:rPr>
          <w:spacing w:val="6"/>
        </w:rPr>
        <w:t>Az I. és II. lemez közti különbséget a 375. és 376. ábrák tüntetik fel.</w:t>
      </w:r>
    </w:p>
    <w:p w:rsidR="00667243" w:rsidRPr="002832EA" w:rsidRDefault="00667243" w:rsidP="002832EA">
      <w:pPr>
        <w:pStyle w:val="Bekezds-mon"/>
        <w:rPr>
          <w:spacing w:val="6"/>
        </w:rPr>
      </w:pPr>
      <w:r w:rsidRPr="002832EA">
        <w:rPr>
          <w:spacing w:val="6"/>
        </w:rPr>
        <w:t>A kétféle kibocsátású alapbélyeg felhasználásával készített kisegítő bélyegeket a lemeztípusok szempontjából az alábbiak szerint oszthatjuk fel:</w:t>
      </w:r>
    </w:p>
    <w:p w:rsidR="00667243" w:rsidRDefault="00667243" w:rsidP="002832EA">
      <w:pPr>
        <w:pStyle w:val="Bekezds-mon"/>
        <w:tabs>
          <w:tab w:val="left" w:pos="2268"/>
        </w:tabs>
        <w:spacing w:before="120"/>
      </w:pPr>
      <w:r>
        <w:t xml:space="preserve">I. Pengő-fillér </w:t>
      </w:r>
      <w:r>
        <w:tab/>
        <w:t>14-es fogazat I. sz. lemez</w:t>
      </w:r>
    </w:p>
    <w:p w:rsidR="00667243" w:rsidRDefault="00667243" w:rsidP="002832EA">
      <w:pPr>
        <w:pStyle w:val="Bekezds-mon"/>
        <w:tabs>
          <w:tab w:val="left" w:pos="2268"/>
        </w:tabs>
      </w:pPr>
      <w:r>
        <w:tab/>
        <w:t xml:space="preserve">15-ös fogazat I. és II. sz. lemez </w:t>
      </w:r>
    </w:p>
    <w:p w:rsidR="00667243" w:rsidRDefault="00667243" w:rsidP="002832EA">
      <w:pPr>
        <w:pStyle w:val="Bekezds-mon"/>
        <w:tabs>
          <w:tab w:val="left" w:pos="2268"/>
        </w:tabs>
      </w:pPr>
      <w:r>
        <w:t>II. Pengő-fillér</w:t>
      </w:r>
      <w:r>
        <w:tab/>
        <w:t>14-es fogazat I. sz. lemez</w:t>
      </w:r>
    </w:p>
    <w:p w:rsidR="00667243" w:rsidRDefault="00667243" w:rsidP="002832EA">
      <w:pPr>
        <w:pStyle w:val="Bekezds-mon"/>
        <w:tabs>
          <w:tab w:val="left" w:pos="2268"/>
        </w:tabs>
        <w:spacing w:after="120"/>
      </w:pPr>
      <w:r>
        <w:tab/>
        <w:t>15-ös fogazat II. sz. lemez.</w:t>
      </w:r>
    </w:p>
    <w:p w:rsidR="00667243" w:rsidRDefault="00667243" w:rsidP="002832EA">
      <w:pPr>
        <w:pStyle w:val="Bekezds-mon"/>
      </w:pPr>
      <w:r>
        <w:t>A felülnyomatban hiányokat (törések), továbbá eltolódott felülnyomatokat minden címletnél találhatunk.</w:t>
      </w:r>
    </w:p>
    <w:p w:rsidR="00667243" w:rsidRDefault="00667243" w:rsidP="002832EA">
      <w:pPr>
        <w:pStyle w:val="Bekezds-mon"/>
      </w:pPr>
      <w:r>
        <w:t xml:space="preserve">A </w:t>
      </w:r>
      <w:r w:rsidRPr="002832EA">
        <w:rPr>
          <w:i/>
        </w:rPr>
        <w:t>napi keletjelzések</w:t>
      </w:r>
      <w:r>
        <w:t xml:space="preserve"> természetszerűleg az alapbélyegek kibocsátásához igazodnak.</w:t>
      </w:r>
    </w:p>
    <w:p w:rsidR="00667243" w:rsidRDefault="00667243" w:rsidP="0059338B">
      <w:pPr>
        <w:tabs>
          <w:tab w:val="left" w:pos="4536"/>
        </w:tabs>
        <w:autoSpaceDE w:val="0"/>
        <w:autoSpaceDN w:val="0"/>
        <w:adjustRightInd w:val="0"/>
        <w:spacing w:after="120" w:line="240" w:lineRule="auto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br w:type="page"/>
      </w:r>
    </w:p>
    <w:p w:rsidR="00667243" w:rsidRDefault="00667243" w:rsidP="0059338B">
      <w:pPr>
        <w:tabs>
          <w:tab w:val="left" w:pos="4536"/>
        </w:tabs>
        <w:autoSpaceDE w:val="0"/>
        <w:autoSpaceDN w:val="0"/>
        <w:adjustRightInd w:val="0"/>
        <w:spacing w:after="120" w:line="240" w:lineRule="auto"/>
        <w:rPr>
          <w:rFonts w:ascii="Times New Roman" w:cs="Times New Roman"/>
          <w:sz w:val="20"/>
          <w:szCs w:val="20"/>
        </w:rPr>
      </w:pPr>
    </w:p>
    <w:p w:rsidR="00667243" w:rsidRDefault="00667243" w:rsidP="0059338B">
      <w:pPr>
        <w:tabs>
          <w:tab w:val="left" w:pos="4536"/>
        </w:tabs>
        <w:autoSpaceDE w:val="0"/>
        <w:autoSpaceDN w:val="0"/>
        <w:adjustRightInd w:val="0"/>
        <w:spacing w:after="120" w:line="240" w:lineRule="auto"/>
        <w:rPr>
          <w:rFonts w:ascii="Times New Roman" w:cs="Times New Roman"/>
          <w:sz w:val="20"/>
          <w:szCs w:val="20"/>
        </w:rPr>
      </w:pPr>
    </w:p>
    <w:p w:rsidR="00667243" w:rsidRPr="0059338B" w:rsidRDefault="00667243" w:rsidP="0059338B">
      <w:pPr>
        <w:tabs>
          <w:tab w:val="left" w:pos="4536"/>
        </w:tabs>
        <w:autoSpaceDE w:val="0"/>
        <w:autoSpaceDN w:val="0"/>
        <w:adjustRightInd w:val="0"/>
        <w:spacing w:after="120" w:line="240" w:lineRule="auto"/>
        <w:rPr>
          <w:rFonts w:ascii="Times New Roman" w:cs="Times New Roman"/>
          <w:i/>
          <w:sz w:val="20"/>
          <w:szCs w:val="20"/>
        </w:rPr>
      </w:pPr>
      <w:r w:rsidRPr="0059338B">
        <w:rPr>
          <w:rFonts w:ascii="Times New Roman" w:cs="Times New Roman"/>
          <w:i/>
          <w:sz w:val="20"/>
          <w:szCs w:val="20"/>
        </w:rPr>
        <w:t>I. Pengő-filléres alapbélyegek</w:t>
      </w:r>
      <w:r w:rsidRPr="0059338B">
        <w:rPr>
          <w:rFonts w:ascii="Times New Roman" w:cs="Times New Roman"/>
          <w:i/>
          <w:sz w:val="20"/>
          <w:szCs w:val="20"/>
        </w:rPr>
        <w:tab/>
        <w:t>II. Pengő-filléres alapbélyegek213 fillér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50"/>
        <w:gridCol w:w="4551"/>
      </w:tblGrid>
      <w:tr w:rsidR="00667243" w:rsidTr="0059338B">
        <w:tc>
          <w:tcPr>
            <w:tcW w:w="4550" w:type="dxa"/>
          </w:tcPr>
          <w:p w:rsidR="00667243" w:rsidRPr="0059338B" w:rsidRDefault="00667243" w:rsidP="0059338B">
            <w:pPr>
              <w:autoSpaceDE w:val="0"/>
              <w:autoSpaceDN w:val="0"/>
              <w:adjustRightInd w:val="0"/>
              <w:rPr>
                <w:rFonts w:ascii="Times New Roman" w:cs="Times New Roman"/>
                <w:i/>
                <w:sz w:val="20"/>
                <w:szCs w:val="20"/>
              </w:rPr>
            </w:pPr>
            <w:r w:rsidRPr="0059338B">
              <w:rPr>
                <w:rFonts w:ascii="Times New Roman" w:cs="Times New Roman"/>
                <w:i/>
                <w:sz w:val="20"/>
                <w:szCs w:val="20"/>
              </w:rPr>
              <w:t>2/3 fillér</w:t>
            </w:r>
          </w:p>
          <w:p w:rsidR="00667243" w:rsidRDefault="00667243" w:rsidP="0059338B">
            <w:pPr>
              <w:autoSpaceDE w:val="0"/>
              <w:autoSpaceDN w:val="0"/>
              <w:adjustRightInd w:val="0"/>
              <w:ind w:left="14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0. 1. 26. XII. 2.</w:t>
            </w:r>
          </w:p>
          <w:p w:rsidR="00667243" w:rsidRDefault="00667243" w:rsidP="0059338B">
            <w:pPr>
              <w:autoSpaceDE w:val="0"/>
              <w:autoSpaceDN w:val="0"/>
              <w:adjustRightInd w:val="0"/>
              <w:ind w:left="14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0. 1. 27. III. 12., 14.</w:t>
            </w:r>
          </w:p>
          <w:p w:rsidR="00667243" w:rsidRPr="0059338B" w:rsidRDefault="00667243" w:rsidP="0059338B">
            <w:pPr>
              <w:autoSpaceDE w:val="0"/>
              <w:autoSpaceDN w:val="0"/>
              <w:adjustRightInd w:val="0"/>
              <w:rPr>
                <w:rFonts w:ascii="Times New Roman" w:cs="Times New Roman"/>
                <w:i/>
                <w:sz w:val="20"/>
                <w:szCs w:val="20"/>
              </w:rPr>
            </w:pPr>
            <w:r w:rsidRPr="0059338B">
              <w:rPr>
                <w:rFonts w:ascii="Times New Roman" w:cs="Times New Roman"/>
                <w:i/>
                <w:sz w:val="20"/>
                <w:szCs w:val="20"/>
              </w:rPr>
              <w:t>6/8 fillér</w:t>
            </w:r>
          </w:p>
          <w:p w:rsidR="00667243" w:rsidRDefault="00667243" w:rsidP="0059338B">
            <w:pPr>
              <w:autoSpaceDE w:val="0"/>
              <w:autoSpaceDN w:val="0"/>
              <w:adjustRightInd w:val="0"/>
              <w:ind w:left="14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0. I. 26.-II. 18.</w:t>
            </w:r>
          </w:p>
          <w:p w:rsidR="00667243" w:rsidRDefault="00667243" w:rsidP="0059338B">
            <w:pPr>
              <w:autoSpaceDE w:val="0"/>
              <w:autoSpaceDN w:val="0"/>
              <w:adjustRightInd w:val="0"/>
              <w:ind w:left="14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0. I. 27. XI. 4.</w:t>
            </w:r>
          </w:p>
          <w:p w:rsidR="00667243" w:rsidRPr="0059338B" w:rsidRDefault="00667243" w:rsidP="0059338B">
            <w:pPr>
              <w:autoSpaceDE w:val="0"/>
              <w:autoSpaceDN w:val="0"/>
              <w:adjustRightInd w:val="0"/>
              <w:rPr>
                <w:rFonts w:ascii="Times New Roman" w:cs="Times New Roman"/>
                <w:i/>
                <w:sz w:val="20"/>
                <w:szCs w:val="20"/>
              </w:rPr>
            </w:pPr>
            <w:r w:rsidRPr="0059338B">
              <w:rPr>
                <w:rFonts w:ascii="Times New Roman" w:cs="Times New Roman"/>
                <w:i/>
                <w:sz w:val="20"/>
                <w:szCs w:val="20"/>
              </w:rPr>
              <w:t>10/16 fillér</w:t>
            </w:r>
          </w:p>
          <w:p w:rsidR="00667243" w:rsidRDefault="00667243" w:rsidP="0059338B">
            <w:pPr>
              <w:autoSpaceDE w:val="0"/>
              <w:autoSpaceDN w:val="0"/>
              <w:adjustRightInd w:val="0"/>
              <w:ind w:left="14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D. IV. 26. IV. 12.</w:t>
            </w:r>
          </w:p>
          <w:p w:rsidR="00667243" w:rsidRDefault="00667243" w:rsidP="0059338B">
            <w:pPr>
              <w:autoSpaceDE w:val="0"/>
              <w:autoSpaceDN w:val="0"/>
              <w:adjustRightInd w:val="0"/>
              <w:ind w:left="14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IV. 27. XII. 13.</w:t>
            </w:r>
          </w:p>
          <w:p w:rsidR="00667243" w:rsidRPr="0059338B" w:rsidRDefault="00667243" w:rsidP="0059338B">
            <w:pPr>
              <w:autoSpaceDE w:val="0"/>
              <w:autoSpaceDN w:val="0"/>
              <w:adjustRightInd w:val="0"/>
              <w:rPr>
                <w:rFonts w:ascii="Times New Roman" w:cs="Times New Roman"/>
                <w:i/>
                <w:sz w:val="20"/>
                <w:szCs w:val="20"/>
              </w:rPr>
            </w:pPr>
            <w:r w:rsidRPr="0059338B">
              <w:rPr>
                <w:rFonts w:ascii="Times New Roman" w:cs="Times New Roman"/>
                <w:i/>
                <w:sz w:val="20"/>
                <w:szCs w:val="20"/>
              </w:rPr>
              <w:t>20/25 fillér</w:t>
            </w:r>
          </w:p>
          <w:p w:rsidR="00667243" w:rsidRDefault="00667243" w:rsidP="0059338B">
            <w:pPr>
              <w:autoSpaceDE w:val="0"/>
              <w:autoSpaceDN w:val="0"/>
              <w:adjustRightInd w:val="0"/>
              <w:ind w:left="14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VIII. 27. I. 4., 5.</w:t>
            </w:r>
          </w:p>
          <w:p w:rsidR="00667243" w:rsidRDefault="00667243" w:rsidP="0059338B">
            <w:pPr>
              <w:autoSpaceDE w:val="0"/>
              <w:autoSpaceDN w:val="0"/>
              <w:adjustRightInd w:val="0"/>
              <w:ind w:left="14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VIII. 27. II. 22.</w:t>
            </w:r>
          </w:p>
          <w:p w:rsidR="00667243" w:rsidRDefault="00667243" w:rsidP="0059338B">
            <w:pPr>
              <w:autoSpaceDE w:val="0"/>
              <w:autoSpaceDN w:val="0"/>
              <w:adjustRightInd w:val="0"/>
              <w:ind w:left="14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VIII. 27. ni. 1., 2., 5.</w:t>
            </w:r>
          </w:p>
          <w:p w:rsidR="00667243" w:rsidRPr="0059338B" w:rsidRDefault="00667243" w:rsidP="0059338B">
            <w:pPr>
              <w:autoSpaceDE w:val="0"/>
              <w:autoSpaceDN w:val="0"/>
              <w:adjustRightInd w:val="0"/>
              <w:rPr>
                <w:rFonts w:ascii="Times New Roman" w:cs="Times New Roman"/>
                <w:i/>
                <w:sz w:val="20"/>
                <w:szCs w:val="20"/>
              </w:rPr>
            </w:pPr>
            <w:r w:rsidRPr="0059338B">
              <w:rPr>
                <w:rFonts w:ascii="Times New Roman" w:cs="Times New Roman"/>
                <w:i/>
                <w:sz w:val="20"/>
                <w:szCs w:val="20"/>
              </w:rPr>
              <w:t>2/6/8 fillér</w:t>
            </w:r>
          </w:p>
          <w:p w:rsidR="00667243" w:rsidRDefault="00667243" w:rsidP="0059338B">
            <w:pPr>
              <w:autoSpaceDE w:val="0"/>
              <w:autoSpaceDN w:val="0"/>
              <w:adjustRightInd w:val="0"/>
              <w:ind w:left="14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0. 1. 26. II. 18.</w:t>
            </w:r>
          </w:p>
          <w:p w:rsidR="00667243" w:rsidRPr="0059338B" w:rsidRDefault="00667243" w:rsidP="0059338B">
            <w:pPr>
              <w:autoSpaceDE w:val="0"/>
              <w:autoSpaceDN w:val="0"/>
              <w:adjustRightInd w:val="0"/>
              <w:rPr>
                <w:rFonts w:ascii="Times New Roman" w:cs="Times New Roman"/>
                <w:i/>
                <w:sz w:val="20"/>
                <w:szCs w:val="20"/>
              </w:rPr>
            </w:pPr>
            <w:r w:rsidRPr="0059338B">
              <w:rPr>
                <w:rFonts w:ascii="Times New Roman" w:cs="Times New Roman"/>
                <w:i/>
                <w:sz w:val="20"/>
                <w:szCs w:val="20"/>
              </w:rPr>
              <w:t>10/70 fillér</w:t>
            </w:r>
          </w:p>
          <w:p w:rsidR="00667243" w:rsidRDefault="00667243" w:rsidP="0059338B">
            <w:pPr>
              <w:autoSpaceDE w:val="0"/>
              <w:autoSpaceDN w:val="0"/>
              <w:adjustRightInd w:val="0"/>
              <w:ind w:left="14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V. 27. II. 26.</w:t>
            </w:r>
          </w:p>
          <w:p w:rsidR="00667243" w:rsidRDefault="00667243" w:rsidP="0059338B">
            <w:pPr>
              <w:autoSpaceDE w:val="0"/>
              <w:autoSpaceDN w:val="0"/>
              <w:adjustRightInd w:val="0"/>
              <w:ind w:left="14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V. 27. III. 1., 2., 3., 6., 7., 8.</w:t>
            </w:r>
          </w:p>
          <w:p w:rsidR="00667243" w:rsidRDefault="00667243" w:rsidP="0059338B">
            <w:pPr>
              <w:autoSpaceDE w:val="0"/>
              <w:autoSpaceDN w:val="0"/>
              <w:adjustRightInd w:val="0"/>
              <w:ind w:left="14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V. 27. V. 5., 6.</w:t>
            </w:r>
          </w:p>
          <w:p w:rsidR="00667243" w:rsidRDefault="00667243" w:rsidP="00B64654">
            <w:pP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551" w:type="dxa"/>
          </w:tcPr>
          <w:p w:rsidR="00667243" w:rsidRPr="0059338B" w:rsidRDefault="00667243" w:rsidP="0059338B">
            <w:pPr>
              <w:autoSpaceDE w:val="0"/>
              <w:autoSpaceDN w:val="0"/>
              <w:adjustRightInd w:val="0"/>
              <w:rPr>
                <w:rFonts w:ascii="Times New Roman" w:cs="Times New Roman"/>
                <w:i/>
                <w:sz w:val="20"/>
                <w:szCs w:val="20"/>
              </w:rPr>
            </w:pPr>
            <w:r w:rsidRPr="0059338B">
              <w:rPr>
                <w:rFonts w:ascii="Times New Roman" w:cs="Times New Roman"/>
                <w:i/>
                <w:sz w:val="20"/>
                <w:szCs w:val="20"/>
              </w:rPr>
              <w:t>2/3 fillér</w:t>
            </w:r>
          </w:p>
          <w:p w:rsidR="00667243" w:rsidRDefault="00667243" w:rsidP="0059338B">
            <w:pPr>
              <w:autoSpaceDE w:val="0"/>
              <w:autoSpaceDN w:val="0"/>
              <w:adjustRightInd w:val="0"/>
              <w:ind w:left="14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V. 29. VIII. 17.</w:t>
            </w:r>
          </w:p>
          <w:p w:rsidR="00667243" w:rsidRDefault="00667243" w:rsidP="0059338B">
            <w:pPr>
              <w:autoSpaceDE w:val="0"/>
              <w:autoSpaceDN w:val="0"/>
              <w:adjustRightInd w:val="0"/>
              <w:ind w:left="14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V. 30. V. 16., 19., 2].</w:t>
            </w:r>
          </w:p>
          <w:p w:rsidR="00667243" w:rsidRPr="0059338B" w:rsidRDefault="00667243" w:rsidP="0059338B">
            <w:pPr>
              <w:autoSpaceDE w:val="0"/>
              <w:autoSpaceDN w:val="0"/>
              <w:adjustRightInd w:val="0"/>
              <w:rPr>
                <w:rFonts w:ascii="Times New Roman" w:cs="Times New Roman"/>
                <w:i/>
                <w:sz w:val="20"/>
                <w:szCs w:val="20"/>
              </w:rPr>
            </w:pPr>
            <w:r w:rsidRPr="0059338B">
              <w:rPr>
                <w:rFonts w:ascii="Times New Roman" w:cs="Times New Roman"/>
                <w:i/>
                <w:sz w:val="20"/>
                <w:szCs w:val="20"/>
              </w:rPr>
              <w:t>6/8 fillér</w:t>
            </w:r>
          </w:p>
          <w:p w:rsidR="00667243" w:rsidRDefault="00667243" w:rsidP="0059338B">
            <w:pPr>
              <w:autoSpaceDE w:val="0"/>
              <w:autoSpaceDN w:val="0"/>
              <w:adjustRightInd w:val="0"/>
              <w:ind w:left="14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IV. 27. XII. 19.</w:t>
            </w:r>
          </w:p>
          <w:p w:rsidR="00667243" w:rsidRDefault="00667243" w:rsidP="0059338B">
            <w:pPr>
              <w:autoSpaceDE w:val="0"/>
              <w:autoSpaceDN w:val="0"/>
              <w:adjustRightInd w:val="0"/>
              <w:ind w:left="14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IV. 930. I. 30., 31.</w:t>
            </w:r>
          </w:p>
          <w:p w:rsidR="00667243" w:rsidRDefault="00667243" w:rsidP="0059338B">
            <w:pPr>
              <w:autoSpaceDE w:val="0"/>
              <w:autoSpaceDN w:val="0"/>
              <w:adjustRightInd w:val="0"/>
              <w:ind w:left="14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IV. 930. II. 1., 3., 4.</w:t>
            </w:r>
          </w:p>
          <w:p w:rsidR="00667243" w:rsidRDefault="00667243" w:rsidP="0059338B">
            <w:pPr>
              <w:autoSpaceDE w:val="0"/>
              <w:autoSpaceDN w:val="0"/>
              <w:adjustRightInd w:val="0"/>
              <w:ind w:left="14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IV. 930. IV. 12., 14., 16., 17., 18., 25., 26.</w:t>
            </w:r>
          </w:p>
          <w:p w:rsidR="00667243" w:rsidRDefault="00667243" w:rsidP="0059338B">
            <w:pPr>
              <w:autoSpaceDE w:val="0"/>
              <w:autoSpaceDN w:val="0"/>
              <w:adjustRightInd w:val="0"/>
              <w:ind w:left="14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IV. 930. VI. 23., 24., 25., 26., 27., 28., 30.</w:t>
            </w:r>
          </w:p>
          <w:p w:rsidR="00667243" w:rsidRDefault="00667243" w:rsidP="0059338B">
            <w:pPr>
              <w:autoSpaceDE w:val="0"/>
              <w:autoSpaceDN w:val="0"/>
              <w:adjustRightInd w:val="0"/>
              <w:ind w:left="14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IV. 930. VII. 3., 4., 7., 8.</w:t>
            </w:r>
          </w:p>
          <w:p w:rsidR="00667243" w:rsidRPr="0059338B" w:rsidRDefault="00667243" w:rsidP="0059338B">
            <w:pPr>
              <w:autoSpaceDE w:val="0"/>
              <w:autoSpaceDN w:val="0"/>
              <w:adjustRightInd w:val="0"/>
              <w:rPr>
                <w:rFonts w:ascii="Times New Roman" w:cs="Times New Roman"/>
                <w:i/>
                <w:sz w:val="20"/>
                <w:szCs w:val="20"/>
              </w:rPr>
            </w:pPr>
            <w:r w:rsidRPr="0059338B">
              <w:rPr>
                <w:rFonts w:ascii="Times New Roman" w:cs="Times New Roman"/>
                <w:i/>
                <w:sz w:val="20"/>
                <w:szCs w:val="20"/>
              </w:rPr>
              <w:t>10/16 fillér</w:t>
            </w:r>
          </w:p>
          <w:p w:rsidR="00667243" w:rsidRDefault="00667243" w:rsidP="0059338B">
            <w:pPr>
              <w:autoSpaceDE w:val="0"/>
              <w:autoSpaceDN w:val="0"/>
              <w:adjustRightInd w:val="0"/>
              <w:ind w:left="14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29. VI. 19.</w:t>
            </w:r>
          </w:p>
          <w:p w:rsidR="00667243" w:rsidRDefault="00667243" w:rsidP="0059338B">
            <w:pPr>
              <w:autoSpaceDE w:val="0"/>
              <w:autoSpaceDN w:val="0"/>
              <w:adjustRightInd w:val="0"/>
              <w:ind w:left="14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IV. 930. III. 5., 7., 8., 10., 12., 13., 14., 18.,</w:t>
            </w:r>
          </w:p>
          <w:p w:rsidR="00667243" w:rsidRDefault="00667243" w:rsidP="0059338B">
            <w:pPr>
              <w:autoSpaceDE w:val="0"/>
              <w:autoSpaceDN w:val="0"/>
              <w:adjustRightInd w:val="0"/>
              <w:ind w:left="14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19., 22., 24.</w:t>
            </w:r>
          </w:p>
          <w:p w:rsidR="00667243" w:rsidRPr="0059338B" w:rsidRDefault="00667243" w:rsidP="0059338B">
            <w:pPr>
              <w:autoSpaceDE w:val="0"/>
              <w:autoSpaceDN w:val="0"/>
              <w:adjustRightInd w:val="0"/>
              <w:rPr>
                <w:rFonts w:ascii="Times New Roman" w:cs="Times New Roman"/>
                <w:i/>
                <w:sz w:val="20"/>
                <w:szCs w:val="20"/>
              </w:rPr>
            </w:pPr>
            <w:r w:rsidRPr="0059338B">
              <w:rPr>
                <w:rFonts w:ascii="Times New Roman" w:cs="Times New Roman"/>
                <w:i/>
                <w:sz w:val="20"/>
                <w:szCs w:val="20"/>
              </w:rPr>
              <w:t>2/6/8 f</w:t>
            </w:r>
            <w:r>
              <w:rPr>
                <w:rFonts w:ascii="Times New Roman" w:cs="Times New Roman"/>
                <w:i/>
                <w:sz w:val="20"/>
                <w:szCs w:val="20"/>
              </w:rPr>
              <w:t>il</w:t>
            </w:r>
            <w:r w:rsidRPr="0059338B">
              <w:rPr>
                <w:rFonts w:ascii="Times New Roman" w:cs="Times New Roman"/>
                <w:i/>
                <w:sz w:val="20"/>
                <w:szCs w:val="20"/>
              </w:rPr>
              <w:t>lér</w:t>
            </w:r>
          </w:p>
          <w:p w:rsidR="00667243" w:rsidRDefault="00667243" w:rsidP="0059338B">
            <w:pPr>
              <w:autoSpaceDE w:val="0"/>
              <w:autoSpaceDN w:val="0"/>
              <w:adjustRightInd w:val="0"/>
              <w:ind w:left="14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IV. 930. II. 1.</w:t>
            </w:r>
          </w:p>
          <w:p w:rsidR="00667243" w:rsidRDefault="00667243" w:rsidP="0059338B">
            <w:pPr>
              <w:autoSpaceDE w:val="0"/>
              <w:autoSpaceDN w:val="0"/>
              <w:adjustRightInd w:val="0"/>
              <w:ind w:left="14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IV. 930. IV. 18.</w:t>
            </w:r>
          </w:p>
          <w:p w:rsidR="00667243" w:rsidRDefault="00667243" w:rsidP="0059338B">
            <w:pPr>
              <w:autoSpaceDE w:val="0"/>
              <w:autoSpaceDN w:val="0"/>
              <w:adjustRightInd w:val="0"/>
              <w:ind w:left="14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IV. 930. VI. 24., 25., 26., 27., 28., 30.</w:t>
            </w:r>
          </w:p>
          <w:p w:rsidR="00667243" w:rsidRDefault="00667243" w:rsidP="0059338B">
            <w:pPr>
              <w:autoSpaceDE w:val="0"/>
              <w:autoSpaceDN w:val="0"/>
              <w:adjustRightInd w:val="0"/>
              <w:ind w:left="14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IV. 930. VII. 1., 2., 3., 4., 5., 7., 8.</w:t>
            </w:r>
          </w:p>
          <w:p w:rsidR="00667243" w:rsidRDefault="00667243" w:rsidP="00B64654">
            <w:pPr>
              <w:autoSpaceDE w:val="0"/>
              <w:autoSpaceDN w:val="0"/>
              <w:adjustRightInd w:val="0"/>
              <w:rPr>
                <w:rFonts w:ascii="Times New Roman" w:cs="Times New Roman"/>
                <w:sz w:val="20"/>
                <w:szCs w:val="20"/>
              </w:rPr>
            </w:pPr>
          </w:p>
        </w:tc>
      </w:tr>
    </w:tbl>
    <w:p w:rsidR="00667243" w:rsidRDefault="00667243" w:rsidP="0059338B">
      <w:pPr>
        <w:pStyle w:val="Bekezds-mon"/>
      </w:pPr>
      <w:r w:rsidRPr="0059338B">
        <w:rPr>
          <w:i/>
        </w:rPr>
        <w:t>Hamisítványok</w:t>
      </w:r>
      <w:r>
        <w:t>. A kis példányszámú címletek tápot adtak a felülnyomat hamisítására, ami elsősorban az I. Pengő-fillér 8 filléres címlet 14-es és 15-ös fogazatú példányai felülnyomatainak hamisítására terjedt ki.</w:t>
      </w:r>
    </w:p>
    <w:p w:rsidR="00667243" w:rsidRPr="0059338B" w:rsidRDefault="00667243" w:rsidP="0059338B">
      <w:pPr>
        <w:pStyle w:val="Bekezds-mon"/>
        <w:rPr>
          <w:spacing w:val="-2"/>
        </w:rPr>
      </w:pPr>
      <w:r w:rsidRPr="0059338B">
        <w:rPr>
          <w:spacing w:val="-2"/>
        </w:rPr>
        <w:t>A 14-es fogazatú 8 filléres alapbélyeg 6-os értékjelzéssel való hamis felü</w:t>
      </w:r>
      <w:r w:rsidRPr="0059338B">
        <w:rPr>
          <w:spacing w:val="-2"/>
        </w:rPr>
        <w:t>l</w:t>
      </w:r>
      <w:r w:rsidRPr="0059338B">
        <w:rPr>
          <w:spacing w:val="-2"/>
        </w:rPr>
        <w:t>nyomása rendszerint használt bélyegen történt. A hamis felülnyomat általában már arról felismerhető, hogy a bélyegzőt fedi.</w:t>
      </w:r>
    </w:p>
    <w:p w:rsidR="00667243" w:rsidRDefault="00667243" w:rsidP="0059338B">
      <w:pPr>
        <w:pStyle w:val="Bekezds-mon"/>
      </w:pPr>
      <w:r>
        <w:t>Általában kétféle hamisított felülnyomatot lehet megkülönböztetni. Az egyiknek a nyomása vékony, tiszta és éles, így az eredeti I. sz. lemeznek nem felelhet meg, ezenkívül rajza, főként a tulipánoknál igen kezdetleges. A másik hamisítvány jobban sikerült, tiszta rajza miatt azonban ez sem felel meg az</w:t>
      </w:r>
    </w:p>
    <w:p w:rsidR="00667243" w:rsidRDefault="00667243" w:rsidP="0059338B">
      <w:pPr>
        <w:pStyle w:val="bra"/>
      </w:pPr>
    </w:p>
    <w:p w:rsidR="00667243" w:rsidRDefault="00667243" w:rsidP="0059338B">
      <w:pPr>
        <w:pStyle w:val="bra"/>
      </w:pPr>
      <w:r>
        <w:rPr>
          <w:noProof/>
          <w:lang w:val="de-DE" w:eastAsia="de-DE"/>
        </w:rPr>
        <w:drawing>
          <wp:inline distT="0" distB="0" distL="0" distR="0">
            <wp:extent cx="5738600" cy="1314620"/>
            <wp:effectExtent l="19050" t="0" r="0" b="0"/>
            <wp:docPr id="27" name="431a.png" descr="D:\Filatélia\Szakirodalom\Postabélyeg\Monográfia\DOC\IV\43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1a.png"/>
                    <pic:cNvPicPr/>
                  </pic:nvPicPr>
                  <pic:blipFill>
                    <a:blip r:link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738600" cy="131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243" w:rsidRDefault="00667243" w:rsidP="0059338B">
      <w:pPr>
        <w:pStyle w:val="bra"/>
        <w:tabs>
          <w:tab w:val="center" w:pos="1985"/>
          <w:tab w:val="center" w:pos="4820"/>
          <w:tab w:val="center" w:pos="7513"/>
        </w:tabs>
        <w:jc w:val="left"/>
      </w:pPr>
      <w:r>
        <w:tab/>
        <w:t xml:space="preserve">377. ábra </w:t>
      </w:r>
      <w:r>
        <w:tab/>
        <w:t xml:space="preserve">378. ábra </w:t>
      </w:r>
      <w:r>
        <w:tab/>
        <w:t>379. ábra</w:t>
      </w:r>
    </w:p>
    <w:p w:rsidR="00667243" w:rsidRDefault="00667243" w:rsidP="0059338B">
      <w:pPr>
        <w:pStyle w:val="bra"/>
      </w:pPr>
      <w:r>
        <w:rPr>
          <w:noProof/>
          <w:lang w:val="de-DE" w:eastAsia="de-DE"/>
        </w:rPr>
        <w:drawing>
          <wp:inline distT="0" distB="0" distL="0" distR="0">
            <wp:extent cx="4498285" cy="1588975"/>
            <wp:effectExtent l="19050" t="0" r="0" b="0"/>
            <wp:docPr id="28" name="431b.png" descr="D:\Filatélia\Szakirodalom\Postabélyeg\Monográfia\DOC\IV\43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1b.png"/>
                    <pic:cNvPicPr/>
                  </pic:nvPicPr>
                  <pic:blipFill>
                    <a:blip r:link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498285" cy="15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243" w:rsidRDefault="00667243" w:rsidP="0059338B">
      <w:pPr>
        <w:pStyle w:val="bra"/>
        <w:tabs>
          <w:tab w:val="center" w:pos="1843"/>
          <w:tab w:val="center" w:pos="4536"/>
          <w:tab w:val="center" w:pos="7230"/>
        </w:tabs>
        <w:jc w:val="left"/>
      </w:pPr>
      <w:r>
        <w:t xml:space="preserve"> </w:t>
      </w:r>
      <w:r>
        <w:tab/>
        <w:t xml:space="preserve">380. ábra </w:t>
      </w:r>
      <w:r>
        <w:tab/>
        <w:t xml:space="preserve">381. ábra </w:t>
      </w:r>
      <w:r>
        <w:tab/>
        <w:t>382. ábra</w:t>
      </w:r>
    </w:p>
    <w:p w:rsidR="00667243" w:rsidRDefault="00667243" w:rsidP="0059338B">
      <w:pPr>
        <w:pStyle w:val="Bekezds-folytats"/>
      </w:pPr>
      <w:r>
        <w:br w:type="page"/>
      </w:r>
    </w:p>
    <w:p w:rsidR="00667243" w:rsidRDefault="00667243" w:rsidP="0059338B">
      <w:pPr>
        <w:pStyle w:val="Bekezds-folytats"/>
      </w:pPr>
    </w:p>
    <w:p w:rsidR="00667243" w:rsidRDefault="00667243" w:rsidP="0059338B">
      <w:pPr>
        <w:pStyle w:val="Bekezds-folytats"/>
      </w:pPr>
    </w:p>
    <w:p w:rsidR="00667243" w:rsidRDefault="00667243" w:rsidP="0059338B">
      <w:pPr>
        <w:pStyle w:val="Bekezds-folytats"/>
      </w:pPr>
      <w:r>
        <w:t xml:space="preserve">eredeti I. sz. lemeznek. Felismerhető továbbá arról, hogy a bal tulipán-rajz </w:t>
      </w:r>
      <w:r>
        <w:br/>
        <w:t>a jobb oldali tulipán-rajznál magasabban fekszik, a hamisított felülnyomás alsó része tehát nem fekszik vízszintes vonalon, ami a valódi felülnyomatnál sohasem fordul elő (377. ábra).</w:t>
      </w:r>
    </w:p>
    <w:p w:rsidR="00667243" w:rsidRDefault="00667243" w:rsidP="0059338B">
      <w:pPr>
        <w:pStyle w:val="Bekezds-mon"/>
        <w:rPr>
          <w:spacing w:val="0"/>
        </w:rPr>
      </w:pPr>
      <w:r w:rsidRPr="0059338B">
        <w:rPr>
          <w:spacing w:val="0"/>
        </w:rPr>
        <w:t>A 15-ös fogazatú 8 filléres alapbélyegen hamisított lehet az első (6-os érték</w:t>
      </w:r>
      <w:r>
        <w:rPr>
          <w:spacing w:val="0"/>
        </w:rPr>
        <w:softHyphen/>
      </w:r>
      <w:r w:rsidRPr="0059338B">
        <w:rPr>
          <w:spacing w:val="0"/>
        </w:rPr>
        <w:t>jelzés) és a második (2-es értékjelzés) felülnyomat is. A második felülnyomat valódi és hamisított voltát aszerint különböztethetjük meg, hogy a valódi</w:t>
      </w:r>
      <w:r>
        <w:rPr>
          <w:spacing w:val="0"/>
        </w:rPr>
        <w:t xml:space="preserve"> </w:t>
      </w:r>
      <w:r w:rsidRPr="0059338B">
        <w:rPr>
          <w:spacing w:val="0"/>
        </w:rPr>
        <w:t>felü</w:t>
      </w:r>
      <w:r w:rsidRPr="0059338B">
        <w:rPr>
          <w:spacing w:val="0"/>
        </w:rPr>
        <w:t>l</w:t>
      </w:r>
      <w:r w:rsidRPr="0059338B">
        <w:rPr>
          <w:spacing w:val="0"/>
        </w:rPr>
        <w:t>nyomatnál a 2-es számjegy végződései és törése éles sarkokat mutatnak</w:t>
      </w:r>
      <w:r>
        <w:rPr>
          <w:spacing w:val="0"/>
        </w:rPr>
        <w:t xml:space="preserve"> </w:t>
      </w:r>
      <w:r>
        <w:rPr>
          <w:spacing w:val="0"/>
        </w:rPr>
        <w:br/>
      </w:r>
      <w:r w:rsidRPr="0059338B">
        <w:rPr>
          <w:spacing w:val="0"/>
        </w:rPr>
        <w:t>a hamisítottnál ezek a sarkok letompítottak (379. ábra).</w:t>
      </w:r>
    </w:p>
    <w:p w:rsidR="00667243" w:rsidRPr="0059338B" w:rsidRDefault="00667243" w:rsidP="0059338B">
      <w:pPr>
        <w:pStyle w:val="Bekezds-mon"/>
      </w:pPr>
      <w:r w:rsidRPr="0059338B">
        <w:rPr>
          <w:spacing w:val="0"/>
        </w:rPr>
        <w:t>A valódi felülnyomat fényes szurokfekete színű, a hamisított felülnyomat</w:t>
      </w:r>
      <w:r>
        <w:rPr>
          <w:spacing w:val="0"/>
        </w:rPr>
        <w:t xml:space="preserve"> </w:t>
      </w:r>
      <w:r w:rsidRPr="0059338B">
        <w:rPr>
          <w:spacing w:val="8"/>
        </w:rPr>
        <w:t xml:space="preserve">pedig fénytelen fekete. A 378. ábra olyan példányt mutat be, melyen mindkét </w:t>
      </w:r>
      <w:r w:rsidRPr="0059338B">
        <w:t>felülnyomat hamisított és a hamisítás fentiekben felsorolt ismertető</w:t>
      </w:r>
      <w:r>
        <w:softHyphen/>
      </w:r>
      <w:r w:rsidRPr="0059338B">
        <w:t>jelei is láthatók.</w:t>
      </w:r>
    </w:p>
    <w:p w:rsidR="00667243" w:rsidRPr="0059338B" w:rsidRDefault="00667243" w:rsidP="0059338B">
      <w:pPr>
        <w:pStyle w:val="Cmsor2"/>
      </w:pPr>
      <w:bookmarkStart w:id="13" w:name="_Toc35722830"/>
      <w:r w:rsidRPr="0059338B">
        <w:t>1930-1933. Kisegítő portóbélyegek</w:t>
      </w:r>
      <w:bookmarkEnd w:id="13"/>
    </w:p>
    <w:p w:rsidR="00667243" w:rsidRDefault="00667243" w:rsidP="0059338B">
      <w:pPr>
        <w:pStyle w:val="Bekezds-mon"/>
      </w:pPr>
      <w:r>
        <w:t>Felülnyomattal kisebb értékűvé átnyomott 4 címletből, az alapbélyeg és fogazat eltérésekre figyelemmel 9 db-ból álló bélyegsorozatot bocsátottak ki.</w:t>
      </w:r>
    </w:p>
    <w:p w:rsidR="00667243" w:rsidRDefault="00667243" w:rsidP="0059338B">
      <w:pPr>
        <w:pStyle w:val="Bekezds-mon"/>
      </w:pPr>
      <w:r>
        <w:t xml:space="preserve">A kisegítő bélyegekhez az 1926. évben kibocsátott portóbélyegsorozat </w:t>
      </w:r>
      <w:r>
        <w:br/>
        <w:t>5, 16, 32, 50 és 80 filléres címleteit, továbbá az 1928. évben kibocsátott portó</w:t>
      </w:r>
      <w:r>
        <w:softHyphen/>
        <w:t>bélyeg-sorozatból a 16 fillórres címleteket használták fel alapbélyegként.</w:t>
      </w:r>
    </w:p>
    <w:p w:rsidR="00667243" w:rsidRDefault="00667243" w:rsidP="0059338B">
      <w:pPr>
        <w:pStyle w:val="Bekezds-mon"/>
        <w:rPr>
          <w:spacing w:val="0"/>
        </w:rPr>
      </w:pPr>
      <w:r w:rsidRPr="0059338B">
        <w:rPr>
          <w:i/>
          <w:spacing w:val="-4"/>
        </w:rPr>
        <w:t>Forgalomba bocsátották</w:t>
      </w:r>
      <w:r w:rsidRPr="0059338B">
        <w:rPr>
          <w:spacing w:val="-4"/>
        </w:rPr>
        <w:t xml:space="preserve"> a 4/5,10/16 és 20/32 filléres címletet 1930. december </w:t>
      </w:r>
      <w:r w:rsidRPr="0059338B">
        <w:rPr>
          <w:spacing w:val="0"/>
        </w:rPr>
        <w:t>11-ével a 93.652 sz. rendelettel (P.R.T. 1930/59. sz.), a 12/50 filléres címletet 1933. október 27-óyel a 102.231/3. sz. rendelettel (P.R.T. 1933/44. sz.), a 10/80</w:t>
      </w:r>
      <w:r>
        <w:rPr>
          <w:spacing w:val="0"/>
        </w:rPr>
        <w:t xml:space="preserve"> </w:t>
      </w:r>
      <w:r w:rsidRPr="0059338B">
        <w:rPr>
          <w:spacing w:val="0"/>
        </w:rPr>
        <w:t>filléres címletet pedig 1933. december 1-ével a 106.563/3 sz. rendelettel (P.R.T.</w:t>
      </w:r>
      <w:r>
        <w:rPr>
          <w:spacing w:val="0"/>
        </w:rPr>
        <w:t xml:space="preserve"> </w:t>
      </w:r>
      <w:r w:rsidRPr="0059338B">
        <w:rPr>
          <w:spacing w:val="-4"/>
        </w:rPr>
        <w:t xml:space="preserve">1933/49. sz.). </w:t>
      </w:r>
      <w:r w:rsidRPr="0059338B">
        <w:rPr>
          <w:i/>
          <w:spacing w:val="-4"/>
        </w:rPr>
        <w:t>Forgalomból kivonták</w:t>
      </w:r>
      <w:r w:rsidRPr="0059338B">
        <w:rPr>
          <w:spacing w:val="-4"/>
        </w:rPr>
        <w:t xml:space="preserve"> valamennyi címletet 1936. december 31-ével </w:t>
      </w:r>
      <w:r w:rsidRPr="0059338B">
        <w:rPr>
          <w:spacing w:val="0"/>
        </w:rPr>
        <w:t>a 107.647/3 sz. rendelettel (P.R.T. 1936/38. sz.).</w:t>
      </w:r>
    </w:p>
    <w:p w:rsidR="00667243" w:rsidRPr="0059338B" w:rsidRDefault="00667243" w:rsidP="0059338B">
      <w:pPr>
        <w:pStyle w:val="Bekezds-mon"/>
        <w:rPr>
          <w:spacing w:val="0"/>
        </w:rPr>
      </w:pPr>
    </w:p>
    <w:p w:rsidR="00667243" w:rsidRPr="0059338B" w:rsidRDefault="00667243" w:rsidP="0059338B">
      <w:pPr>
        <w:pStyle w:val="Bekezds-mon"/>
        <w:jc w:val="center"/>
        <w:rPr>
          <w:i/>
        </w:rPr>
      </w:pPr>
      <w:r w:rsidRPr="0059338B">
        <w:rPr>
          <w:i/>
        </w:rPr>
        <w:t>A sorozat értékei és példányszámuk</w:t>
      </w:r>
    </w:p>
    <w:p w:rsidR="00667243" w:rsidRDefault="00667243" w:rsidP="0059338B">
      <w:pPr>
        <w:pStyle w:val="Bekezds-mon"/>
        <w:jc w:val="center"/>
      </w:pPr>
      <w:r>
        <w:t>I. Vörös-portó (VIII. vj)</w:t>
      </w:r>
    </w:p>
    <w:p w:rsidR="00667243" w:rsidRPr="0059338B" w:rsidRDefault="00667243" w:rsidP="0059338B">
      <w:pPr>
        <w:pStyle w:val="Bekezds-mon"/>
        <w:tabs>
          <w:tab w:val="center" w:pos="4962"/>
          <w:tab w:val="center" w:pos="7655"/>
        </w:tabs>
        <w:spacing w:before="120"/>
        <w:ind w:firstLine="0"/>
        <w:rPr>
          <w:sz w:val="24"/>
          <w:szCs w:val="24"/>
        </w:rPr>
      </w:pPr>
      <w:r w:rsidRPr="0059338B">
        <w:rPr>
          <w:sz w:val="24"/>
          <w:szCs w:val="24"/>
        </w:rPr>
        <w:t xml:space="preserve">A sorozat értékei </w:t>
      </w:r>
      <w:r w:rsidRPr="0059338B">
        <w:rPr>
          <w:sz w:val="24"/>
          <w:szCs w:val="24"/>
        </w:rPr>
        <w:tab/>
        <w:t xml:space="preserve">Készült </w:t>
      </w:r>
      <w:r w:rsidRPr="0059338B">
        <w:rPr>
          <w:sz w:val="24"/>
          <w:szCs w:val="24"/>
        </w:rPr>
        <w:tab/>
        <w:t>Megsemmisítve</w:t>
      </w:r>
    </w:p>
    <w:p w:rsidR="00667243" w:rsidRPr="0059338B" w:rsidRDefault="00667243" w:rsidP="0059338B">
      <w:pPr>
        <w:pStyle w:val="Bekezds-mon"/>
        <w:tabs>
          <w:tab w:val="center" w:pos="3969"/>
          <w:tab w:val="center" w:pos="5670"/>
          <w:tab w:val="center" w:pos="7088"/>
          <w:tab w:val="center" w:pos="8505"/>
        </w:tabs>
        <w:rPr>
          <w:sz w:val="24"/>
          <w:szCs w:val="24"/>
        </w:rPr>
      </w:pPr>
      <w:r w:rsidRPr="0059338B">
        <w:rPr>
          <w:sz w:val="24"/>
          <w:szCs w:val="24"/>
        </w:rPr>
        <w:t xml:space="preserve"> </w:t>
      </w:r>
      <w:r w:rsidRPr="0059338B">
        <w:rPr>
          <w:sz w:val="24"/>
          <w:szCs w:val="24"/>
        </w:rPr>
        <w:tab/>
        <w:t>15-ös fogazat</w:t>
      </w:r>
      <w:r w:rsidRPr="0059338B">
        <w:rPr>
          <w:sz w:val="24"/>
          <w:szCs w:val="24"/>
        </w:rPr>
        <w:tab/>
        <w:t>14-es fogazat</w:t>
      </w:r>
      <w:r w:rsidRPr="0059338B">
        <w:rPr>
          <w:sz w:val="24"/>
          <w:szCs w:val="24"/>
        </w:rPr>
        <w:tab/>
        <w:t>15-ös fog.</w:t>
      </w:r>
      <w:r w:rsidRPr="0059338B">
        <w:rPr>
          <w:sz w:val="24"/>
          <w:szCs w:val="24"/>
        </w:rPr>
        <w:tab/>
        <w:t>14-es fog.</w:t>
      </w:r>
    </w:p>
    <w:p w:rsidR="00667243" w:rsidRPr="0059338B" w:rsidRDefault="00667243" w:rsidP="0059338B">
      <w:pPr>
        <w:pStyle w:val="Bekezds-mon"/>
        <w:tabs>
          <w:tab w:val="right" w:pos="4536"/>
          <w:tab w:val="right" w:pos="5954"/>
          <w:tab w:val="right" w:pos="7371"/>
          <w:tab w:val="right" w:pos="8647"/>
        </w:tabs>
        <w:ind w:left="284" w:firstLine="0"/>
        <w:rPr>
          <w:sz w:val="24"/>
          <w:szCs w:val="24"/>
        </w:rPr>
      </w:pPr>
      <w:r w:rsidRPr="0059338B">
        <w:rPr>
          <w:sz w:val="24"/>
          <w:szCs w:val="24"/>
        </w:rPr>
        <w:t xml:space="preserve"> 4 fillér az 5 filléren </w:t>
      </w:r>
      <w:r w:rsidRPr="0059338B">
        <w:rPr>
          <w:sz w:val="24"/>
          <w:szCs w:val="24"/>
        </w:rPr>
        <w:tab/>
        <w:t>1 541 200</w:t>
      </w:r>
      <w:r w:rsidRPr="0059338B">
        <w:rPr>
          <w:sz w:val="24"/>
          <w:szCs w:val="24"/>
        </w:rPr>
        <w:tab/>
        <w:t>30 000</w:t>
      </w:r>
      <w:r w:rsidRPr="0059338B">
        <w:rPr>
          <w:sz w:val="24"/>
          <w:szCs w:val="24"/>
        </w:rPr>
        <w:tab/>
        <w:t>46</w:t>
      </w:r>
      <w:r w:rsidRPr="0059338B">
        <w:rPr>
          <w:sz w:val="24"/>
          <w:szCs w:val="24"/>
        </w:rPr>
        <w:tab/>
        <w:t>129</w:t>
      </w:r>
    </w:p>
    <w:p w:rsidR="00667243" w:rsidRPr="0059338B" w:rsidRDefault="00667243" w:rsidP="0059338B">
      <w:pPr>
        <w:pStyle w:val="Bekezds-mon"/>
        <w:tabs>
          <w:tab w:val="right" w:pos="4536"/>
          <w:tab w:val="right" w:pos="5954"/>
          <w:tab w:val="right" w:pos="7371"/>
          <w:tab w:val="right" w:pos="8647"/>
        </w:tabs>
        <w:ind w:left="284" w:firstLine="0"/>
        <w:rPr>
          <w:sz w:val="24"/>
          <w:szCs w:val="24"/>
        </w:rPr>
      </w:pPr>
      <w:r w:rsidRPr="0059338B">
        <w:rPr>
          <w:sz w:val="24"/>
          <w:szCs w:val="24"/>
        </w:rPr>
        <w:t xml:space="preserve">10 fillér a 16 filléren </w:t>
      </w:r>
      <w:r w:rsidRPr="0059338B">
        <w:rPr>
          <w:sz w:val="24"/>
          <w:szCs w:val="24"/>
        </w:rPr>
        <w:tab/>
        <w:t>428 100</w:t>
      </w:r>
      <w:r w:rsidRPr="0059338B">
        <w:rPr>
          <w:sz w:val="24"/>
          <w:szCs w:val="24"/>
        </w:rPr>
        <w:tab/>
        <w:t>29 800</w:t>
      </w:r>
      <w:r w:rsidRPr="0059338B">
        <w:rPr>
          <w:sz w:val="24"/>
          <w:szCs w:val="24"/>
        </w:rPr>
        <w:tab/>
        <w:t>143</w:t>
      </w:r>
      <w:r w:rsidRPr="0059338B">
        <w:rPr>
          <w:sz w:val="24"/>
          <w:szCs w:val="24"/>
        </w:rPr>
        <w:tab/>
        <w:t>171</w:t>
      </w:r>
    </w:p>
    <w:p w:rsidR="00667243" w:rsidRPr="0059338B" w:rsidRDefault="00667243" w:rsidP="0059338B">
      <w:pPr>
        <w:pStyle w:val="Bekezds-mon"/>
        <w:tabs>
          <w:tab w:val="right" w:pos="4536"/>
          <w:tab w:val="right" w:pos="5954"/>
          <w:tab w:val="right" w:pos="7371"/>
          <w:tab w:val="right" w:pos="8647"/>
        </w:tabs>
        <w:ind w:left="284" w:firstLine="0"/>
        <w:rPr>
          <w:sz w:val="24"/>
          <w:szCs w:val="24"/>
        </w:rPr>
      </w:pPr>
      <w:r w:rsidRPr="0059338B">
        <w:rPr>
          <w:sz w:val="24"/>
          <w:szCs w:val="24"/>
        </w:rPr>
        <w:t xml:space="preserve">10 fillér a 80 filléren </w:t>
      </w:r>
      <w:r w:rsidRPr="0059338B">
        <w:rPr>
          <w:sz w:val="24"/>
          <w:szCs w:val="24"/>
        </w:rPr>
        <w:tab/>
        <w:t>1036 200</w:t>
      </w:r>
      <w:r w:rsidRPr="0059338B">
        <w:rPr>
          <w:sz w:val="24"/>
          <w:szCs w:val="24"/>
        </w:rPr>
        <w:tab/>
      </w:r>
      <w:r>
        <w:rPr>
          <w:sz w:val="24"/>
          <w:szCs w:val="24"/>
        </w:rPr>
        <w:t>–</w:t>
      </w:r>
      <w:r w:rsidRPr="0059338B">
        <w:rPr>
          <w:sz w:val="24"/>
          <w:szCs w:val="24"/>
        </w:rPr>
        <w:tab/>
        <w:t>245</w:t>
      </w:r>
      <w:r w:rsidRPr="0059338B">
        <w:rPr>
          <w:sz w:val="24"/>
          <w:szCs w:val="24"/>
        </w:rPr>
        <w:tab/>
        <w:t>–</w:t>
      </w:r>
    </w:p>
    <w:p w:rsidR="00667243" w:rsidRPr="0059338B" w:rsidRDefault="00667243" w:rsidP="0059338B">
      <w:pPr>
        <w:pStyle w:val="Bekezds-mon"/>
        <w:tabs>
          <w:tab w:val="right" w:pos="4536"/>
          <w:tab w:val="right" w:pos="5954"/>
          <w:tab w:val="right" w:pos="7371"/>
          <w:tab w:val="right" w:pos="8647"/>
        </w:tabs>
        <w:ind w:left="284" w:firstLine="0"/>
        <w:rPr>
          <w:sz w:val="24"/>
          <w:szCs w:val="24"/>
        </w:rPr>
      </w:pPr>
      <w:r w:rsidRPr="0059338B">
        <w:rPr>
          <w:sz w:val="24"/>
          <w:szCs w:val="24"/>
        </w:rPr>
        <w:t xml:space="preserve">12 fillér az 50 filléren </w:t>
      </w:r>
      <w:r w:rsidRPr="0059338B">
        <w:rPr>
          <w:sz w:val="24"/>
          <w:szCs w:val="24"/>
        </w:rPr>
        <w:tab/>
        <w:t>699 300</w:t>
      </w:r>
      <w:r w:rsidRPr="0059338B">
        <w:rPr>
          <w:sz w:val="24"/>
          <w:szCs w:val="24"/>
        </w:rPr>
        <w:tab/>
      </w:r>
      <w:r>
        <w:rPr>
          <w:sz w:val="24"/>
          <w:szCs w:val="24"/>
        </w:rPr>
        <w:t>–</w:t>
      </w:r>
      <w:r w:rsidRPr="0059338B">
        <w:rPr>
          <w:sz w:val="24"/>
          <w:szCs w:val="24"/>
        </w:rPr>
        <w:tab/>
        <w:t>193</w:t>
      </w:r>
      <w:r w:rsidRPr="0059338B">
        <w:rPr>
          <w:sz w:val="24"/>
          <w:szCs w:val="24"/>
        </w:rPr>
        <w:tab/>
        <w:t>–</w:t>
      </w:r>
    </w:p>
    <w:p w:rsidR="00667243" w:rsidRPr="0059338B" w:rsidRDefault="00667243" w:rsidP="0059338B">
      <w:pPr>
        <w:pStyle w:val="Bekezds-mon"/>
        <w:tabs>
          <w:tab w:val="right" w:pos="4536"/>
          <w:tab w:val="right" w:pos="5954"/>
          <w:tab w:val="right" w:pos="7371"/>
          <w:tab w:val="right" w:pos="8647"/>
        </w:tabs>
        <w:ind w:left="284" w:firstLine="0"/>
        <w:rPr>
          <w:sz w:val="24"/>
          <w:szCs w:val="24"/>
        </w:rPr>
      </w:pPr>
      <w:r w:rsidRPr="0059338B">
        <w:rPr>
          <w:sz w:val="24"/>
          <w:szCs w:val="24"/>
        </w:rPr>
        <w:t xml:space="preserve">20 fillér a 32 filléren </w:t>
      </w:r>
      <w:r w:rsidRPr="0059338B">
        <w:rPr>
          <w:sz w:val="24"/>
          <w:szCs w:val="24"/>
        </w:rPr>
        <w:tab/>
        <w:t>466 800</w:t>
      </w:r>
      <w:r w:rsidRPr="0059338B">
        <w:rPr>
          <w:sz w:val="24"/>
          <w:szCs w:val="24"/>
        </w:rPr>
        <w:tab/>
      </w:r>
      <w:r>
        <w:rPr>
          <w:sz w:val="24"/>
          <w:szCs w:val="24"/>
        </w:rPr>
        <w:t>–</w:t>
      </w:r>
      <w:r w:rsidRPr="0059338B">
        <w:rPr>
          <w:sz w:val="24"/>
          <w:szCs w:val="24"/>
        </w:rPr>
        <w:tab/>
        <w:t>76</w:t>
      </w:r>
      <w:r w:rsidRPr="0059338B">
        <w:rPr>
          <w:sz w:val="24"/>
          <w:szCs w:val="24"/>
        </w:rPr>
        <w:tab/>
        <w:t>–</w:t>
      </w:r>
    </w:p>
    <w:p w:rsidR="00667243" w:rsidRDefault="00667243" w:rsidP="0059338B">
      <w:pPr>
        <w:pStyle w:val="Bekezds-mon"/>
        <w:spacing w:before="120"/>
        <w:ind w:firstLine="0"/>
        <w:jc w:val="center"/>
      </w:pPr>
      <w:r>
        <w:t>II. Vörös-portó (IX. vj.)</w:t>
      </w:r>
    </w:p>
    <w:p w:rsidR="00667243" w:rsidRPr="0059338B" w:rsidRDefault="00667243" w:rsidP="0059338B">
      <w:pPr>
        <w:pStyle w:val="Bekezds-mon"/>
        <w:tabs>
          <w:tab w:val="center" w:pos="4678"/>
          <w:tab w:val="center" w:pos="7655"/>
        </w:tabs>
        <w:spacing w:before="120"/>
        <w:ind w:firstLine="0"/>
        <w:rPr>
          <w:sz w:val="24"/>
          <w:szCs w:val="24"/>
        </w:rPr>
      </w:pPr>
      <w:r w:rsidRPr="0059338B">
        <w:rPr>
          <w:sz w:val="24"/>
          <w:szCs w:val="24"/>
        </w:rPr>
        <w:t xml:space="preserve"> </w:t>
      </w:r>
      <w:r w:rsidRPr="0059338B">
        <w:rPr>
          <w:sz w:val="24"/>
          <w:szCs w:val="24"/>
        </w:rPr>
        <w:tab/>
        <w:t xml:space="preserve">Készült </w:t>
      </w:r>
      <w:r w:rsidRPr="0059338B">
        <w:rPr>
          <w:sz w:val="24"/>
          <w:szCs w:val="24"/>
        </w:rPr>
        <w:tab/>
        <w:t>Megsemmisítve</w:t>
      </w:r>
    </w:p>
    <w:p w:rsidR="00667243" w:rsidRPr="0059338B" w:rsidRDefault="00667243" w:rsidP="0059338B">
      <w:pPr>
        <w:pStyle w:val="Bekezds-mon"/>
        <w:tabs>
          <w:tab w:val="right" w:pos="3828"/>
          <w:tab w:val="right" w:pos="4962"/>
          <w:tab w:val="right" w:pos="6237"/>
          <w:tab w:val="right" w:pos="7513"/>
          <w:tab w:val="right" w:pos="8505"/>
        </w:tabs>
        <w:rPr>
          <w:sz w:val="24"/>
          <w:szCs w:val="24"/>
        </w:rPr>
      </w:pPr>
      <w:r w:rsidRPr="0059338B">
        <w:rPr>
          <w:sz w:val="24"/>
          <w:szCs w:val="24"/>
        </w:rPr>
        <w:tab/>
        <w:t>49 g-os</w:t>
      </w:r>
      <w:r>
        <w:rPr>
          <w:sz w:val="24"/>
          <w:szCs w:val="24"/>
        </w:rPr>
        <w:tab/>
      </w:r>
      <w:r w:rsidRPr="0059338B">
        <w:rPr>
          <w:sz w:val="24"/>
          <w:szCs w:val="24"/>
        </w:rPr>
        <w:t>60 g-os</w:t>
      </w:r>
      <w:r>
        <w:rPr>
          <w:sz w:val="24"/>
          <w:szCs w:val="24"/>
        </w:rPr>
        <w:tab/>
      </w:r>
      <w:r w:rsidRPr="0059338B">
        <w:rPr>
          <w:sz w:val="24"/>
          <w:szCs w:val="24"/>
        </w:rPr>
        <w:t>összesen</w:t>
      </w:r>
      <w:r>
        <w:rPr>
          <w:sz w:val="24"/>
          <w:szCs w:val="24"/>
        </w:rPr>
        <w:tab/>
      </w:r>
      <w:r w:rsidRPr="0059338B">
        <w:rPr>
          <w:sz w:val="24"/>
          <w:szCs w:val="24"/>
        </w:rPr>
        <w:t>49 g-os</w:t>
      </w:r>
      <w:r>
        <w:rPr>
          <w:sz w:val="24"/>
          <w:szCs w:val="24"/>
        </w:rPr>
        <w:tab/>
      </w:r>
      <w:r w:rsidRPr="0059338B">
        <w:rPr>
          <w:sz w:val="24"/>
          <w:szCs w:val="24"/>
        </w:rPr>
        <w:t>60 g-os</w:t>
      </w:r>
    </w:p>
    <w:p w:rsidR="00667243" w:rsidRPr="0059338B" w:rsidRDefault="00667243" w:rsidP="0059338B">
      <w:pPr>
        <w:pStyle w:val="Bekezds-mon"/>
        <w:tabs>
          <w:tab w:val="right" w:pos="3828"/>
          <w:tab w:val="right" w:pos="4962"/>
          <w:tab w:val="right" w:pos="6237"/>
          <w:tab w:val="right" w:pos="7513"/>
          <w:tab w:val="right" w:pos="8505"/>
        </w:tabs>
        <w:spacing w:after="120"/>
        <w:rPr>
          <w:sz w:val="24"/>
          <w:szCs w:val="24"/>
        </w:rPr>
      </w:pPr>
      <w:r w:rsidRPr="0059338B">
        <w:rPr>
          <w:sz w:val="24"/>
          <w:szCs w:val="24"/>
        </w:rPr>
        <w:t>10 fillér a 16 filléren</w:t>
      </w:r>
      <w:r>
        <w:rPr>
          <w:sz w:val="24"/>
          <w:szCs w:val="24"/>
        </w:rPr>
        <w:tab/>
      </w:r>
      <w:r w:rsidRPr="0059338B">
        <w:rPr>
          <w:sz w:val="24"/>
          <w:szCs w:val="24"/>
        </w:rPr>
        <w:t>29</w:t>
      </w:r>
      <w:r>
        <w:rPr>
          <w:sz w:val="24"/>
          <w:szCs w:val="24"/>
        </w:rPr>
        <w:t> </w:t>
      </w:r>
      <w:r w:rsidRPr="0059338B">
        <w:rPr>
          <w:sz w:val="24"/>
          <w:szCs w:val="24"/>
        </w:rPr>
        <w:t>000</w:t>
      </w:r>
      <w:r>
        <w:rPr>
          <w:sz w:val="24"/>
          <w:szCs w:val="24"/>
        </w:rPr>
        <w:tab/>
      </w:r>
      <w:r w:rsidRPr="0059338B">
        <w:rPr>
          <w:sz w:val="24"/>
          <w:szCs w:val="24"/>
        </w:rPr>
        <w:t>29</w:t>
      </w:r>
      <w:r>
        <w:rPr>
          <w:sz w:val="24"/>
          <w:szCs w:val="24"/>
        </w:rPr>
        <w:t> </w:t>
      </w:r>
      <w:r w:rsidRPr="0059338B">
        <w:rPr>
          <w:sz w:val="24"/>
          <w:szCs w:val="24"/>
        </w:rPr>
        <w:t>500</w:t>
      </w:r>
      <w:r>
        <w:rPr>
          <w:sz w:val="24"/>
          <w:szCs w:val="24"/>
        </w:rPr>
        <w:tab/>
      </w:r>
      <w:r w:rsidRPr="0059338B">
        <w:rPr>
          <w:sz w:val="24"/>
          <w:szCs w:val="24"/>
        </w:rPr>
        <w:t>58</w:t>
      </w:r>
      <w:r>
        <w:rPr>
          <w:sz w:val="24"/>
          <w:szCs w:val="24"/>
        </w:rPr>
        <w:tab/>
      </w:r>
      <w:r w:rsidRPr="0059338B">
        <w:rPr>
          <w:sz w:val="24"/>
          <w:szCs w:val="24"/>
        </w:rPr>
        <w:t>500</w:t>
      </w:r>
      <w:r>
        <w:rPr>
          <w:sz w:val="24"/>
          <w:szCs w:val="24"/>
        </w:rPr>
        <w:tab/>
      </w:r>
      <w:r w:rsidRPr="0059338B">
        <w:rPr>
          <w:sz w:val="24"/>
          <w:szCs w:val="24"/>
        </w:rPr>
        <w:t>100</w:t>
      </w:r>
      <w:r>
        <w:rPr>
          <w:sz w:val="24"/>
          <w:szCs w:val="24"/>
        </w:rPr>
        <w:tab/>
      </w:r>
      <w:r w:rsidRPr="0059338B">
        <w:rPr>
          <w:sz w:val="24"/>
          <w:szCs w:val="24"/>
        </w:rPr>
        <w:t>66</w:t>
      </w:r>
    </w:p>
    <w:p w:rsidR="00667243" w:rsidRDefault="00667243" w:rsidP="0059338B">
      <w:pPr>
        <w:pStyle w:val="Bekezds-mon"/>
      </w:pPr>
      <w:r w:rsidRPr="0059338B">
        <w:rPr>
          <w:i/>
        </w:rPr>
        <w:t>Bélyegkép</w:t>
      </w:r>
      <w:r>
        <w:t xml:space="preserve"> az 1926. illetve 1928. évben kibocsátott alapbélyegeken a két felső sarokban az új értékszám, alatta középen az eredeti értékszámjegye térvénytelenítő három vízszintes vastag vonal, melyekből a középső hosszabb, valamennyi fekete nyomással (381. ábra).</w:t>
      </w:r>
    </w:p>
    <w:p w:rsidR="00667243" w:rsidRDefault="00667243" w:rsidP="0059338B">
      <w:pPr>
        <w:pStyle w:val="Bekezds-mon"/>
      </w:pPr>
      <w:r>
        <w:t xml:space="preserve">A </w:t>
      </w:r>
      <w:r w:rsidRPr="0059338B">
        <w:rPr>
          <w:i/>
        </w:rPr>
        <w:t>felülnyomato</w:t>
      </w:r>
      <w:r>
        <w:t>t könyvnyomással állították elő az Állami Nyomdában. Eltolódott felűlnyomatot minden címletnél találhatunk.</w:t>
      </w:r>
    </w:p>
    <w:p w:rsidR="00667243" w:rsidRDefault="00667243" w:rsidP="0059338B">
      <w:pPr>
        <w:pStyle w:val="Cmsor3-Turul"/>
      </w:pPr>
      <w:r>
        <w:br w:type="page"/>
        <w:t>A napi ívszéldátumokat</w:t>
      </w:r>
    </w:p>
    <w:p w:rsidR="00667243" w:rsidRPr="0059338B" w:rsidRDefault="00667243" w:rsidP="009E4FEB">
      <w:pPr>
        <w:pStyle w:val="Cmsor3-Turul"/>
        <w:spacing w:before="120" w:after="120"/>
        <w:ind w:left="0"/>
        <w:rPr>
          <w:sz w:val="24"/>
          <w:szCs w:val="24"/>
        </w:rPr>
      </w:pPr>
      <w:r w:rsidRPr="0059338B">
        <w:rPr>
          <w:sz w:val="24"/>
          <w:szCs w:val="24"/>
        </w:rPr>
        <w:t>1926. évi alapbélyek (I)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33"/>
        <w:gridCol w:w="3034"/>
        <w:gridCol w:w="3034"/>
      </w:tblGrid>
      <w:tr w:rsidR="00667243" w:rsidTr="009E4FEB">
        <w:tc>
          <w:tcPr>
            <w:tcW w:w="3033" w:type="dxa"/>
          </w:tcPr>
          <w:p w:rsidR="00667243" w:rsidRPr="0059338B" w:rsidRDefault="00667243" w:rsidP="009E4FEB">
            <w:pPr>
              <w:autoSpaceDE w:val="0"/>
              <w:autoSpaceDN w:val="0"/>
              <w:adjustRightInd w:val="0"/>
              <w:rPr>
                <w:rFonts w:ascii="Times New Roman" w:cs="Times New Roman"/>
                <w:i/>
                <w:sz w:val="24"/>
                <w:szCs w:val="24"/>
              </w:rPr>
            </w:pPr>
            <w:r w:rsidRPr="0059338B">
              <w:rPr>
                <w:rFonts w:ascii="Times New Roman" w:cs="Times New Roman"/>
                <w:i/>
                <w:sz w:val="24"/>
                <w:szCs w:val="24"/>
              </w:rPr>
              <w:t>4/5 f.</w:t>
            </w:r>
          </w:p>
          <w:p w:rsidR="00667243" w:rsidRPr="0059338B" w:rsidRDefault="00667243" w:rsidP="009E4FEB">
            <w:pPr>
              <w:autoSpaceDE w:val="0"/>
              <w:autoSpaceDN w:val="0"/>
              <w:adjustRightInd w:val="0"/>
              <w:ind w:left="284"/>
              <w:rPr>
                <w:rFonts w:ascii="Times New Roman" w:cs="Times New Roman"/>
                <w:sz w:val="24"/>
                <w:szCs w:val="24"/>
              </w:rPr>
            </w:pPr>
            <w:r w:rsidRPr="0059338B">
              <w:rPr>
                <w:rFonts w:ascii="Times New Roman" w:cs="Times New Roman"/>
                <w:sz w:val="24"/>
                <w:szCs w:val="24"/>
              </w:rPr>
              <w:t>0. I. 27. II. 22.</w:t>
            </w:r>
          </w:p>
          <w:p w:rsidR="00667243" w:rsidRDefault="00667243" w:rsidP="009E4FEB">
            <w:pPr>
              <w:autoSpaceDE w:val="0"/>
              <w:autoSpaceDN w:val="0"/>
              <w:adjustRightInd w:val="0"/>
              <w:ind w:left="284"/>
              <w:rPr>
                <w:rFonts w:ascii="Times New Roman" w:cs="Times New Roman"/>
                <w:sz w:val="24"/>
                <w:szCs w:val="24"/>
              </w:rPr>
            </w:pPr>
            <w:r w:rsidRPr="0059338B">
              <w:rPr>
                <w:rFonts w:ascii="Times New Roman" w:cs="Times New Roman"/>
                <w:sz w:val="24"/>
                <w:szCs w:val="24"/>
              </w:rPr>
              <w:t>0. I. 27. XI. 17.</w:t>
            </w:r>
          </w:p>
          <w:p w:rsidR="00667243" w:rsidRPr="0059338B" w:rsidRDefault="00667243" w:rsidP="009E4FEB">
            <w:pPr>
              <w:autoSpaceDE w:val="0"/>
              <w:autoSpaceDN w:val="0"/>
              <w:adjustRightInd w:val="0"/>
              <w:rPr>
                <w:rFonts w:ascii="Times New Roman" w:cs="Times New Roman"/>
                <w:i/>
                <w:sz w:val="24"/>
                <w:szCs w:val="24"/>
              </w:rPr>
            </w:pPr>
            <w:r w:rsidRPr="0059338B">
              <w:rPr>
                <w:rFonts w:ascii="Times New Roman" w:cs="Times New Roman"/>
                <w:i/>
                <w:sz w:val="24"/>
                <w:szCs w:val="24"/>
              </w:rPr>
              <w:t>10/16 f.</w:t>
            </w:r>
          </w:p>
          <w:p w:rsidR="00667243" w:rsidRPr="0059338B" w:rsidRDefault="00667243" w:rsidP="009E4FEB">
            <w:pPr>
              <w:autoSpaceDE w:val="0"/>
              <w:autoSpaceDN w:val="0"/>
              <w:adjustRightInd w:val="0"/>
              <w:ind w:left="284"/>
              <w:rPr>
                <w:rFonts w:ascii="Times New Roman" w:cs="Times New Roman"/>
                <w:sz w:val="24"/>
                <w:szCs w:val="24"/>
              </w:rPr>
            </w:pPr>
            <w:r w:rsidRPr="0059338B">
              <w:rPr>
                <w:rFonts w:ascii="Times New Roman" w:cs="Times New Roman"/>
                <w:sz w:val="24"/>
                <w:szCs w:val="24"/>
              </w:rPr>
              <w:t>0. 8. 236. 26. IT. 5.</w:t>
            </w:r>
          </w:p>
          <w:p w:rsidR="00667243" w:rsidRDefault="00667243" w:rsidP="00B64654">
            <w:pPr>
              <w:autoSpaceDE w:val="0"/>
              <w:autoSpaceDN w:val="0"/>
              <w:adjustRightIn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667243" w:rsidRPr="0059338B" w:rsidRDefault="00667243" w:rsidP="009E4FEB">
            <w:pPr>
              <w:autoSpaceDE w:val="0"/>
              <w:autoSpaceDN w:val="0"/>
              <w:adjustRightInd w:val="0"/>
              <w:rPr>
                <w:rFonts w:ascii="Times New Roman" w:cs="Times New Roman"/>
                <w:i/>
                <w:sz w:val="24"/>
                <w:szCs w:val="24"/>
              </w:rPr>
            </w:pPr>
            <w:r w:rsidRPr="0059338B">
              <w:rPr>
                <w:rFonts w:ascii="Times New Roman" w:cs="Times New Roman"/>
                <w:i/>
                <w:sz w:val="24"/>
                <w:szCs w:val="24"/>
              </w:rPr>
              <w:t>10/80 f.</w:t>
            </w:r>
          </w:p>
          <w:p w:rsidR="00667243" w:rsidRPr="0059338B" w:rsidRDefault="00667243" w:rsidP="009E4FEB">
            <w:pPr>
              <w:autoSpaceDE w:val="0"/>
              <w:autoSpaceDN w:val="0"/>
              <w:adjustRightInd w:val="0"/>
              <w:ind w:left="284"/>
              <w:rPr>
                <w:rFonts w:ascii="Times New Roman" w:cs="Times New Roman"/>
                <w:sz w:val="24"/>
                <w:szCs w:val="24"/>
              </w:rPr>
            </w:pPr>
            <w:r w:rsidRPr="0059338B">
              <w:rPr>
                <w:rFonts w:ascii="Times New Roman" w:cs="Times New Roman"/>
                <w:sz w:val="24"/>
                <w:szCs w:val="24"/>
              </w:rPr>
              <w:t>0. I. 27 .II. 21.</w:t>
            </w:r>
          </w:p>
          <w:p w:rsidR="00667243" w:rsidRDefault="00667243" w:rsidP="009E4FEB">
            <w:pPr>
              <w:autoSpaceDE w:val="0"/>
              <w:autoSpaceDN w:val="0"/>
              <w:adjustRightInd w:val="0"/>
              <w:ind w:left="284"/>
              <w:rPr>
                <w:rFonts w:ascii="Times New Roman" w:cs="Times New Roman"/>
                <w:sz w:val="24"/>
                <w:szCs w:val="24"/>
              </w:rPr>
            </w:pPr>
            <w:r w:rsidRPr="0059338B">
              <w:rPr>
                <w:rFonts w:ascii="Times New Roman" w:cs="Times New Roman"/>
                <w:sz w:val="24"/>
                <w:szCs w:val="24"/>
              </w:rPr>
              <w:t>0. II. 27. III. 18.</w:t>
            </w:r>
          </w:p>
          <w:p w:rsidR="00667243" w:rsidRPr="0059338B" w:rsidRDefault="00667243" w:rsidP="009E4FEB">
            <w:pPr>
              <w:autoSpaceDE w:val="0"/>
              <w:autoSpaceDN w:val="0"/>
              <w:adjustRightInd w:val="0"/>
              <w:rPr>
                <w:rFonts w:ascii="Times New Roman" w:cs="Times New Roman"/>
                <w:i/>
                <w:sz w:val="24"/>
                <w:szCs w:val="24"/>
              </w:rPr>
            </w:pPr>
            <w:r w:rsidRPr="0059338B">
              <w:rPr>
                <w:rFonts w:ascii="Times New Roman" w:cs="Times New Roman"/>
                <w:i/>
                <w:sz w:val="24"/>
                <w:szCs w:val="24"/>
              </w:rPr>
              <w:t>12/50 f.</w:t>
            </w:r>
          </w:p>
          <w:p w:rsidR="00667243" w:rsidRPr="0059338B" w:rsidRDefault="00667243" w:rsidP="009E4FEB">
            <w:pPr>
              <w:autoSpaceDE w:val="0"/>
              <w:autoSpaceDN w:val="0"/>
              <w:adjustRightInd w:val="0"/>
              <w:ind w:left="284"/>
              <w:rPr>
                <w:rFonts w:ascii="Times New Roman" w:cs="Times New Roman"/>
                <w:sz w:val="24"/>
                <w:szCs w:val="24"/>
              </w:rPr>
            </w:pPr>
            <w:r w:rsidRPr="0059338B">
              <w:rPr>
                <w:rFonts w:ascii="Times New Roman" w:cs="Times New Roman"/>
                <w:sz w:val="24"/>
                <w:szCs w:val="24"/>
              </w:rPr>
              <w:t>0. I. 27. II. 18.</w:t>
            </w:r>
          </w:p>
          <w:p w:rsidR="00667243" w:rsidRPr="0059338B" w:rsidRDefault="00667243" w:rsidP="009E4FEB">
            <w:pPr>
              <w:autoSpaceDE w:val="0"/>
              <w:autoSpaceDN w:val="0"/>
              <w:adjustRightInd w:val="0"/>
              <w:ind w:left="284"/>
              <w:rPr>
                <w:rFonts w:ascii="Times New Roman" w:cs="Times New Roman"/>
                <w:sz w:val="24"/>
                <w:szCs w:val="24"/>
              </w:rPr>
            </w:pPr>
            <w:r w:rsidRPr="0059338B">
              <w:rPr>
                <w:rFonts w:ascii="Times New Roman" w:cs="Times New Roman"/>
                <w:sz w:val="24"/>
                <w:szCs w:val="24"/>
              </w:rPr>
              <w:t>0. II. 27. III. 17.</w:t>
            </w:r>
          </w:p>
          <w:p w:rsidR="00667243" w:rsidRDefault="00667243" w:rsidP="00B64654">
            <w:pPr>
              <w:autoSpaceDE w:val="0"/>
              <w:autoSpaceDN w:val="0"/>
              <w:adjustRightIn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667243" w:rsidRPr="0059338B" w:rsidRDefault="00667243" w:rsidP="009E4FEB">
            <w:pPr>
              <w:autoSpaceDE w:val="0"/>
              <w:autoSpaceDN w:val="0"/>
              <w:adjustRightInd w:val="0"/>
              <w:rPr>
                <w:rFonts w:ascii="Times New Roman" w:cs="Times New Roman"/>
                <w:i/>
                <w:sz w:val="24"/>
                <w:szCs w:val="24"/>
              </w:rPr>
            </w:pPr>
            <w:r w:rsidRPr="0059338B">
              <w:rPr>
                <w:rFonts w:ascii="Times New Roman" w:cs="Times New Roman"/>
                <w:i/>
                <w:sz w:val="24"/>
                <w:szCs w:val="24"/>
              </w:rPr>
              <w:t>20/32 f.</w:t>
            </w:r>
          </w:p>
          <w:p w:rsidR="00667243" w:rsidRPr="0059338B" w:rsidRDefault="00667243" w:rsidP="009E4FEB">
            <w:pPr>
              <w:autoSpaceDE w:val="0"/>
              <w:autoSpaceDN w:val="0"/>
              <w:adjustRightInd w:val="0"/>
              <w:ind w:left="284"/>
              <w:rPr>
                <w:rFonts w:ascii="Times New Roman" w:cs="Times New Roman"/>
                <w:sz w:val="24"/>
                <w:szCs w:val="24"/>
              </w:rPr>
            </w:pPr>
            <w:r w:rsidRPr="0059338B">
              <w:rPr>
                <w:rFonts w:ascii="Times New Roman" w:cs="Times New Roman"/>
                <w:sz w:val="24"/>
                <w:szCs w:val="24"/>
              </w:rPr>
              <w:t>0. I. 27. II. 19.</w:t>
            </w:r>
          </w:p>
          <w:p w:rsidR="00667243" w:rsidRDefault="00667243" w:rsidP="009E4FEB">
            <w:pPr>
              <w:autoSpaceDE w:val="0"/>
              <w:autoSpaceDN w:val="0"/>
              <w:adjustRightInd w:val="0"/>
              <w:ind w:left="284"/>
              <w:rPr>
                <w:rFonts w:ascii="Times New Roman" w:cs="Times New Roman"/>
                <w:sz w:val="24"/>
                <w:szCs w:val="24"/>
              </w:rPr>
            </w:pPr>
            <w:r w:rsidRPr="0059338B">
              <w:rPr>
                <w:rFonts w:ascii="Times New Roman" w:cs="Times New Roman"/>
                <w:sz w:val="24"/>
                <w:szCs w:val="24"/>
              </w:rPr>
              <w:t>0. II. 27. III. 18.</w:t>
            </w:r>
          </w:p>
          <w:p w:rsidR="00667243" w:rsidRPr="0059338B" w:rsidRDefault="00667243" w:rsidP="009E4FEB">
            <w:pPr>
              <w:autoSpaceDE w:val="0"/>
              <w:autoSpaceDN w:val="0"/>
              <w:adjustRightInd w:val="0"/>
              <w:rPr>
                <w:rFonts w:ascii="Times New Roman" w:cs="Times New Roman"/>
                <w:i/>
                <w:sz w:val="24"/>
                <w:szCs w:val="24"/>
              </w:rPr>
            </w:pPr>
            <w:r w:rsidRPr="0059338B">
              <w:rPr>
                <w:rFonts w:ascii="Times New Roman" w:cs="Times New Roman"/>
                <w:i/>
                <w:sz w:val="24"/>
                <w:szCs w:val="24"/>
              </w:rPr>
              <w:t>1928. évi alapbélyeg (II)</w:t>
            </w:r>
          </w:p>
          <w:p w:rsidR="00667243" w:rsidRPr="0059338B" w:rsidRDefault="00667243" w:rsidP="009E4FEB">
            <w:pPr>
              <w:autoSpaceDE w:val="0"/>
              <w:autoSpaceDN w:val="0"/>
              <w:adjustRightInd w:val="0"/>
              <w:rPr>
                <w:rFonts w:ascii="Times New Roman" w:cs="Times New Roman"/>
                <w:i/>
                <w:sz w:val="24"/>
                <w:szCs w:val="24"/>
              </w:rPr>
            </w:pPr>
            <w:r w:rsidRPr="0059338B">
              <w:rPr>
                <w:rFonts w:ascii="Times New Roman" w:cs="Times New Roman"/>
                <w:i/>
                <w:sz w:val="24"/>
                <w:szCs w:val="24"/>
              </w:rPr>
              <w:t>10/16 f.</w:t>
            </w:r>
          </w:p>
          <w:p w:rsidR="00667243" w:rsidRPr="0059338B" w:rsidRDefault="00667243" w:rsidP="009E4FEB">
            <w:pPr>
              <w:autoSpaceDE w:val="0"/>
              <w:autoSpaceDN w:val="0"/>
              <w:adjustRightInd w:val="0"/>
              <w:ind w:left="284"/>
              <w:rPr>
                <w:rFonts w:ascii="Times New Roman" w:cs="Times New Roman"/>
                <w:sz w:val="24"/>
                <w:szCs w:val="24"/>
              </w:rPr>
            </w:pPr>
            <w:r w:rsidRPr="0059338B">
              <w:rPr>
                <w:rFonts w:ascii="Times New Roman" w:cs="Times New Roman"/>
                <w:sz w:val="24"/>
                <w:szCs w:val="24"/>
              </w:rPr>
              <w:t>0. I. 28. VI. 19.</w:t>
            </w:r>
          </w:p>
          <w:p w:rsidR="00667243" w:rsidRDefault="00667243" w:rsidP="009E4FEB">
            <w:pPr>
              <w:autoSpaceDE w:val="0"/>
              <w:autoSpaceDN w:val="0"/>
              <w:adjustRightInd w:val="0"/>
              <w:ind w:left="284"/>
              <w:rPr>
                <w:rFonts w:ascii="Times New Roman" w:cs="Times New Roman"/>
                <w:sz w:val="24"/>
                <w:szCs w:val="24"/>
              </w:rPr>
            </w:pPr>
            <w:r w:rsidRPr="0059338B">
              <w:rPr>
                <w:rFonts w:ascii="Times New Roman" w:cs="Times New Roman"/>
                <w:sz w:val="24"/>
                <w:szCs w:val="24"/>
              </w:rPr>
              <w:t>0. I. 29. IX. 7.</w:t>
            </w:r>
          </w:p>
        </w:tc>
      </w:tr>
    </w:tbl>
    <w:p w:rsidR="00667243" w:rsidRPr="0059338B" w:rsidRDefault="00667243" w:rsidP="0059338B">
      <w:pPr>
        <w:pStyle w:val="Cmsor2"/>
      </w:pPr>
      <w:bookmarkStart w:id="14" w:name="_Toc35722831"/>
      <w:r w:rsidRPr="0059338B">
        <w:t>1931. Zeppelin</w:t>
      </w:r>
      <w:bookmarkEnd w:id="14"/>
    </w:p>
    <w:p w:rsidR="00667243" w:rsidRPr="009E4FEB" w:rsidRDefault="00667243" w:rsidP="009E4FEB">
      <w:pPr>
        <w:pStyle w:val="Bekezds-mon"/>
        <w:rPr>
          <w:spacing w:val="2"/>
        </w:rPr>
      </w:pPr>
      <w:r w:rsidRPr="009E4FEB">
        <w:rPr>
          <w:spacing w:val="2"/>
        </w:rPr>
        <w:t>A Magyar Automobil Klub más társegyesületekkel és az illetékes szöve</w:t>
      </w:r>
      <w:r w:rsidRPr="009E4FEB">
        <w:rPr>
          <w:spacing w:val="2"/>
        </w:rPr>
        <w:t>t</w:t>
      </w:r>
      <w:r w:rsidRPr="009E4FEB">
        <w:rPr>
          <w:spacing w:val="2"/>
        </w:rPr>
        <w:t>ség irányítása mellett rendezte a „Graf Zeppelin” léghajó magyarországi útját</w:t>
      </w:r>
      <w:r>
        <w:rPr>
          <w:spacing w:val="2"/>
        </w:rPr>
        <w:t xml:space="preserve"> </w:t>
      </w:r>
      <w:r w:rsidRPr="009E4FEB">
        <w:rPr>
          <w:spacing w:val="2"/>
        </w:rPr>
        <w:t>és körrepülését. A léghajó 1931. március 29-én a csepeli gyár repülőterén kötött</w:t>
      </w:r>
      <w:r>
        <w:rPr>
          <w:spacing w:val="2"/>
        </w:rPr>
        <w:t xml:space="preserve"> </w:t>
      </w:r>
      <w:r w:rsidRPr="009E4FEB">
        <w:rPr>
          <w:spacing w:val="0"/>
        </w:rPr>
        <w:t xml:space="preserve">ki. Erre az alkalomra az 1927. évi légiposta bélyegsorozat 1 és 2 pengős címletét </w:t>
      </w:r>
      <w:r w:rsidRPr="009E4FEB">
        <w:rPr>
          <w:spacing w:val="2"/>
        </w:rPr>
        <w:t>az eredetitől eltérő színben és „Zeppelin 1931</w:t>
      </w:r>
      <w:r>
        <w:rPr>
          <w:spacing w:val="2"/>
        </w:rPr>
        <w:t>”</w:t>
      </w:r>
      <w:r w:rsidRPr="009E4FEB">
        <w:rPr>
          <w:spacing w:val="2"/>
        </w:rPr>
        <w:t xml:space="preserve"> szöveggel felülnyomva b</w:t>
      </w:r>
      <w:r w:rsidRPr="009E4FEB">
        <w:rPr>
          <w:spacing w:val="2"/>
        </w:rPr>
        <w:t>o</w:t>
      </w:r>
      <w:r w:rsidRPr="009E4FEB">
        <w:rPr>
          <w:spacing w:val="2"/>
        </w:rPr>
        <w:t>csátották ki.</w:t>
      </w:r>
    </w:p>
    <w:p w:rsidR="00667243" w:rsidRDefault="00667243" w:rsidP="009E4FEB">
      <w:pPr>
        <w:pStyle w:val="Bekezds-mon"/>
      </w:pPr>
      <w:r>
        <w:t>Forgalomba került az 1931. március 21-én kelt 77.444/4 sz. rendelettel (P.R.T. 1931/13. sz.) azzal, hogy árusítása 1931. március 23-tól március 29-ig történik.</w:t>
      </w:r>
    </w:p>
    <w:p w:rsidR="00667243" w:rsidRDefault="00667243" w:rsidP="009E4FEB">
      <w:pPr>
        <w:pStyle w:val="Bekezds-mon"/>
      </w:pPr>
      <w:r>
        <w:t>Árusította a Budapest 1, 2, 3, 4, 5, 8,10, 62, 72 és 114 sz. postahivatal, valamint valamennyi vidéki kincstári postahivatal. A fennmaradt készletet 1931. március 30-ával be kellett szolgáltatni a Budapest 114 sz. postahivatal mellett működő Bélyegértékesítő Irodának.</w:t>
      </w:r>
    </w:p>
    <w:p w:rsidR="00667243" w:rsidRDefault="00667243" w:rsidP="009E4FEB">
      <w:pPr>
        <w:pStyle w:val="Bekezds-mon"/>
      </w:pPr>
      <w:r>
        <w:t>Légipostai levélküldemények bármely postahivatalnál, 1931. Március 29-én pedig a csepeli alkalmi postahivatalnál is feladhatók voltak.</w:t>
      </w:r>
    </w:p>
    <w:p w:rsidR="00667243" w:rsidRDefault="00667243" w:rsidP="009E4FEB">
      <w:pPr>
        <w:pStyle w:val="Bekezds-mon"/>
      </w:pPr>
      <w:r>
        <w:t>A Fridrichshafen – Budapest közti útra legkésőbb 1931. március 24-én estig lehetett vidéken, Budapesten pedig március 25-én estig a küldeményeket feladni, melyeket Budapest 72 sz. postahivatal gyűjtött és továbbított.</w:t>
      </w:r>
    </w:p>
    <w:p w:rsidR="00667243" w:rsidRDefault="00667243" w:rsidP="009E4FEB">
      <w:pPr>
        <w:pStyle w:val="Bekezds-mon"/>
      </w:pPr>
      <w:r>
        <w:t>A magyarországi körrepüléssel kapcsolatban kijelölt belföldi ledobási helyek: Debrecen, Kaposvár, Pécs, Szeged, Székesfehérvár és Szombathely voltak.</w:t>
      </w:r>
    </w:p>
    <w:p w:rsidR="00667243" w:rsidRDefault="00667243" w:rsidP="009E4FEB">
      <w:pPr>
        <w:pStyle w:val="Bekezds-mon"/>
      </w:pPr>
      <w:r>
        <w:t>A küldemények bérmentesítésére a rendes postai díjon felül légipostai pótdíjat kellett leróni, amely a következő volt:</w:t>
      </w:r>
    </w:p>
    <w:p w:rsidR="00667243" w:rsidRPr="00AC6A05" w:rsidRDefault="00667243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4"/>
          <w:szCs w:val="24"/>
        </w:rPr>
      </w:pPr>
    </w:p>
    <w:p w:rsidR="00667243" w:rsidRPr="00AC6A05" w:rsidRDefault="00667243" w:rsidP="00AC6A05">
      <w:pPr>
        <w:tabs>
          <w:tab w:val="left" w:pos="5103"/>
          <w:tab w:val="left" w:pos="7088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cs="Times New Roman"/>
          <w:i/>
          <w:sz w:val="24"/>
          <w:szCs w:val="24"/>
        </w:rPr>
      </w:pPr>
      <w:r w:rsidRPr="00AC6A05">
        <w:rPr>
          <w:rFonts w:ascii="Times New Roman" w:cs="Times New Roman"/>
          <w:i/>
          <w:sz w:val="24"/>
          <w:szCs w:val="24"/>
        </w:rPr>
        <w:tab/>
        <w:t xml:space="preserve">levél </w:t>
      </w:r>
      <w:r w:rsidRPr="00AC6A05">
        <w:rPr>
          <w:rFonts w:ascii="Times New Roman" w:cs="Times New Roman"/>
          <w:i/>
          <w:sz w:val="24"/>
          <w:szCs w:val="24"/>
        </w:rPr>
        <w:tab/>
        <w:t>lap</w:t>
      </w:r>
    </w:p>
    <w:p w:rsidR="00667243" w:rsidRPr="00AC6A05" w:rsidRDefault="00667243" w:rsidP="00AC6A05">
      <w:pPr>
        <w:tabs>
          <w:tab w:val="left" w:pos="5103"/>
          <w:tab w:val="left" w:pos="7088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 </w:t>
      </w:r>
      <w:r w:rsidRPr="00AC6A05">
        <w:rPr>
          <w:rFonts w:ascii="Times New Roman" w:cs="Times New Roman"/>
          <w:sz w:val="24"/>
          <w:szCs w:val="24"/>
        </w:rPr>
        <w:t>magyarországi körrepülés</w:t>
      </w:r>
      <w:r w:rsidRPr="00AC6A05">
        <w:rPr>
          <w:rFonts w:ascii="Times New Roman" w:cs="Times New Roman"/>
          <w:sz w:val="24"/>
          <w:szCs w:val="24"/>
        </w:rPr>
        <w:tab/>
        <w:t>2 pengő</w:t>
      </w:r>
      <w:r w:rsidRPr="00AC6A05">
        <w:rPr>
          <w:rFonts w:ascii="Times New Roman" w:cs="Times New Roman"/>
          <w:sz w:val="24"/>
          <w:szCs w:val="24"/>
        </w:rPr>
        <w:tab/>
        <w:t>1 pengő</w:t>
      </w:r>
    </w:p>
    <w:p w:rsidR="00667243" w:rsidRPr="00AC6A05" w:rsidRDefault="00667243" w:rsidP="00AC6A05">
      <w:pPr>
        <w:tabs>
          <w:tab w:val="left" w:pos="5103"/>
          <w:tab w:val="left" w:pos="7088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 </w:t>
      </w:r>
      <w:r w:rsidRPr="00AC6A05">
        <w:rPr>
          <w:rFonts w:ascii="Times New Roman" w:cs="Times New Roman"/>
          <w:sz w:val="24"/>
          <w:szCs w:val="24"/>
        </w:rPr>
        <w:t>Budapest – Fridrichshafen</w:t>
      </w:r>
      <w:r w:rsidRPr="00AC6A05">
        <w:rPr>
          <w:rFonts w:ascii="Times New Roman" w:cs="Times New Roman"/>
          <w:sz w:val="24"/>
          <w:szCs w:val="24"/>
        </w:rPr>
        <w:tab/>
        <w:t>3 pengő</w:t>
      </w:r>
      <w:r w:rsidRPr="00AC6A05">
        <w:rPr>
          <w:rFonts w:ascii="Times New Roman" w:cs="Times New Roman"/>
          <w:sz w:val="24"/>
          <w:szCs w:val="24"/>
        </w:rPr>
        <w:tab/>
        <w:t>2 pengő</w:t>
      </w:r>
    </w:p>
    <w:p w:rsidR="00667243" w:rsidRPr="00AC6A05" w:rsidRDefault="00667243" w:rsidP="00AC6A05">
      <w:pPr>
        <w:tabs>
          <w:tab w:val="left" w:pos="5103"/>
          <w:tab w:val="left" w:pos="7088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cs="Times New Roman"/>
          <w:sz w:val="24"/>
          <w:szCs w:val="24"/>
        </w:rPr>
      </w:pPr>
      <w:r w:rsidRPr="00AC6A05">
        <w:rPr>
          <w:rFonts w:ascii="Times New Roman" w:cs="Times New Roman"/>
          <w:sz w:val="24"/>
          <w:szCs w:val="24"/>
        </w:rPr>
        <w:t xml:space="preserve"> Fridrichshafen – Budapest</w:t>
      </w:r>
      <w:r w:rsidRPr="00AC6A05">
        <w:rPr>
          <w:rFonts w:ascii="Times New Roman" w:cs="Times New Roman"/>
          <w:sz w:val="24"/>
          <w:szCs w:val="24"/>
        </w:rPr>
        <w:tab/>
        <w:t>3,50 pengő</w:t>
      </w:r>
      <w:r w:rsidRPr="00AC6A05">
        <w:rPr>
          <w:rFonts w:ascii="Times New Roman" w:cs="Times New Roman"/>
          <w:sz w:val="24"/>
          <w:szCs w:val="24"/>
        </w:rPr>
        <w:tab/>
        <w:t>2 pengő, amelyben a Fridrichshafenig történő szállítás díja is bennfoglaltatott.</w:t>
      </w:r>
    </w:p>
    <w:p w:rsidR="00667243" w:rsidRDefault="00667243" w:rsidP="00AC6A05">
      <w:pPr>
        <w:tabs>
          <w:tab w:val="left" w:pos="5103"/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</w:p>
    <w:p w:rsidR="00667243" w:rsidRPr="00AC6A05" w:rsidRDefault="00667243" w:rsidP="00AC6A05">
      <w:pPr>
        <w:tabs>
          <w:tab w:val="left" w:pos="5103"/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Times New Roman" w:cs="Times New Roman"/>
          <w:i/>
          <w:sz w:val="28"/>
          <w:szCs w:val="28"/>
        </w:rPr>
      </w:pPr>
      <w:r w:rsidRPr="00AC6A05">
        <w:rPr>
          <w:rFonts w:ascii="Times New Roman" w:cs="Times New Roman"/>
          <w:i/>
          <w:sz w:val="28"/>
          <w:szCs w:val="28"/>
        </w:rPr>
        <w:t>Példányszám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828"/>
        <w:gridCol w:w="1306"/>
        <w:gridCol w:w="1734"/>
        <w:gridCol w:w="1843"/>
      </w:tblGrid>
      <w:tr w:rsidR="00667243" w:rsidRPr="00AC6A05" w:rsidTr="00AC6A05">
        <w:trPr>
          <w:trHeight w:val="581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667243" w:rsidRPr="00AC6A05" w:rsidRDefault="00667243" w:rsidP="00AC6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AC6A05">
              <w:rPr>
                <w:rFonts w:ascii="Times New Roman" w:cs="Times New Roman"/>
                <w:sz w:val="24"/>
                <w:szCs w:val="24"/>
              </w:rPr>
              <w:t>A sorozat értéke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:rsidR="00667243" w:rsidRPr="00AC6A05" w:rsidRDefault="00667243" w:rsidP="00AC6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AC6A05">
              <w:rPr>
                <w:rFonts w:ascii="Times New Roman" w:cs="Times New Roman"/>
                <w:sz w:val="24"/>
                <w:szCs w:val="24"/>
              </w:rPr>
              <w:t>Készült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:rsidR="00667243" w:rsidRPr="00AC6A05" w:rsidRDefault="00667243" w:rsidP="00AC6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AC6A05">
              <w:rPr>
                <w:rFonts w:ascii="Times New Roman" w:cs="Times New Roman"/>
                <w:sz w:val="24"/>
                <w:szCs w:val="24"/>
              </w:rPr>
              <w:t>Megsemmisítve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67243" w:rsidRPr="00AC6A05" w:rsidRDefault="00667243" w:rsidP="00AC6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 w:rsidRPr="00AC6A05">
              <w:rPr>
                <w:rFonts w:ascii="Times New Roman" w:cs="Times New Roman"/>
                <w:sz w:val="24"/>
                <w:szCs w:val="24"/>
              </w:rPr>
              <w:t>Forgalomba</w:t>
            </w:r>
            <w:r>
              <w:rPr>
                <w:rFonts w:ascii="Times New Roman" w:cs="Times New Roman"/>
                <w:sz w:val="24"/>
                <w:szCs w:val="24"/>
              </w:rPr>
              <w:br/>
            </w:r>
            <w:r w:rsidRPr="00AC6A05">
              <w:rPr>
                <w:rFonts w:ascii="Times New Roman" w:cs="Times New Roman"/>
                <w:sz w:val="24"/>
                <w:szCs w:val="24"/>
              </w:rPr>
              <w:t>került</w:t>
            </w:r>
          </w:p>
        </w:tc>
      </w:tr>
      <w:tr w:rsidR="00667243" w:rsidRPr="00AC6A05" w:rsidTr="00AC6A05">
        <w:trPr>
          <w:trHeight w:val="679"/>
        </w:trPr>
        <w:tc>
          <w:tcPr>
            <w:tcW w:w="3828" w:type="dxa"/>
            <w:tcBorders>
              <w:bottom w:val="nil"/>
            </w:tcBorders>
          </w:tcPr>
          <w:p w:rsidR="00667243" w:rsidRPr="00AC6A05" w:rsidRDefault="00667243" w:rsidP="00AC6A05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  <w:sz w:val="24"/>
                <w:szCs w:val="24"/>
              </w:rPr>
            </w:pPr>
            <w:r w:rsidRPr="00AC6A05">
              <w:rPr>
                <w:rFonts w:ascii="Times New Roman" w:cs="Times New Roman"/>
                <w:sz w:val="24"/>
                <w:szCs w:val="24"/>
              </w:rPr>
              <w:t>1 pengő narancs, fekete szöveggel</w:t>
            </w:r>
          </w:p>
          <w:p w:rsidR="00667243" w:rsidRPr="00AC6A05" w:rsidRDefault="00667243" w:rsidP="00AC6A05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  <w:sz w:val="24"/>
                <w:szCs w:val="24"/>
              </w:rPr>
            </w:pPr>
            <w:r w:rsidRPr="00AC6A05">
              <w:rPr>
                <w:rFonts w:ascii="Times New Roman" w:cs="Times New Roman"/>
                <w:sz w:val="24"/>
                <w:szCs w:val="24"/>
              </w:rPr>
              <w:t>2 pengő ibolya, zöld szöveggel</w:t>
            </w:r>
          </w:p>
        </w:tc>
        <w:tc>
          <w:tcPr>
            <w:tcW w:w="1306" w:type="dxa"/>
            <w:tcBorders>
              <w:bottom w:val="nil"/>
            </w:tcBorders>
          </w:tcPr>
          <w:p w:rsidR="00667243" w:rsidRDefault="00667243" w:rsidP="00AC6A05">
            <w:pPr>
              <w:autoSpaceDE w:val="0"/>
              <w:autoSpaceDN w:val="0"/>
              <w:adjustRightInd w:val="0"/>
              <w:spacing w:after="0" w:line="240" w:lineRule="auto"/>
              <w:ind w:right="406"/>
              <w:jc w:val="righ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6</w:t>
            </w:r>
            <w:r w:rsidRPr="00AC6A05">
              <w:rPr>
                <w:rFonts w:asci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cs="Times New Roman"/>
                <w:sz w:val="24"/>
                <w:szCs w:val="24"/>
              </w:rPr>
              <w:t> </w:t>
            </w:r>
            <w:r w:rsidRPr="00AC6A05">
              <w:rPr>
                <w:rFonts w:ascii="Times New Roman" w:cs="Times New Roman"/>
                <w:sz w:val="24"/>
                <w:szCs w:val="24"/>
              </w:rPr>
              <w:t>012</w:t>
            </w:r>
          </w:p>
          <w:p w:rsidR="00667243" w:rsidRPr="00AC6A05" w:rsidRDefault="00667243" w:rsidP="00AC6A05">
            <w:pPr>
              <w:autoSpaceDE w:val="0"/>
              <w:autoSpaceDN w:val="0"/>
              <w:adjustRightInd w:val="0"/>
              <w:spacing w:after="0" w:line="240" w:lineRule="auto"/>
              <w:ind w:right="406"/>
              <w:jc w:val="righ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60</w:t>
            </w:r>
            <w:r w:rsidRPr="00AC6A05">
              <w:rPr>
                <w:rFonts w:ascii="Times New Roman" w:cs="Times New Roman"/>
                <w:sz w:val="24"/>
                <w:szCs w:val="24"/>
              </w:rPr>
              <w:t xml:space="preserve"> 712</w:t>
            </w:r>
          </w:p>
        </w:tc>
        <w:tc>
          <w:tcPr>
            <w:tcW w:w="1734" w:type="dxa"/>
            <w:tcBorders>
              <w:bottom w:val="nil"/>
            </w:tcBorders>
          </w:tcPr>
          <w:p w:rsidR="00667243" w:rsidRPr="00AC6A05" w:rsidRDefault="00667243" w:rsidP="00AC6A05">
            <w:pPr>
              <w:autoSpaceDE w:val="0"/>
              <w:autoSpaceDN w:val="0"/>
              <w:adjustRightInd w:val="0"/>
              <w:spacing w:after="0" w:line="240" w:lineRule="auto"/>
              <w:ind w:right="406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AC6A05">
              <w:rPr>
                <w:rFonts w:ascii="Times New Roman" w:cs="Times New Roman"/>
                <w:sz w:val="24"/>
                <w:szCs w:val="24"/>
              </w:rPr>
              <w:t>1 106</w:t>
            </w:r>
          </w:p>
          <w:p w:rsidR="00667243" w:rsidRPr="00AC6A05" w:rsidRDefault="00667243" w:rsidP="00AC6A05">
            <w:pPr>
              <w:autoSpaceDE w:val="0"/>
              <w:autoSpaceDN w:val="0"/>
              <w:adjustRightInd w:val="0"/>
              <w:spacing w:after="0" w:line="240" w:lineRule="auto"/>
              <w:ind w:right="406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AC6A05">
              <w:rPr>
                <w:rFonts w:ascii="Times New Roman" w:cs="Times New Roman"/>
                <w:sz w:val="24"/>
                <w:szCs w:val="24"/>
              </w:rPr>
              <w:t>2 114</w:t>
            </w:r>
          </w:p>
        </w:tc>
        <w:tc>
          <w:tcPr>
            <w:tcW w:w="1843" w:type="dxa"/>
            <w:tcBorders>
              <w:bottom w:val="nil"/>
            </w:tcBorders>
          </w:tcPr>
          <w:p w:rsidR="00667243" w:rsidRDefault="00667243" w:rsidP="00AC6A05">
            <w:pPr>
              <w:autoSpaceDE w:val="0"/>
              <w:autoSpaceDN w:val="0"/>
              <w:adjustRightInd w:val="0"/>
              <w:spacing w:after="0" w:line="240" w:lineRule="auto"/>
              <w:ind w:right="591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AC6A05">
              <w:rPr>
                <w:rFonts w:asci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cs="Times New Roman"/>
                <w:sz w:val="24"/>
                <w:szCs w:val="24"/>
              </w:rPr>
              <w:t> </w:t>
            </w:r>
            <w:r w:rsidRPr="00AC6A05">
              <w:rPr>
                <w:rFonts w:ascii="Times New Roman" w:cs="Times New Roman"/>
                <w:sz w:val="24"/>
                <w:szCs w:val="24"/>
              </w:rPr>
              <w:t>906</w:t>
            </w:r>
          </w:p>
          <w:p w:rsidR="00667243" w:rsidRPr="00AC6A05" w:rsidRDefault="00667243" w:rsidP="00AC6A05">
            <w:pPr>
              <w:autoSpaceDE w:val="0"/>
              <w:autoSpaceDN w:val="0"/>
              <w:adjustRightInd w:val="0"/>
              <w:spacing w:after="0" w:line="240" w:lineRule="auto"/>
              <w:ind w:right="591"/>
              <w:jc w:val="right"/>
              <w:rPr>
                <w:rFonts w:ascii="Times New Roman" w:cs="Times New Roman"/>
                <w:sz w:val="24"/>
                <w:szCs w:val="24"/>
              </w:rPr>
            </w:pPr>
            <w:r w:rsidRPr="00AC6A05">
              <w:rPr>
                <w:rFonts w:ascii="Times New Roman" w:cs="Times New Roman"/>
                <w:sz w:val="24"/>
                <w:szCs w:val="24"/>
              </w:rPr>
              <w:t>58 59</w:t>
            </w:r>
            <w:r>
              <w:rPr>
                <w:rFonts w:ascii="Times New Roman" w:cs="Times New Roman"/>
                <w:sz w:val="24"/>
                <w:szCs w:val="24"/>
              </w:rPr>
              <w:t>8</w:t>
            </w:r>
          </w:p>
        </w:tc>
      </w:tr>
    </w:tbl>
    <w:p w:rsidR="00667243" w:rsidRDefault="00667243" w:rsidP="00AC6A05">
      <w:pPr>
        <w:pStyle w:val="Bekezds-mon"/>
      </w:pPr>
      <w:r>
        <w:br w:type="page"/>
        <w:t>A fogazatlan (□) sorozatok száma 5 000.</w:t>
      </w:r>
    </w:p>
    <w:p w:rsidR="00667243" w:rsidRDefault="00667243" w:rsidP="00AC6A05">
      <w:pPr>
        <w:pStyle w:val="Bekezds-mon"/>
      </w:pPr>
      <w:r w:rsidRPr="00AC6A05">
        <w:rPr>
          <w:i/>
          <w:spacing w:val="0"/>
        </w:rPr>
        <w:t>Bélyegkép</w:t>
      </w:r>
      <w:r w:rsidRPr="00AC6A05">
        <w:rPr>
          <w:spacing w:val="0"/>
        </w:rPr>
        <w:t xml:space="preserve"> azonos az 1927. évben kibocsátott légiposta bélyegsorozat pe</w:t>
      </w:r>
      <w:r w:rsidRPr="00AC6A05">
        <w:rPr>
          <w:spacing w:val="0"/>
        </w:rPr>
        <w:t>n</w:t>
      </w:r>
      <w:r w:rsidRPr="00AC6A05">
        <w:rPr>
          <w:spacing w:val="0"/>
        </w:rPr>
        <w:t xml:space="preserve">gős címleteinek a rajzával azzal az eltéréssel, hogy a „MAGYARORSZÁG” felirat alatt írott betűs „Zeppelin”, az értékjelzés felett pedig „1931” szöveg </w:t>
      </w:r>
      <w:r>
        <w:t>van (380. és 382. ábra).</w:t>
      </w:r>
    </w:p>
    <w:p w:rsidR="00667243" w:rsidRPr="00AC6A05" w:rsidRDefault="00667243" w:rsidP="00AC6A05">
      <w:pPr>
        <w:pStyle w:val="Bekezds-mon"/>
        <w:rPr>
          <w:spacing w:val="-2"/>
        </w:rPr>
      </w:pPr>
      <w:r w:rsidRPr="00AC6A05">
        <w:rPr>
          <w:i/>
          <w:spacing w:val="-2"/>
        </w:rPr>
        <w:t>Nyomták</w:t>
      </w:r>
      <w:r w:rsidRPr="00AC6A05">
        <w:rPr>
          <w:spacing w:val="-2"/>
        </w:rPr>
        <w:t xml:space="preserve"> az Állami Nyomdában két menetben, az alapbélyeget réznyomá</w:t>
      </w:r>
      <w:r w:rsidRPr="00AC6A05">
        <w:rPr>
          <w:spacing w:val="-2"/>
        </w:rPr>
        <w:t>s</w:t>
      </w:r>
      <w:r w:rsidRPr="00AC6A05">
        <w:rPr>
          <w:spacing w:val="-2"/>
        </w:rPr>
        <w:t>sal, a „Zeppelin 1931” szöveget magasnyomással.</w:t>
      </w:r>
    </w:p>
    <w:p w:rsidR="00667243" w:rsidRDefault="00667243" w:rsidP="00AC6A05">
      <w:pPr>
        <w:pStyle w:val="Bekezds-mon"/>
      </w:pPr>
      <w:r>
        <w:t>A papír, vízjel azonos az 1927. évben kibocsátott légiposta bélyegekével.</w:t>
      </w:r>
    </w:p>
    <w:p w:rsidR="00667243" w:rsidRDefault="00667243" w:rsidP="00AC6A05">
      <w:pPr>
        <w:pStyle w:val="Bekezds-mon"/>
      </w:pPr>
      <w:r>
        <w:t xml:space="preserve">Mindkét címletnél 1.bf </w:t>
      </w:r>
      <w:r w:rsidRPr="00AC6A05">
        <w:rPr>
          <w:i/>
        </w:rPr>
        <w:t>lemezszám</w:t>
      </w:r>
      <w:r>
        <w:t xml:space="preserve"> ismeretes. </w:t>
      </w:r>
      <w:r>
        <w:rPr>
          <w:i/>
        </w:rPr>
        <w:t>Alkalmi</w:t>
      </w:r>
      <w:r w:rsidRPr="00AC6A05">
        <w:rPr>
          <w:i/>
        </w:rPr>
        <w:t xml:space="preserve"> bélyegzés</w:t>
      </w:r>
      <w:r>
        <w:t>.</w:t>
      </w:r>
    </w:p>
    <w:p w:rsidR="00667243" w:rsidRDefault="00667243">
      <w:pPr>
        <w:rPr>
          <w:rFonts w:ascii="Times New Roman" w:cs="Times New Roman"/>
          <w:sz w:val="20"/>
          <w:szCs w:val="20"/>
        </w:rPr>
        <w:sectPr w:rsidR="00667243" w:rsidSect="004C4A2C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9" w:h="16834"/>
          <w:pgMar w:top="567" w:right="1474" w:bottom="567" w:left="1474" w:header="708" w:footer="708" w:gutter="0"/>
          <w:cols w:space="708"/>
          <w:noEndnote/>
          <w:docGrid w:linePitch="299"/>
        </w:sectPr>
      </w:pPr>
    </w:p>
    <w:p w:rsidR="00667243" w:rsidRDefault="00667243">
      <w:pPr>
        <w:rPr>
          <w:rFonts w:asci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96"/>
        <w:gridCol w:w="3332"/>
        <w:gridCol w:w="1842"/>
        <w:gridCol w:w="1985"/>
        <w:gridCol w:w="1843"/>
        <w:gridCol w:w="1842"/>
      </w:tblGrid>
      <w:tr w:rsidR="00667243" w:rsidTr="00743D3B">
        <w:trPr>
          <w:trHeight w:val="317"/>
          <w:jc w:val="center"/>
        </w:trPr>
        <w:tc>
          <w:tcPr>
            <w:tcW w:w="3828" w:type="dxa"/>
            <w:gridSpan w:val="2"/>
            <w:vAlign w:val="center"/>
          </w:tcPr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A díjszabás változás sorszáma</w:t>
            </w:r>
          </w:p>
        </w:tc>
        <w:tc>
          <w:tcPr>
            <w:tcW w:w="1842" w:type="dxa"/>
            <w:vAlign w:val="center"/>
          </w:tcPr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</w:t>
            </w:r>
          </w:p>
        </w:tc>
      </w:tr>
      <w:tr w:rsidR="00667243" w:rsidTr="00743D3B">
        <w:trPr>
          <w:trHeight w:val="734"/>
          <w:jc w:val="center"/>
        </w:trPr>
        <w:tc>
          <w:tcPr>
            <w:tcW w:w="3828" w:type="dxa"/>
            <w:gridSpan w:val="2"/>
            <w:vAlign w:val="center"/>
          </w:tcPr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Rendelet száma</w:t>
            </w:r>
          </w:p>
        </w:tc>
        <w:tc>
          <w:tcPr>
            <w:tcW w:w="1842" w:type="dxa"/>
            <w:vAlign w:val="center"/>
          </w:tcPr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5.293</w:t>
            </w:r>
            <w:r>
              <w:rPr>
                <w:rFonts w:ascii="Times New Roman" w:cs="Times New Roman"/>
                <w:sz w:val="20"/>
                <w:szCs w:val="20"/>
              </w:rPr>
              <w:br/>
              <w:t>(P.R.T.</w:t>
            </w:r>
            <w:r>
              <w:rPr>
                <w:rFonts w:ascii="Times New Roman" w:cs="Times New Roman"/>
                <w:sz w:val="20"/>
                <w:szCs w:val="20"/>
              </w:rPr>
              <w:br/>
              <w:t>1926/15. sz.)</w:t>
            </w:r>
          </w:p>
        </w:tc>
        <w:tc>
          <w:tcPr>
            <w:tcW w:w="1985" w:type="dxa"/>
            <w:vAlign w:val="center"/>
          </w:tcPr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136.116</w:t>
            </w:r>
            <w:r>
              <w:rPr>
                <w:rFonts w:ascii="Times New Roman" w:cs="Times New Roman"/>
                <w:sz w:val="20"/>
                <w:szCs w:val="20"/>
              </w:rPr>
              <w:br/>
              <w:t>(P.R.T.</w:t>
            </w:r>
            <w:r>
              <w:rPr>
                <w:rFonts w:ascii="Times New Roman" w:cs="Times New Roman"/>
                <w:sz w:val="20"/>
                <w:szCs w:val="20"/>
              </w:rPr>
              <w:br/>
              <w:t>1926/61. sz.)</w:t>
            </w:r>
          </w:p>
        </w:tc>
        <w:tc>
          <w:tcPr>
            <w:tcW w:w="1843" w:type="dxa"/>
            <w:vAlign w:val="center"/>
          </w:tcPr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137.057</w:t>
            </w:r>
            <w:r>
              <w:rPr>
                <w:rFonts w:ascii="Times New Roman" w:cs="Times New Roman"/>
                <w:sz w:val="20"/>
                <w:szCs w:val="20"/>
              </w:rPr>
              <w:br/>
              <w:t>(P.R.T.</w:t>
            </w:r>
            <w:r>
              <w:rPr>
                <w:rFonts w:ascii="Times New Roman" w:cs="Times New Roman"/>
                <w:sz w:val="20"/>
                <w:szCs w:val="20"/>
              </w:rPr>
              <w:br/>
              <w:t>1926/64. sz.)</w:t>
            </w:r>
          </w:p>
        </w:tc>
        <w:tc>
          <w:tcPr>
            <w:tcW w:w="1842" w:type="dxa"/>
            <w:vAlign w:val="center"/>
          </w:tcPr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ad 1.88.968</w:t>
            </w:r>
            <w:r>
              <w:rPr>
                <w:rFonts w:ascii="Times New Roman" w:cs="Times New Roman"/>
                <w:sz w:val="20"/>
                <w:szCs w:val="20"/>
              </w:rPr>
              <w:br/>
              <w:t>(P.R.T.</w:t>
            </w:r>
            <w:r>
              <w:rPr>
                <w:rFonts w:ascii="Times New Roman" w:cs="Times New Roman"/>
                <w:sz w:val="20"/>
                <w:szCs w:val="20"/>
              </w:rPr>
              <w:br/>
              <w:t>1930/52. sz.)</w:t>
            </w:r>
          </w:p>
        </w:tc>
      </w:tr>
      <w:tr w:rsidR="00667243" w:rsidTr="00743D3B">
        <w:trPr>
          <w:trHeight w:val="518"/>
          <w:jc w:val="center"/>
        </w:trPr>
        <w:tc>
          <w:tcPr>
            <w:tcW w:w="3828" w:type="dxa"/>
            <w:gridSpan w:val="2"/>
            <w:vAlign w:val="center"/>
          </w:tcPr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Érvényesség időpontja</w:t>
            </w:r>
          </w:p>
        </w:tc>
        <w:tc>
          <w:tcPr>
            <w:tcW w:w="1842" w:type="dxa"/>
            <w:vAlign w:val="center"/>
          </w:tcPr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1926. április</w:t>
            </w:r>
            <w:r>
              <w:rPr>
                <w:rFonts w:ascii="Times New Roman" w:cs="Times New Roman"/>
                <w:sz w:val="20"/>
                <w:szCs w:val="20"/>
              </w:rPr>
              <w:br/>
              <w:t>l-től</w:t>
            </w:r>
          </w:p>
        </w:tc>
        <w:tc>
          <w:tcPr>
            <w:tcW w:w="1985" w:type="dxa"/>
            <w:vAlign w:val="center"/>
          </w:tcPr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1927. január</w:t>
            </w:r>
            <w:r>
              <w:rPr>
                <w:rFonts w:ascii="Times New Roman" w:cs="Times New Roman"/>
                <w:sz w:val="20"/>
                <w:szCs w:val="20"/>
              </w:rPr>
              <w:br/>
              <w:t>l-től.</w:t>
            </w:r>
          </w:p>
        </w:tc>
        <w:tc>
          <w:tcPr>
            <w:tcW w:w="1843" w:type="dxa"/>
            <w:vAlign w:val="center"/>
          </w:tcPr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1927. január</w:t>
            </w:r>
            <w:r>
              <w:rPr>
                <w:rFonts w:ascii="Times New Roman" w:cs="Times New Roman"/>
                <w:sz w:val="20"/>
                <w:szCs w:val="20"/>
              </w:rPr>
              <w:br/>
              <w:t>l-től</w:t>
            </w:r>
          </w:p>
        </w:tc>
        <w:tc>
          <w:tcPr>
            <w:tcW w:w="1842" w:type="dxa"/>
            <w:vAlign w:val="center"/>
          </w:tcPr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1930. november</w:t>
            </w:r>
            <w:r>
              <w:rPr>
                <w:rFonts w:ascii="Times New Roman" w:cs="Times New Roman"/>
                <w:sz w:val="20"/>
                <w:szCs w:val="20"/>
              </w:rPr>
              <w:br/>
              <w:t>15-től</w:t>
            </w:r>
          </w:p>
        </w:tc>
      </w:tr>
      <w:tr w:rsidR="00667243" w:rsidTr="00743D3B">
        <w:trPr>
          <w:trHeight w:val="307"/>
          <w:jc w:val="center"/>
        </w:trPr>
        <w:tc>
          <w:tcPr>
            <w:tcW w:w="3828" w:type="dxa"/>
            <w:gridSpan w:val="2"/>
            <w:vAlign w:val="center"/>
          </w:tcPr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left="184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 aranyfrank értéke pengőben</w:t>
            </w:r>
          </w:p>
        </w:tc>
        <w:tc>
          <w:tcPr>
            <w:tcW w:w="7512" w:type="dxa"/>
            <w:gridSpan w:val="4"/>
            <w:vAlign w:val="center"/>
          </w:tcPr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1,12 pengő</w:t>
            </w:r>
          </w:p>
        </w:tc>
      </w:tr>
      <w:tr w:rsidR="00667243" w:rsidTr="00743D3B">
        <w:trPr>
          <w:trHeight w:val="1860"/>
          <w:jc w:val="center"/>
        </w:trPr>
        <w:tc>
          <w:tcPr>
            <w:tcW w:w="496" w:type="dxa"/>
            <w:vMerge w:val="restart"/>
            <w:textDirection w:val="btLr"/>
          </w:tcPr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Levél</w:t>
            </w:r>
          </w:p>
        </w:tc>
        <w:tc>
          <w:tcPr>
            <w:tcW w:w="3332" w:type="dxa"/>
            <w:tcBorders>
              <w:bottom w:val="nil"/>
            </w:tcBorders>
            <w:tcMar>
              <w:top w:w="57" w:type="dxa"/>
            </w:tcMar>
          </w:tcPr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helybe 20 g-ig</w:t>
            </w:r>
          </w:p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helybe 40 g-ig</w:t>
            </w:r>
          </w:p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helybe 250 g-ig</w:t>
            </w:r>
          </w:p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helybe 500 g-ig</w:t>
            </w:r>
          </w:p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vidékre 20 g-ig</w:t>
            </w:r>
          </w:p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vidékre 40 g-ig</w:t>
            </w:r>
          </w:p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vidékre 250 g-ig</w:t>
            </w:r>
          </w:p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vidékre 500 g-ig</w:t>
            </w:r>
          </w:p>
        </w:tc>
        <w:tc>
          <w:tcPr>
            <w:tcW w:w="1842" w:type="dxa"/>
            <w:tcBorders>
              <w:bottom w:val="nil"/>
            </w:tcBorders>
            <w:tcMar>
              <w:top w:w="57" w:type="dxa"/>
            </w:tcMar>
          </w:tcPr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8 fillér</w:t>
            </w:r>
          </w:p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12 fillér</w:t>
            </w:r>
          </w:p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16 fillér</w:t>
            </w:r>
          </w:p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24 fillér</w:t>
            </w:r>
          </w:p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16 fillér</w:t>
            </w:r>
          </w:p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24 fillér</w:t>
            </w:r>
          </w:p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28 fillér</w:t>
            </w:r>
          </w:p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40 fillér</w:t>
            </w:r>
          </w:p>
        </w:tc>
        <w:tc>
          <w:tcPr>
            <w:tcW w:w="1985" w:type="dxa"/>
            <w:tcBorders>
              <w:bottom w:val="nil"/>
            </w:tcBorders>
            <w:tcMar>
              <w:top w:w="57" w:type="dxa"/>
            </w:tcMar>
          </w:tcPr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8 fillér</w:t>
            </w:r>
          </w:p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12 fillér</w:t>
            </w:r>
          </w:p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16 fillér</w:t>
            </w:r>
          </w:p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24 fillér</w:t>
            </w:r>
          </w:p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16 fillér</w:t>
            </w:r>
          </w:p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24 fillér</w:t>
            </w:r>
          </w:p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28 fillér</w:t>
            </w:r>
          </w:p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40 fillér</w:t>
            </w:r>
          </w:p>
        </w:tc>
        <w:tc>
          <w:tcPr>
            <w:tcW w:w="1843" w:type="dxa"/>
            <w:tcBorders>
              <w:bottom w:val="nil"/>
            </w:tcBorders>
            <w:tcMar>
              <w:top w:w="57" w:type="dxa"/>
            </w:tcMar>
          </w:tcPr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  <w:tcMar>
              <w:top w:w="57" w:type="dxa"/>
            </w:tcMar>
          </w:tcPr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10 fillér</w:t>
            </w:r>
          </w:p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14 fillér</w:t>
            </w:r>
          </w:p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18 fillér</w:t>
            </w:r>
          </w:p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26 fillér</w:t>
            </w:r>
          </w:p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20 fillér</w:t>
            </w:r>
          </w:p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28 fillér</w:t>
            </w:r>
          </w:p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36 fillér</w:t>
            </w:r>
          </w:p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50 fillér</w:t>
            </w:r>
          </w:p>
        </w:tc>
      </w:tr>
      <w:tr w:rsidR="00667243" w:rsidTr="00743D3B">
        <w:trPr>
          <w:trHeight w:val="1121"/>
          <w:jc w:val="center"/>
        </w:trPr>
        <w:tc>
          <w:tcPr>
            <w:tcW w:w="496" w:type="dxa"/>
            <w:vMerge/>
            <w:textDirection w:val="btLr"/>
          </w:tcPr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</w:tcBorders>
            <w:tcMar>
              <w:top w:w="57" w:type="dxa"/>
            </w:tcMar>
          </w:tcPr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külföldre (egyezményes)</w:t>
            </w:r>
            <w:r w:rsidRPr="003C0F11">
              <w:rPr>
                <w:rFonts w:ascii="Times New Roman" w:cs="Times New Roman"/>
                <w:sz w:val="20"/>
                <w:szCs w:val="20"/>
                <w:vertAlign w:val="superscript"/>
              </w:rPr>
              <w:t>1)</w:t>
            </w:r>
          </w:p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 xml:space="preserve">   20 g-ig</w:t>
            </w:r>
          </w:p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egyéb külföldre 20 g-ig</w:t>
            </w:r>
          </w:p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további 20 g-ként</w:t>
            </w:r>
          </w:p>
        </w:tc>
        <w:tc>
          <w:tcPr>
            <w:tcW w:w="1842" w:type="dxa"/>
            <w:tcBorders>
              <w:top w:val="nil"/>
            </w:tcBorders>
            <w:tcMar>
              <w:top w:w="57" w:type="dxa"/>
            </w:tcMar>
          </w:tcPr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tcMar>
              <w:top w:w="57" w:type="dxa"/>
            </w:tcMar>
          </w:tcPr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</w:p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32 fillér</w:t>
            </w:r>
          </w:p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40 fillér</w:t>
            </w:r>
          </w:p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16 fillér</w:t>
            </w:r>
            <w:r w:rsidRPr="003C0F11">
              <w:rPr>
                <w:rFonts w:asci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cs="Times New Roman"/>
                <w:sz w:val="20"/>
                <w:szCs w:val="20"/>
              </w:rPr>
              <w:t>)</w:t>
            </w:r>
          </w:p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20 fillér</w:t>
            </w:r>
          </w:p>
        </w:tc>
        <w:tc>
          <w:tcPr>
            <w:tcW w:w="1843" w:type="dxa"/>
            <w:tcBorders>
              <w:top w:val="nil"/>
            </w:tcBorders>
            <w:tcMar>
              <w:top w:w="57" w:type="dxa"/>
            </w:tcMar>
          </w:tcPr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  <w:tcMar>
              <w:top w:w="57" w:type="dxa"/>
            </w:tcMar>
          </w:tcPr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667243" w:rsidTr="00743D3B">
        <w:trPr>
          <w:trHeight w:val="989"/>
          <w:jc w:val="center"/>
        </w:trPr>
        <w:tc>
          <w:tcPr>
            <w:tcW w:w="496" w:type="dxa"/>
            <w:textDirection w:val="btLr"/>
          </w:tcPr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Level-</w:t>
            </w:r>
            <w:r>
              <w:rPr>
                <w:rFonts w:ascii="Times New Roman" w:cs="Times New Roman"/>
                <w:sz w:val="20"/>
                <w:szCs w:val="20"/>
              </w:rPr>
              <w:br/>
              <w:t>ezőlap</w:t>
            </w:r>
          </w:p>
        </w:tc>
        <w:tc>
          <w:tcPr>
            <w:tcW w:w="3332" w:type="dxa"/>
            <w:tcMar>
              <w:top w:w="57" w:type="dxa"/>
            </w:tcMar>
          </w:tcPr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helybe</w:t>
            </w:r>
          </w:p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vidékre</w:t>
            </w:r>
          </w:p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külföldre</w:t>
            </w:r>
            <w:r w:rsidRPr="003C0F11">
              <w:rPr>
                <w:rFonts w:ascii="Times New Roman" w:cs="Times New Roman"/>
                <w:sz w:val="20"/>
                <w:szCs w:val="20"/>
                <w:vertAlign w:val="superscript"/>
              </w:rPr>
              <w:t>1)</w:t>
            </w:r>
          </w:p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egyéb külföldre</w:t>
            </w:r>
          </w:p>
        </w:tc>
        <w:tc>
          <w:tcPr>
            <w:tcW w:w="1842" w:type="dxa"/>
            <w:tcMar>
              <w:top w:w="57" w:type="dxa"/>
            </w:tcMar>
          </w:tcPr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 fillér</w:t>
            </w:r>
          </w:p>
        </w:tc>
        <w:tc>
          <w:tcPr>
            <w:tcW w:w="1985" w:type="dxa"/>
            <w:tcMar>
              <w:top w:w="57" w:type="dxa"/>
            </w:tcMar>
          </w:tcPr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 fillér</w:t>
            </w:r>
          </w:p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8 fillér</w:t>
            </w:r>
          </w:p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16 fillér</w:t>
            </w:r>
          </w:p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20 fillér.</w:t>
            </w:r>
          </w:p>
        </w:tc>
        <w:tc>
          <w:tcPr>
            <w:tcW w:w="1843" w:type="dxa"/>
            <w:tcMar>
              <w:top w:w="57" w:type="dxa"/>
            </w:tcMar>
          </w:tcPr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</w:tcMar>
          </w:tcPr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 fillér</w:t>
            </w:r>
          </w:p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10 fillér</w:t>
            </w:r>
          </w:p>
        </w:tc>
      </w:tr>
      <w:tr w:rsidR="00667243" w:rsidTr="00743D3B">
        <w:trPr>
          <w:trHeight w:val="763"/>
          <w:jc w:val="center"/>
        </w:trPr>
        <w:tc>
          <w:tcPr>
            <w:tcW w:w="496" w:type="dxa"/>
            <w:textDirection w:val="btLr"/>
          </w:tcPr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Ajánlás</w:t>
            </w:r>
          </w:p>
        </w:tc>
        <w:tc>
          <w:tcPr>
            <w:tcW w:w="3332" w:type="dxa"/>
            <w:tcMar>
              <w:top w:w="57" w:type="dxa"/>
            </w:tcMar>
          </w:tcPr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helybe</w:t>
            </w:r>
          </w:p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vidékre</w:t>
            </w:r>
          </w:p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külföldre</w:t>
            </w:r>
          </w:p>
        </w:tc>
        <w:tc>
          <w:tcPr>
            <w:tcW w:w="1842" w:type="dxa"/>
            <w:tcMar>
              <w:top w:w="57" w:type="dxa"/>
            </w:tcMar>
          </w:tcPr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7" w:type="dxa"/>
            </w:tcMar>
          </w:tcPr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15 fillér</w:t>
            </w:r>
          </w:p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 fillér</w:t>
            </w:r>
          </w:p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50 fillér</w:t>
            </w:r>
          </w:p>
        </w:tc>
        <w:tc>
          <w:tcPr>
            <w:tcW w:w="1843" w:type="dxa"/>
            <w:tcMar>
              <w:top w:w="57" w:type="dxa"/>
            </w:tcMar>
          </w:tcPr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</w:tcMar>
          </w:tcPr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20 fillér</w:t>
            </w:r>
          </w:p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50 fillér</w:t>
            </w:r>
          </w:p>
        </w:tc>
      </w:tr>
      <w:tr w:rsidR="00667243" w:rsidTr="00743D3B">
        <w:trPr>
          <w:trHeight w:val="648"/>
          <w:jc w:val="center"/>
        </w:trPr>
        <w:tc>
          <w:tcPr>
            <w:tcW w:w="496" w:type="dxa"/>
            <w:textDirection w:val="btLr"/>
          </w:tcPr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Ex-</w:t>
            </w:r>
            <w:r>
              <w:rPr>
                <w:rFonts w:ascii="Times New Roman" w:cs="Times New Roman"/>
                <w:sz w:val="20"/>
                <w:szCs w:val="20"/>
              </w:rPr>
              <w:br/>
              <w:t>press</w:t>
            </w:r>
          </w:p>
        </w:tc>
        <w:tc>
          <w:tcPr>
            <w:tcW w:w="3332" w:type="dxa"/>
            <w:tcMar>
              <w:top w:w="57" w:type="dxa"/>
            </w:tcMar>
          </w:tcPr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Belföldre</w:t>
            </w:r>
          </w:p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külföldre</w:t>
            </w:r>
          </w:p>
        </w:tc>
        <w:tc>
          <w:tcPr>
            <w:tcW w:w="1842" w:type="dxa"/>
            <w:tcMar>
              <w:top w:w="57" w:type="dxa"/>
            </w:tcMar>
          </w:tcPr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40 fillér</w:t>
            </w:r>
          </w:p>
        </w:tc>
        <w:tc>
          <w:tcPr>
            <w:tcW w:w="1985" w:type="dxa"/>
            <w:tcMar>
              <w:top w:w="57" w:type="dxa"/>
            </w:tcMar>
          </w:tcPr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50 fillér</w:t>
            </w:r>
          </w:p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80 fillér</w:t>
            </w:r>
          </w:p>
        </w:tc>
        <w:tc>
          <w:tcPr>
            <w:tcW w:w="1843" w:type="dxa"/>
            <w:tcMar>
              <w:top w:w="57" w:type="dxa"/>
            </w:tcMar>
          </w:tcPr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</w:tcMar>
          </w:tcPr>
          <w:p w:rsidR="00667243" w:rsidRDefault="00667243" w:rsidP="003C0F11">
            <w:pPr>
              <w:tabs>
                <w:tab w:val="right" w:pos="1290"/>
              </w:tabs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60 fillér</w:t>
            </w:r>
          </w:p>
        </w:tc>
      </w:tr>
    </w:tbl>
    <w:p w:rsidR="00667243" w:rsidRDefault="00667243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</w:p>
    <w:p w:rsidR="00667243" w:rsidRDefault="00667243">
      <w:pPr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br w:type="page"/>
      </w:r>
    </w:p>
    <w:tbl>
      <w:tblPr>
        <w:tblW w:w="11340" w:type="dxa"/>
        <w:jc w:val="center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26"/>
        <w:gridCol w:w="1744"/>
        <w:gridCol w:w="1985"/>
        <w:gridCol w:w="1843"/>
        <w:gridCol w:w="1842"/>
      </w:tblGrid>
      <w:tr w:rsidR="00667243" w:rsidTr="00743D3B">
        <w:trPr>
          <w:trHeight w:val="398"/>
          <w:jc w:val="center"/>
        </w:trPr>
        <w:tc>
          <w:tcPr>
            <w:tcW w:w="3926" w:type="dxa"/>
            <w:vAlign w:val="center"/>
          </w:tcPr>
          <w:p w:rsidR="00667243" w:rsidRDefault="00667243" w:rsidP="0058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667243" w:rsidRDefault="00667243" w:rsidP="0058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667243" w:rsidRDefault="00667243" w:rsidP="0058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667243" w:rsidRDefault="00667243" w:rsidP="0058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:rsidR="00667243" w:rsidRDefault="00667243" w:rsidP="00587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</w:t>
            </w:r>
          </w:p>
        </w:tc>
      </w:tr>
      <w:tr w:rsidR="00667243" w:rsidTr="00743D3B">
        <w:trPr>
          <w:trHeight w:val="1954"/>
          <w:jc w:val="center"/>
        </w:trPr>
        <w:tc>
          <w:tcPr>
            <w:tcW w:w="3926" w:type="dxa"/>
          </w:tcPr>
          <w:p w:rsidR="00667243" w:rsidRDefault="00667243" w:rsidP="003C0F11">
            <w:pPr>
              <w:tabs>
                <w:tab w:val="right" w:pos="2130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Nyomtatvány</w:t>
            </w:r>
            <w:r>
              <w:rPr>
                <w:rFonts w:ascii="Times New Roman" w:cs="Times New Roman"/>
                <w:sz w:val="20"/>
                <w:szCs w:val="20"/>
              </w:rPr>
              <w:tab/>
              <w:t>10 g-ig</w:t>
            </w:r>
          </w:p>
          <w:p w:rsidR="00667243" w:rsidRDefault="00667243" w:rsidP="003C0F11">
            <w:pPr>
              <w:tabs>
                <w:tab w:val="right" w:pos="2130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Nyomtatvány</w:t>
            </w:r>
            <w:r>
              <w:rPr>
                <w:rFonts w:ascii="Times New Roman" w:cs="Times New Roman"/>
                <w:sz w:val="20"/>
                <w:szCs w:val="20"/>
              </w:rPr>
              <w:tab/>
              <w:t>50 g-ig</w:t>
            </w:r>
          </w:p>
          <w:p w:rsidR="00667243" w:rsidRDefault="00667243" w:rsidP="003C0F11">
            <w:pPr>
              <w:tabs>
                <w:tab w:val="right" w:pos="2130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Nyomtatvány</w:t>
            </w:r>
            <w:r>
              <w:rPr>
                <w:rFonts w:ascii="Times New Roman" w:cs="Times New Roman"/>
                <w:sz w:val="20"/>
                <w:szCs w:val="20"/>
              </w:rPr>
              <w:tab/>
              <w:t>100 g-ig</w:t>
            </w:r>
          </w:p>
          <w:p w:rsidR="00667243" w:rsidRDefault="00667243" w:rsidP="003C0F11">
            <w:pPr>
              <w:tabs>
                <w:tab w:val="right" w:pos="2130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Nyomtatvány</w:t>
            </w:r>
            <w:r>
              <w:rPr>
                <w:rFonts w:ascii="Times New Roman" w:cs="Times New Roman"/>
                <w:sz w:val="20"/>
                <w:szCs w:val="20"/>
              </w:rPr>
              <w:tab/>
              <w:t>250 g-ig</w:t>
            </w:r>
          </w:p>
          <w:p w:rsidR="00667243" w:rsidRDefault="00667243" w:rsidP="003C0F11">
            <w:pPr>
              <w:tabs>
                <w:tab w:val="right" w:pos="2130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Nyomtatvány</w:t>
            </w:r>
            <w:r>
              <w:rPr>
                <w:rFonts w:ascii="Times New Roman" w:cs="Times New Roman"/>
                <w:sz w:val="20"/>
                <w:szCs w:val="20"/>
              </w:rPr>
              <w:tab/>
              <w:t>500 g-ig</w:t>
            </w:r>
          </w:p>
          <w:p w:rsidR="00667243" w:rsidRDefault="00667243" w:rsidP="003C0F11">
            <w:pPr>
              <w:tabs>
                <w:tab w:val="right" w:pos="2130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Nyomtatvány</w:t>
            </w:r>
            <w:r>
              <w:rPr>
                <w:rFonts w:ascii="Times New Roman" w:cs="Times New Roman"/>
                <w:sz w:val="20"/>
                <w:szCs w:val="20"/>
              </w:rPr>
              <w:tab/>
              <w:t>1000 g-ig</w:t>
            </w:r>
          </w:p>
          <w:p w:rsidR="00667243" w:rsidRDefault="00667243" w:rsidP="003C0F11">
            <w:pPr>
              <w:tabs>
                <w:tab w:val="right" w:pos="2130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 xml:space="preserve">Nyomtatvány </w:t>
            </w:r>
            <w:r>
              <w:rPr>
                <w:rFonts w:ascii="Times New Roman" w:cs="Times New Roman"/>
                <w:sz w:val="20"/>
                <w:szCs w:val="20"/>
              </w:rPr>
              <w:tab/>
              <w:t>2000 g-ig</w:t>
            </w:r>
          </w:p>
          <w:p w:rsidR="00667243" w:rsidRDefault="00667243" w:rsidP="003C0F11">
            <w:pPr>
              <w:tabs>
                <w:tab w:val="right" w:pos="2242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Nyomtatvány</w:t>
            </w:r>
            <w:r>
              <w:rPr>
                <w:rFonts w:ascii="Times New Roman" w:cs="Times New Roman"/>
                <w:sz w:val="20"/>
                <w:szCs w:val="20"/>
              </w:rPr>
              <w:tab/>
              <w:t>3000 g-ig</w:t>
            </w:r>
            <w:r w:rsidRPr="003C0F11">
              <w:rPr>
                <w:rFonts w:ascii="Times New Roman" w:cs="Times New Roman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744" w:type="dxa"/>
          </w:tcPr>
          <w:p w:rsidR="00667243" w:rsidRDefault="00667243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 fillér</w:t>
            </w:r>
          </w:p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 fillér</w:t>
            </w:r>
          </w:p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 fillér</w:t>
            </w:r>
          </w:p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12 fillér</w:t>
            </w:r>
          </w:p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20 fillér</w:t>
            </w:r>
          </w:p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40 fillér</w:t>
            </w:r>
          </w:p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70 fillér</w:t>
            </w:r>
          </w:p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100 fillér</w:t>
            </w:r>
          </w:p>
        </w:tc>
        <w:tc>
          <w:tcPr>
            <w:tcW w:w="1843" w:type="dxa"/>
          </w:tcPr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 fillér</w:t>
            </w:r>
          </w:p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 fillér</w:t>
            </w:r>
          </w:p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8 fillér</w:t>
            </w:r>
          </w:p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12 fillér</w:t>
            </w:r>
          </w:p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20 fillér</w:t>
            </w:r>
          </w:p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40 fillér</w:t>
            </w:r>
          </w:p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70 fillér</w:t>
            </w:r>
          </w:p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100 fillér</w:t>
            </w:r>
          </w:p>
        </w:tc>
      </w:tr>
      <w:tr w:rsidR="00667243" w:rsidTr="00743D3B">
        <w:trPr>
          <w:trHeight w:val="590"/>
          <w:jc w:val="center"/>
        </w:trPr>
        <w:tc>
          <w:tcPr>
            <w:tcW w:w="3926" w:type="dxa"/>
            <w:tcBorders>
              <w:bottom w:val="single" w:sz="4" w:space="0" w:color="auto"/>
            </w:tcBorders>
          </w:tcPr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Hírlap  250 g-ig.</w:t>
            </w:r>
          </w:p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Hírlap  500 g-ig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667243" w:rsidRDefault="00667243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2 fillér</w:t>
            </w:r>
          </w:p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 fillér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4"/>
                <w:szCs w:val="24"/>
              </w:rPr>
            </w:pPr>
          </w:p>
        </w:tc>
      </w:tr>
      <w:tr w:rsidR="00667243" w:rsidTr="00743D3B">
        <w:trPr>
          <w:trHeight w:val="1131"/>
          <w:jc w:val="center"/>
        </w:trPr>
        <w:tc>
          <w:tcPr>
            <w:tcW w:w="3926" w:type="dxa"/>
            <w:tcBorders>
              <w:bottom w:val="nil"/>
            </w:tcBorders>
          </w:tcPr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Csomag   1 kg-ig</w:t>
            </w:r>
            <w:r w:rsidRPr="003C0F11">
              <w:rPr>
                <w:rFonts w:ascii="Times New Roman" w:cs="Times New Roman"/>
                <w:sz w:val="20"/>
                <w:szCs w:val="20"/>
                <w:vertAlign w:val="superscript"/>
              </w:rPr>
              <w:t>4)</w:t>
            </w:r>
          </w:p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Csomag   1–5 kg-ig</w:t>
            </w:r>
          </w:p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Csomag   5–10 kg-ig</w:t>
            </w:r>
          </w:p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Csomag  10–15 kg-ig</w:t>
            </w:r>
          </w:p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Csomag  15–20 kg-ig</w:t>
            </w:r>
          </w:p>
        </w:tc>
        <w:tc>
          <w:tcPr>
            <w:tcW w:w="1744" w:type="dxa"/>
            <w:tcBorders>
              <w:bottom w:val="nil"/>
            </w:tcBorders>
          </w:tcPr>
          <w:p w:rsidR="00667243" w:rsidRDefault="00667243" w:rsidP="0005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30 fillér</w:t>
            </w:r>
          </w:p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40 fillér</w:t>
            </w:r>
          </w:p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50 fillér</w:t>
            </w:r>
          </w:p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60 fillér</w:t>
            </w:r>
          </w:p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70 fillér</w:t>
            </w:r>
          </w:p>
        </w:tc>
        <w:tc>
          <w:tcPr>
            <w:tcW w:w="1843" w:type="dxa"/>
            <w:tcBorders>
              <w:bottom w:val="nil"/>
            </w:tcBorders>
          </w:tcPr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667243" w:rsidRDefault="00667243" w:rsidP="003C0F11">
            <w:pPr>
              <w:autoSpaceDE w:val="0"/>
              <w:autoSpaceDN w:val="0"/>
              <w:adjustRightInd w:val="0"/>
              <w:spacing w:after="0" w:line="240" w:lineRule="auto"/>
              <w:ind w:right="527"/>
              <w:jc w:val="right"/>
              <w:rPr>
                <w:rFonts w:ascii="Times New Roman" w:cs="Times New Roman"/>
                <w:sz w:val="24"/>
                <w:szCs w:val="24"/>
              </w:rPr>
            </w:pPr>
          </w:p>
        </w:tc>
      </w:tr>
    </w:tbl>
    <w:p w:rsidR="00667243" w:rsidRDefault="00667243" w:rsidP="00743D3B">
      <w:pPr>
        <w:autoSpaceDE w:val="0"/>
        <w:autoSpaceDN w:val="0"/>
        <w:adjustRightInd w:val="0"/>
        <w:spacing w:before="240" w:after="0" w:line="240" w:lineRule="auto"/>
        <w:ind w:left="2127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>1) Egyezményes külföld: Ausztria, Csehszlovákia, Lengyelország, Németország, Olaszország és gyarmatai, Románia</w:t>
      </w:r>
    </w:p>
    <w:p w:rsidR="00667243" w:rsidRDefault="00667243" w:rsidP="00743D3B">
      <w:pPr>
        <w:autoSpaceDE w:val="0"/>
        <w:autoSpaceDN w:val="0"/>
        <w:adjustRightInd w:val="0"/>
        <w:spacing w:after="0" w:line="240" w:lineRule="auto"/>
        <w:ind w:left="2127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>2) Ausztria, Németország</w:t>
      </w:r>
    </w:p>
    <w:p w:rsidR="00667243" w:rsidRDefault="00667243" w:rsidP="00743D3B">
      <w:pPr>
        <w:autoSpaceDE w:val="0"/>
        <w:autoSpaceDN w:val="0"/>
        <w:adjustRightInd w:val="0"/>
        <w:spacing w:after="0" w:line="240" w:lineRule="auto"/>
        <w:ind w:left="2127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>3) Csak 1 kötetből álló művek</w:t>
      </w:r>
    </w:p>
    <w:p w:rsidR="00667243" w:rsidRDefault="00667243" w:rsidP="00743D3B">
      <w:pPr>
        <w:tabs>
          <w:tab w:val="right" w:pos="6237"/>
          <w:tab w:val="left" w:pos="6379"/>
          <w:tab w:val="right" w:pos="7655"/>
          <w:tab w:val="left" w:pos="7797"/>
        </w:tabs>
        <w:autoSpaceDE w:val="0"/>
        <w:autoSpaceDN w:val="0"/>
        <w:adjustRightInd w:val="0"/>
        <w:spacing w:after="0" w:line="240" w:lineRule="auto"/>
        <w:ind w:left="2127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 xml:space="preserve">4) Az I – II. díjövezet egységes díjszabását közöltük.      </w:t>
      </w:r>
      <w:r w:rsidRPr="003C0F11">
        <w:rPr>
          <w:rFonts w:ascii="Times New Roman" w:cs="Times New Roman"/>
          <w:i/>
          <w:sz w:val="20"/>
          <w:szCs w:val="20"/>
        </w:rPr>
        <w:t>Díjövezetek</w:t>
      </w:r>
      <w:r>
        <w:rPr>
          <w:rFonts w:ascii="Times New Roman" w:cs="Times New Roman"/>
          <w:i/>
          <w:sz w:val="20"/>
          <w:szCs w:val="20"/>
        </w:rPr>
        <w:t>:</w:t>
      </w:r>
      <w:r>
        <w:rPr>
          <w:rFonts w:ascii="Times New Roman" w:cs="Times New Roman"/>
          <w:sz w:val="20"/>
          <w:szCs w:val="20"/>
        </w:rPr>
        <w:tab/>
        <w:t>I.</w:t>
      </w:r>
      <w:r>
        <w:rPr>
          <w:rFonts w:ascii="Times New Roman" w:cs="Times New Roman"/>
          <w:sz w:val="20"/>
          <w:szCs w:val="20"/>
        </w:rPr>
        <w:tab/>
        <w:t xml:space="preserve"> díjövezet </w:t>
      </w:r>
      <w:r>
        <w:rPr>
          <w:rFonts w:ascii="Times New Roman" w:cs="Times New Roman"/>
          <w:sz w:val="20"/>
          <w:szCs w:val="20"/>
        </w:rPr>
        <w:tab/>
        <w:t>0</w:t>
      </w:r>
      <w:r>
        <w:rPr>
          <w:rFonts w:ascii="Times New Roman" w:cs="Times New Roman"/>
          <w:sz w:val="20"/>
          <w:szCs w:val="20"/>
        </w:rPr>
        <w:tab/>
        <w:t>– 25 km</w:t>
      </w:r>
    </w:p>
    <w:p w:rsidR="00667243" w:rsidRDefault="00667243" w:rsidP="00743D3B">
      <w:pPr>
        <w:tabs>
          <w:tab w:val="right" w:pos="6237"/>
          <w:tab w:val="left" w:pos="6467"/>
          <w:tab w:val="right" w:pos="7655"/>
          <w:tab w:val="left" w:pos="7797"/>
        </w:tabs>
        <w:autoSpaceDE w:val="0"/>
        <w:autoSpaceDN w:val="0"/>
        <w:adjustRightInd w:val="0"/>
        <w:spacing w:after="0" w:line="240" w:lineRule="auto"/>
        <w:ind w:left="2127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ab/>
        <w:t>II.</w:t>
      </w:r>
      <w:r>
        <w:rPr>
          <w:rFonts w:ascii="Times New Roman" w:cs="Times New Roman"/>
          <w:sz w:val="20"/>
          <w:szCs w:val="20"/>
        </w:rPr>
        <w:tab/>
        <w:t>díjövezet</w:t>
      </w:r>
      <w:r>
        <w:rPr>
          <w:rFonts w:ascii="Times New Roman" w:cs="Times New Roman"/>
          <w:sz w:val="20"/>
          <w:szCs w:val="20"/>
        </w:rPr>
        <w:tab/>
        <w:t xml:space="preserve"> 25</w:t>
      </w:r>
      <w:r>
        <w:rPr>
          <w:rFonts w:ascii="Times New Roman" w:cs="Times New Roman"/>
          <w:sz w:val="20"/>
          <w:szCs w:val="20"/>
        </w:rPr>
        <w:tab/>
        <w:t>– 50 km</w:t>
      </w:r>
    </w:p>
    <w:p w:rsidR="00667243" w:rsidRDefault="00667243" w:rsidP="00743D3B">
      <w:pPr>
        <w:tabs>
          <w:tab w:val="right" w:pos="6237"/>
          <w:tab w:val="left" w:pos="6467"/>
          <w:tab w:val="right" w:pos="7655"/>
          <w:tab w:val="left" w:pos="7797"/>
        </w:tabs>
        <w:autoSpaceDE w:val="0"/>
        <w:autoSpaceDN w:val="0"/>
        <w:adjustRightInd w:val="0"/>
        <w:spacing w:after="0" w:line="240" w:lineRule="auto"/>
        <w:ind w:left="2127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ab/>
        <w:t xml:space="preserve">III. </w:t>
      </w:r>
      <w:r>
        <w:rPr>
          <w:rFonts w:ascii="Times New Roman" w:cs="Times New Roman"/>
          <w:sz w:val="20"/>
          <w:szCs w:val="20"/>
        </w:rPr>
        <w:tab/>
        <w:t xml:space="preserve">díjövezet </w:t>
      </w:r>
      <w:r>
        <w:rPr>
          <w:rFonts w:ascii="Times New Roman" w:cs="Times New Roman"/>
          <w:sz w:val="20"/>
          <w:szCs w:val="20"/>
        </w:rPr>
        <w:tab/>
        <w:t>50</w:t>
      </w:r>
      <w:r>
        <w:rPr>
          <w:rFonts w:ascii="Times New Roman" w:cs="Times New Roman"/>
          <w:sz w:val="20"/>
          <w:szCs w:val="20"/>
        </w:rPr>
        <w:tab/>
        <w:t>–100 km</w:t>
      </w:r>
    </w:p>
    <w:p w:rsidR="00667243" w:rsidRDefault="00667243" w:rsidP="00743D3B">
      <w:pPr>
        <w:tabs>
          <w:tab w:val="right" w:pos="6237"/>
          <w:tab w:val="left" w:pos="6467"/>
          <w:tab w:val="right" w:pos="7655"/>
          <w:tab w:val="left" w:pos="7797"/>
        </w:tabs>
        <w:autoSpaceDE w:val="0"/>
        <w:autoSpaceDN w:val="0"/>
        <w:adjustRightInd w:val="0"/>
        <w:spacing w:after="0" w:line="240" w:lineRule="auto"/>
        <w:ind w:left="2127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ab/>
        <w:t xml:space="preserve">IV. </w:t>
      </w:r>
      <w:r>
        <w:rPr>
          <w:rFonts w:ascii="Times New Roman" w:cs="Times New Roman"/>
          <w:sz w:val="20"/>
          <w:szCs w:val="20"/>
        </w:rPr>
        <w:tab/>
        <w:t xml:space="preserve">díjövezet </w:t>
      </w:r>
      <w:r>
        <w:rPr>
          <w:rFonts w:ascii="Times New Roman" w:cs="Times New Roman"/>
          <w:sz w:val="20"/>
          <w:szCs w:val="20"/>
        </w:rPr>
        <w:tab/>
        <w:t>100</w:t>
      </w:r>
      <w:r>
        <w:rPr>
          <w:rFonts w:ascii="Times New Roman" w:cs="Times New Roman"/>
          <w:sz w:val="20"/>
          <w:szCs w:val="20"/>
        </w:rPr>
        <w:tab/>
        <w:t>–150 km</w:t>
      </w:r>
    </w:p>
    <w:p w:rsidR="00667243" w:rsidRDefault="00667243" w:rsidP="00743D3B">
      <w:pPr>
        <w:tabs>
          <w:tab w:val="right" w:pos="6237"/>
          <w:tab w:val="left" w:pos="6467"/>
          <w:tab w:val="right" w:pos="7655"/>
          <w:tab w:val="left" w:pos="7797"/>
        </w:tabs>
        <w:autoSpaceDE w:val="0"/>
        <w:autoSpaceDN w:val="0"/>
        <w:adjustRightInd w:val="0"/>
        <w:spacing w:after="0" w:line="240" w:lineRule="auto"/>
        <w:ind w:left="2127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ab/>
        <w:t xml:space="preserve">V. </w:t>
      </w:r>
      <w:r>
        <w:rPr>
          <w:rFonts w:ascii="Times New Roman" w:cs="Times New Roman"/>
          <w:sz w:val="20"/>
          <w:szCs w:val="20"/>
        </w:rPr>
        <w:tab/>
        <w:t xml:space="preserve">díjövezet </w:t>
      </w:r>
      <w:r>
        <w:rPr>
          <w:rFonts w:ascii="Times New Roman" w:cs="Times New Roman"/>
          <w:sz w:val="20"/>
          <w:szCs w:val="20"/>
        </w:rPr>
        <w:tab/>
        <w:t>150</w:t>
      </w:r>
      <w:r>
        <w:rPr>
          <w:rFonts w:ascii="Times New Roman" w:cs="Times New Roman"/>
          <w:sz w:val="20"/>
          <w:szCs w:val="20"/>
        </w:rPr>
        <w:tab/>
        <w:t>–200 km</w:t>
      </w:r>
    </w:p>
    <w:p w:rsidR="00667243" w:rsidRDefault="00667243" w:rsidP="00743D3B">
      <w:pPr>
        <w:tabs>
          <w:tab w:val="right" w:pos="6237"/>
          <w:tab w:val="left" w:pos="6467"/>
          <w:tab w:val="right" w:pos="7655"/>
          <w:tab w:val="left" w:pos="7797"/>
        </w:tabs>
        <w:autoSpaceDE w:val="0"/>
        <w:autoSpaceDN w:val="0"/>
        <w:adjustRightInd w:val="0"/>
        <w:spacing w:after="0" w:line="240" w:lineRule="auto"/>
        <w:ind w:left="2127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ab/>
        <w:t xml:space="preserve">VI. </w:t>
      </w:r>
      <w:r>
        <w:rPr>
          <w:rFonts w:ascii="Times New Roman" w:cs="Times New Roman"/>
          <w:sz w:val="20"/>
          <w:szCs w:val="20"/>
        </w:rPr>
        <w:tab/>
        <w:t xml:space="preserve">díjövezet </w:t>
      </w:r>
      <w:r>
        <w:rPr>
          <w:rFonts w:ascii="Times New Roman" w:cs="Times New Roman"/>
          <w:sz w:val="20"/>
          <w:szCs w:val="20"/>
        </w:rPr>
        <w:tab/>
        <w:t>200</w:t>
      </w:r>
      <w:r>
        <w:rPr>
          <w:rFonts w:ascii="Times New Roman" w:cs="Times New Roman"/>
          <w:sz w:val="20"/>
          <w:szCs w:val="20"/>
        </w:rPr>
        <w:tab/>
        <w:t>–250 km</w:t>
      </w:r>
    </w:p>
    <w:p w:rsidR="00667243" w:rsidRDefault="00667243" w:rsidP="00743D3B">
      <w:pPr>
        <w:tabs>
          <w:tab w:val="right" w:pos="6237"/>
          <w:tab w:val="left" w:pos="6467"/>
          <w:tab w:val="right" w:pos="7655"/>
          <w:tab w:val="left" w:pos="7797"/>
        </w:tabs>
        <w:autoSpaceDE w:val="0"/>
        <w:autoSpaceDN w:val="0"/>
        <w:adjustRightInd w:val="0"/>
        <w:spacing w:after="0" w:line="240" w:lineRule="auto"/>
        <w:ind w:left="2127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ab/>
        <w:t xml:space="preserve">VII. </w:t>
      </w:r>
      <w:r>
        <w:rPr>
          <w:rFonts w:ascii="Times New Roman" w:cs="Times New Roman"/>
          <w:sz w:val="20"/>
          <w:szCs w:val="20"/>
        </w:rPr>
        <w:tab/>
        <w:t>díjövezet</w:t>
      </w:r>
      <w:r>
        <w:rPr>
          <w:rFonts w:ascii="Times New Roman" w:cs="Times New Roman"/>
          <w:sz w:val="20"/>
          <w:szCs w:val="20"/>
        </w:rPr>
        <w:tab/>
        <w:t>250</w:t>
      </w:r>
      <w:r>
        <w:rPr>
          <w:rFonts w:ascii="Times New Roman" w:cs="Times New Roman"/>
          <w:sz w:val="20"/>
          <w:szCs w:val="20"/>
        </w:rPr>
        <w:tab/>
        <w:t>km-en túl.</w:t>
      </w:r>
    </w:p>
    <w:sectPr w:rsidR="00667243" w:rsidSect="00E62873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type w:val="continuous"/>
      <w:pgSz w:w="11909" w:h="16834"/>
      <w:pgMar w:top="567" w:right="1474" w:bottom="567" w:left="1474" w:header="708" w:footer="708" w:gutter="0"/>
      <w:pgNumType w:start="399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31B" w:rsidRDefault="004A131B" w:rsidP="00B25E28">
      <w:pPr>
        <w:spacing w:after="0" w:line="240" w:lineRule="auto"/>
      </w:pPr>
      <w:r>
        <w:separator/>
      </w:r>
    </w:p>
  </w:endnote>
  <w:endnote w:type="continuationSeparator" w:id="0">
    <w:p w:rsidR="004A131B" w:rsidRDefault="004A131B" w:rsidP="00B25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243" w:rsidRDefault="00667243">
    <w:pPr>
      <w:pStyle w:val="llb"/>
    </w:pPr>
    <w:sdt>
      <w:sdtPr>
        <w:id w:val="3047644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434</w:t>
        </w:r>
        <w:r>
          <w:fldChar w:fldCharType="end"/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76450"/>
      <w:docPartObj>
        <w:docPartGallery w:val="Page Numbers (Bottom of Page)"/>
        <w:docPartUnique/>
      </w:docPartObj>
    </w:sdtPr>
    <w:sdtContent>
      <w:p w:rsidR="00667243" w:rsidRDefault="00667243">
        <w:pPr>
          <w:pStyle w:val="llb"/>
        </w:pPr>
        <w:r>
          <w:t xml:space="preserve"> 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433</w:t>
        </w:r>
        <w: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243" w:rsidRDefault="00667243">
    <w:pPr>
      <w:pStyle w:val="ll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4BC" w:rsidRDefault="001862C9">
    <w:pPr>
      <w:pStyle w:val="llb"/>
    </w:pPr>
    <w:sdt>
      <w:sdtPr>
        <w:id w:val="311550848"/>
        <w:docPartObj>
          <w:docPartGallery w:val="Page Numbers (Bottom of Page)"/>
          <w:docPartUnique/>
        </w:docPartObj>
      </w:sdtPr>
      <w:sdtContent>
        <w:r>
          <w:fldChar w:fldCharType="begin"/>
        </w:r>
        <w:r w:rsidR="00EC2FDE">
          <w:instrText xml:space="preserve"> PAGE   \* MERGEFORMAT </w:instrText>
        </w:r>
        <w:r>
          <w:fldChar w:fldCharType="separate"/>
        </w:r>
        <w:r w:rsidR="00287DF0">
          <w:rPr>
            <w:noProof/>
          </w:rPr>
          <w:t>2</w:t>
        </w:r>
        <w:r>
          <w:fldChar w:fldCharType="end"/>
        </w:r>
      </w:sdtContent>
    </w:sdt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088861"/>
      <w:docPartObj>
        <w:docPartGallery w:val="Page Numbers (Bottom of Page)"/>
        <w:docPartUnique/>
      </w:docPartObj>
    </w:sdtPr>
    <w:sdtContent>
      <w:p w:rsidR="000534BC" w:rsidRDefault="00963377">
        <w:pPr>
          <w:pStyle w:val="llb"/>
        </w:pPr>
        <w:r>
          <w:t xml:space="preserve"> </w:t>
        </w:r>
        <w:r>
          <w:tab/>
        </w:r>
        <w:r>
          <w:tab/>
        </w:r>
        <w:r w:rsidR="001862C9">
          <w:fldChar w:fldCharType="begin"/>
        </w:r>
        <w:r w:rsidR="00EC2FDE">
          <w:instrText xml:space="preserve"> PAGE   \* MERGEFORMAT </w:instrText>
        </w:r>
        <w:r w:rsidR="001862C9">
          <w:fldChar w:fldCharType="separate"/>
        </w:r>
        <w:r w:rsidR="00806386">
          <w:rPr>
            <w:noProof/>
          </w:rPr>
          <w:t>399</w:t>
        </w:r>
        <w:r w:rsidR="001862C9">
          <w:fldChar w:fldCharType="end"/>
        </w:r>
      </w:p>
    </w:sdtContent>
  </w:sdt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446" w:rsidRDefault="002F644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31B" w:rsidRDefault="004A131B" w:rsidP="00B25E28">
      <w:pPr>
        <w:spacing w:after="0" w:line="240" w:lineRule="auto"/>
      </w:pPr>
      <w:r>
        <w:separator/>
      </w:r>
    </w:p>
  </w:footnote>
  <w:footnote w:type="continuationSeparator" w:id="0">
    <w:p w:rsidR="004A131B" w:rsidRDefault="004A131B" w:rsidP="00B25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243" w:rsidRDefault="00667243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243" w:rsidRDefault="00667243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243" w:rsidRDefault="00667243">
    <w:pPr>
      <w:pStyle w:val="lfej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446" w:rsidRDefault="002F6446">
    <w:pPr>
      <w:pStyle w:val="lfej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446" w:rsidRDefault="002F6446">
    <w:pPr>
      <w:pStyle w:val="lfej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446" w:rsidRDefault="002F6446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C403E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614AE500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7B6252"/>
    <w:multiLevelType w:val="hybridMultilevel"/>
    <w:tmpl w:val="960CEA56"/>
    <w:lvl w:ilvl="0" w:tplc="6CF6B14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0" w:hanging="360"/>
      </w:pPr>
    </w:lvl>
    <w:lvl w:ilvl="2" w:tplc="0407001B" w:tentative="1">
      <w:start w:val="1"/>
      <w:numFmt w:val="lowerRoman"/>
      <w:lvlText w:val="%3."/>
      <w:lvlJc w:val="right"/>
      <w:pPr>
        <w:ind w:left="2310" w:hanging="180"/>
      </w:pPr>
    </w:lvl>
    <w:lvl w:ilvl="3" w:tplc="0407000F" w:tentative="1">
      <w:start w:val="1"/>
      <w:numFmt w:val="decimal"/>
      <w:lvlText w:val="%4."/>
      <w:lvlJc w:val="left"/>
      <w:pPr>
        <w:ind w:left="3030" w:hanging="360"/>
      </w:pPr>
    </w:lvl>
    <w:lvl w:ilvl="4" w:tplc="04070019" w:tentative="1">
      <w:start w:val="1"/>
      <w:numFmt w:val="lowerLetter"/>
      <w:lvlText w:val="%5."/>
      <w:lvlJc w:val="left"/>
      <w:pPr>
        <w:ind w:left="3750" w:hanging="360"/>
      </w:pPr>
    </w:lvl>
    <w:lvl w:ilvl="5" w:tplc="0407001B" w:tentative="1">
      <w:start w:val="1"/>
      <w:numFmt w:val="lowerRoman"/>
      <w:lvlText w:val="%6."/>
      <w:lvlJc w:val="right"/>
      <w:pPr>
        <w:ind w:left="4470" w:hanging="180"/>
      </w:pPr>
    </w:lvl>
    <w:lvl w:ilvl="6" w:tplc="0407000F" w:tentative="1">
      <w:start w:val="1"/>
      <w:numFmt w:val="decimal"/>
      <w:lvlText w:val="%7."/>
      <w:lvlJc w:val="left"/>
      <w:pPr>
        <w:ind w:left="5190" w:hanging="360"/>
      </w:pPr>
    </w:lvl>
    <w:lvl w:ilvl="7" w:tplc="04070019" w:tentative="1">
      <w:start w:val="1"/>
      <w:numFmt w:val="lowerLetter"/>
      <w:lvlText w:val="%8."/>
      <w:lvlJc w:val="left"/>
      <w:pPr>
        <w:ind w:left="5910" w:hanging="360"/>
      </w:pPr>
    </w:lvl>
    <w:lvl w:ilvl="8" w:tplc="0407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0FE02A60"/>
    <w:multiLevelType w:val="hybridMultilevel"/>
    <w:tmpl w:val="C08EC19A"/>
    <w:lvl w:ilvl="0" w:tplc="F85EE84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B4CA5"/>
    <w:multiLevelType w:val="hybridMultilevel"/>
    <w:tmpl w:val="D87A59FE"/>
    <w:lvl w:ilvl="0" w:tplc="223CBA98">
      <w:start w:val="1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D556C59"/>
    <w:multiLevelType w:val="hybridMultilevel"/>
    <w:tmpl w:val="AEB0385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834BE9"/>
    <w:multiLevelType w:val="hybridMultilevel"/>
    <w:tmpl w:val="B1E2E1F2"/>
    <w:lvl w:ilvl="0" w:tplc="A8A084F8">
      <w:start w:val="15"/>
      <w:numFmt w:val="decimal"/>
      <w:lvlText w:val="%1"/>
      <w:lvlJc w:val="left"/>
      <w:pPr>
        <w:ind w:left="8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0" w:hanging="360"/>
      </w:pPr>
    </w:lvl>
    <w:lvl w:ilvl="2" w:tplc="0407001B" w:tentative="1">
      <w:start w:val="1"/>
      <w:numFmt w:val="lowerRoman"/>
      <w:lvlText w:val="%3."/>
      <w:lvlJc w:val="right"/>
      <w:pPr>
        <w:ind w:left="2310" w:hanging="180"/>
      </w:pPr>
    </w:lvl>
    <w:lvl w:ilvl="3" w:tplc="0407000F" w:tentative="1">
      <w:start w:val="1"/>
      <w:numFmt w:val="decimal"/>
      <w:lvlText w:val="%4."/>
      <w:lvlJc w:val="left"/>
      <w:pPr>
        <w:ind w:left="3030" w:hanging="360"/>
      </w:pPr>
    </w:lvl>
    <w:lvl w:ilvl="4" w:tplc="04070019" w:tentative="1">
      <w:start w:val="1"/>
      <w:numFmt w:val="lowerLetter"/>
      <w:lvlText w:val="%5."/>
      <w:lvlJc w:val="left"/>
      <w:pPr>
        <w:ind w:left="3750" w:hanging="360"/>
      </w:pPr>
    </w:lvl>
    <w:lvl w:ilvl="5" w:tplc="0407001B" w:tentative="1">
      <w:start w:val="1"/>
      <w:numFmt w:val="lowerRoman"/>
      <w:lvlText w:val="%6."/>
      <w:lvlJc w:val="right"/>
      <w:pPr>
        <w:ind w:left="4470" w:hanging="180"/>
      </w:pPr>
    </w:lvl>
    <w:lvl w:ilvl="6" w:tplc="0407000F" w:tentative="1">
      <w:start w:val="1"/>
      <w:numFmt w:val="decimal"/>
      <w:lvlText w:val="%7."/>
      <w:lvlJc w:val="left"/>
      <w:pPr>
        <w:ind w:left="5190" w:hanging="360"/>
      </w:pPr>
    </w:lvl>
    <w:lvl w:ilvl="7" w:tplc="04070019" w:tentative="1">
      <w:start w:val="1"/>
      <w:numFmt w:val="lowerLetter"/>
      <w:lvlText w:val="%8."/>
      <w:lvlJc w:val="left"/>
      <w:pPr>
        <w:ind w:left="5910" w:hanging="360"/>
      </w:pPr>
    </w:lvl>
    <w:lvl w:ilvl="8" w:tplc="0407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>
    <w:nsid w:val="3C6B1482"/>
    <w:multiLevelType w:val="hybridMultilevel"/>
    <w:tmpl w:val="437A0AB6"/>
    <w:lvl w:ilvl="0" w:tplc="B98235BE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7445E6"/>
    <w:multiLevelType w:val="hybridMultilevel"/>
    <w:tmpl w:val="897E4F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70C57"/>
    <w:multiLevelType w:val="hybridMultilevel"/>
    <w:tmpl w:val="10608FCE"/>
    <w:lvl w:ilvl="0" w:tplc="0F184DCC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0" w:hanging="360"/>
      </w:pPr>
    </w:lvl>
    <w:lvl w:ilvl="2" w:tplc="0407001B" w:tentative="1">
      <w:start w:val="1"/>
      <w:numFmt w:val="lowerRoman"/>
      <w:lvlText w:val="%3."/>
      <w:lvlJc w:val="right"/>
      <w:pPr>
        <w:ind w:left="2310" w:hanging="180"/>
      </w:pPr>
    </w:lvl>
    <w:lvl w:ilvl="3" w:tplc="0407000F" w:tentative="1">
      <w:start w:val="1"/>
      <w:numFmt w:val="decimal"/>
      <w:lvlText w:val="%4."/>
      <w:lvlJc w:val="left"/>
      <w:pPr>
        <w:ind w:left="3030" w:hanging="360"/>
      </w:pPr>
    </w:lvl>
    <w:lvl w:ilvl="4" w:tplc="04070019" w:tentative="1">
      <w:start w:val="1"/>
      <w:numFmt w:val="lowerLetter"/>
      <w:lvlText w:val="%5."/>
      <w:lvlJc w:val="left"/>
      <w:pPr>
        <w:ind w:left="3750" w:hanging="360"/>
      </w:pPr>
    </w:lvl>
    <w:lvl w:ilvl="5" w:tplc="0407001B" w:tentative="1">
      <w:start w:val="1"/>
      <w:numFmt w:val="lowerRoman"/>
      <w:lvlText w:val="%6."/>
      <w:lvlJc w:val="right"/>
      <w:pPr>
        <w:ind w:left="4470" w:hanging="180"/>
      </w:pPr>
    </w:lvl>
    <w:lvl w:ilvl="6" w:tplc="0407000F" w:tentative="1">
      <w:start w:val="1"/>
      <w:numFmt w:val="decimal"/>
      <w:lvlText w:val="%7."/>
      <w:lvlJc w:val="left"/>
      <w:pPr>
        <w:ind w:left="5190" w:hanging="360"/>
      </w:pPr>
    </w:lvl>
    <w:lvl w:ilvl="7" w:tplc="04070019" w:tentative="1">
      <w:start w:val="1"/>
      <w:numFmt w:val="lowerLetter"/>
      <w:lvlText w:val="%8."/>
      <w:lvlJc w:val="left"/>
      <w:pPr>
        <w:ind w:left="5910" w:hanging="360"/>
      </w:pPr>
    </w:lvl>
    <w:lvl w:ilvl="8" w:tplc="0407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>
    <w:nsid w:val="5B4F3350"/>
    <w:multiLevelType w:val="hybridMultilevel"/>
    <w:tmpl w:val="331C10E0"/>
    <w:lvl w:ilvl="0" w:tplc="0A9C86EA">
      <w:start w:val="2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654608"/>
    <w:multiLevelType w:val="hybridMultilevel"/>
    <w:tmpl w:val="9FB2073A"/>
    <w:lvl w:ilvl="0" w:tplc="CFB25FE8">
      <w:start w:val="1"/>
      <w:numFmt w:val="upperLetter"/>
      <w:lvlText w:val="%1."/>
      <w:lvlJc w:val="left"/>
      <w:pPr>
        <w:ind w:left="8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6" w:hanging="360"/>
      </w:pPr>
    </w:lvl>
    <w:lvl w:ilvl="2" w:tplc="0407001B" w:tentative="1">
      <w:start w:val="1"/>
      <w:numFmt w:val="lowerRoman"/>
      <w:lvlText w:val="%3."/>
      <w:lvlJc w:val="right"/>
      <w:pPr>
        <w:ind w:left="2316" w:hanging="180"/>
      </w:pPr>
    </w:lvl>
    <w:lvl w:ilvl="3" w:tplc="0407000F" w:tentative="1">
      <w:start w:val="1"/>
      <w:numFmt w:val="decimal"/>
      <w:lvlText w:val="%4."/>
      <w:lvlJc w:val="left"/>
      <w:pPr>
        <w:ind w:left="3036" w:hanging="360"/>
      </w:pPr>
    </w:lvl>
    <w:lvl w:ilvl="4" w:tplc="04070019" w:tentative="1">
      <w:start w:val="1"/>
      <w:numFmt w:val="lowerLetter"/>
      <w:lvlText w:val="%5."/>
      <w:lvlJc w:val="left"/>
      <w:pPr>
        <w:ind w:left="3756" w:hanging="360"/>
      </w:pPr>
    </w:lvl>
    <w:lvl w:ilvl="5" w:tplc="0407001B" w:tentative="1">
      <w:start w:val="1"/>
      <w:numFmt w:val="lowerRoman"/>
      <w:lvlText w:val="%6."/>
      <w:lvlJc w:val="right"/>
      <w:pPr>
        <w:ind w:left="4476" w:hanging="180"/>
      </w:pPr>
    </w:lvl>
    <w:lvl w:ilvl="6" w:tplc="0407000F" w:tentative="1">
      <w:start w:val="1"/>
      <w:numFmt w:val="decimal"/>
      <w:lvlText w:val="%7."/>
      <w:lvlJc w:val="left"/>
      <w:pPr>
        <w:ind w:left="5196" w:hanging="360"/>
      </w:pPr>
    </w:lvl>
    <w:lvl w:ilvl="7" w:tplc="04070019" w:tentative="1">
      <w:start w:val="1"/>
      <w:numFmt w:val="lowerLetter"/>
      <w:lvlText w:val="%8."/>
      <w:lvlJc w:val="left"/>
      <w:pPr>
        <w:ind w:left="5916" w:hanging="360"/>
      </w:pPr>
    </w:lvl>
    <w:lvl w:ilvl="8" w:tplc="0407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2">
    <w:nsid w:val="7AE4534F"/>
    <w:multiLevelType w:val="hybridMultilevel"/>
    <w:tmpl w:val="6908B9D2"/>
    <w:lvl w:ilvl="0" w:tplc="1CCAC7D0">
      <w:start w:val="1"/>
      <w:numFmt w:val="decimal"/>
      <w:pStyle w:val="Szmozottjegyzet"/>
      <w:lvlText w:val="%1."/>
      <w:lvlJc w:val="left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0"/>
  </w:num>
  <w:num w:numId="8">
    <w:abstractNumId w:val="5"/>
  </w:num>
  <w:num w:numId="9">
    <w:abstractNumId w:val="3"/>
  </w:num>
  <w:num w:numId="10">
    <w:abstractNumId w:val="10"/>
  </w:num>
  <w:num w:numId="11">
    <w:abstractNumId w:val="1"/>
  </w:num>
  <w:num w:numId="12">
    <w:abstractNumId w:val="11"/>
  </w:num>
  <w:num w:numId="13">
    <w:abstractNumId w:val="2"/>
  </w:num>
  <w:num w:numId="14">
    <w:abstractNumId w:val="9"/>
  </w:num>
  <w:num w:numId="15">
    <w:abstractNumId w:val="6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mirrorMargins/>
  <w:bordersDoNotSurroundHeader/>
  <w:bordersDoNotSurroundFooter/>
  <w:hideSpellingErrors/>
  <w:defaultTabStop w:val="720"/>
  <w:autoHyphenation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3A67D2"/>
    <w:rsid w:val="000018CC"/>
    <w:rsid w:val="0000299D"/>
    <w:rsid w:val="00005374"/>
    <w:rsid w:val="00011EC3"/>
    <w:rsid w:val="00012980"/>
    <w:rsid w:val="0001600F"/>
    <w:rsid w:val="00024F37"/>
    <w:rsid w:val="00031EAB"/>
    <w:rsid w:val="00032A7F"/>
    <w:rsid w:val="00035BDC"/>
    <w:rsid w:val="00044AD1"/>
    <w:rsid w:val="000472E8"/>
    <w:rsid w:val="00047916"/>
    <w:rsid w:val="000500E7"/>
    <w:rsid w:val="000534BC"/>
    <w:rsid w:val="00054270"/>
    <w:rsid w:val="00056F34"/>
    <w:rsid w:val="00057C68"/>
    <w:rsid w:val="00057C92"/>
    <w:rsid w:val="00061984"/>
    <w:rsid w:val="000654E9"/>
    <w:rsid w:val="000670FB"/>
    <w:rsid w:val="00070A05"/>
    <w:rsid w:val="000738D4"/>
    <w:rsid w:val="0008009B"/>
    <w:rsid w:val="000807D5"/>
    <w:rsid w:val="00082ED3"/>
    <w:rsid w:val="00082F9C"/>
    <w:rsid w:val="0008410B"/>
    <w:rsid w:val="00085C9A"/>
    <w:rsid w:val="00086CD9"/>
    <w:rsid w:val="00090086"/>
    <w:rsid w:val="00093D27"/>
    <w:rsid w:val="00095161"/>
    <w:rsid w:val="00097508"/>
    <w:rsid w:val="000A71A7"/>
    <w:rsid w:val="000B3304"/>
    <w:rsid w:val="000B5CAA"/>
    <w:rsid w:val="000C023C"/>
    <w:rsid w:val="000C0521"/>
    <w:rsid w:val="000C2014"/>
    <w:rsid w:val="000C37CD"/>
    <w:rsid w:val="000C4A9F"/>
    <w:rsid w:val="000C4B1D"/>
    <w:rsid w:val="000C65B3"/>
    <w:rsid w:val="000D02DF"/>
    <w:rsid w:val="000D2676"/>
    <w:rsid w:val="000D3AB6"/>
    <w:rsid w:val="000D464B"/>
    <w:rsid w:val="000D6FEA"/>
    <w:rsid w:val="000D7421"/>
    <w:rsid w:val="000D779E"/>
    <w:rsid w:val="000D7916"/>
    <w:rsid w:val="000E1526"/>
    <w:rsid w:val="000E256F"/>
    <w:rsid w:val="000E32E4"/>
    <w:rsid w:val="000E6625"/>
    <w:rsid w:val="000E7236"/>
    <w:rsid w:val="000E7960"/>
    <w:rsid w:val="000E7D5B"/>
    <w:rsid w:val="000F0CBE"/>
    <w:rsid w:val="000F73EF"/>
    <w:rsid w:val="00100FFF"/>
    <w:rsid w:val="00102EEF"/>
    <w:rsid w:val="001143A4"/>
    <w:rsid w:val="001149DF"/>
    <w:rsid w:val="0011561F"/>
    <w:rsid w:val="00115FC2"/>
    <w:rsid w:val="00117605"/>
    <w:rsid w:val="0012138D"/>
    <w:rsid w:val="00122105"/>
    <w:rsid w:val="001230CC"/>
    <w:rsid w:val="001241AF"/>
    <w:rsid w:val="00124EE4"/>
    <w:rsid w:val="001261B3"/>
    <w:rsid w:val="001327F8"/>
    <w:rsid w:val="00133E36"/>
    <w:rsid w:val="00134753"/>
    <w:rsid w:val="00136458"/>
    <w:rsid w:val="00137007"/>
    <w:rsid w:val="0014118C"/>
    <w:rsid w:val="001413B4"/>
    <w:rsid w:val="00142825"/>
    <w:rsid w:val="00143377"/>
    <w:rsid w:val="00147EBF"/>
    <w:rsid w:val="001537CF"/>
    <w:rsid w:val="00154ED8"/>
    <w:rsid w:val="001575DB"/>
    <w:rsid w:val="00165725"/>
    <w:rsid w:val="001724F0"/>
    <w:rsid w:val="00173009"/>
    <w:rsid w:val="00175152"/>
    <w:rsid w:val="00176B0A"/>
    <w:rsid w:val="001813C9"/>
    <w:rsid w:val="00181CE2"/>
    <w:rsid w:val="0018292A"/>
    <w:rsid w:val="001833B1"/>
    <w:rsid w:val="00184273"/>
    <w:rsid w:val="001862C9"/>
    <w:rsid w:val="00187F89"/>
    <w:rsid w:val="00192425"/>
    <w:rsid w:val="001975BB"/>
    <w:rsid w:val="001A109F"/>
    <w:rsid w:val="001A4A72"/>
    <w:rsid w:val="001A5910"/>
    <w:rsid w:val="001A5B24"/>
    <w:rsid w:val="001B0B14"/>
    <w:rsid w:val="001B18C9"/>
    <w:rsid w:val="001B19CB"/>
    <w:rsid w:val="001B2B1B"/>
    <w:rsid w:val="001B3355"/>
    <w:rsid w:val="001B71B4"/>
    <w:rsid w:val="001B725A"/>
    <w:rsid w:val="001C2EE8"/>
    <w:rsid w:val="001C3581"/>
    <w:rsid w:val="001C37B7"/>
    <w:rsid w:val="001C43E0"/>
    <w:rsid w:val="001C5C03"/>
    <w:rsid w:val="001C647D"/>
    <w:rsid w:val="001D0C6E"/>
    <w:rsid w:val="001D198B"/>
    <w:rsid w:val="001D1D28"/>
    <w:rsid w:val="001D41B4"/>
    <w:rsid w:val="001D467D"/>
    <w:rsid w:val="001E1AB7"/>
    <w:rsid w:val="001E1DDA"/>
    <w:rsid w:val="001E217A"/>
    <w:rsid w:val="001E4D07"/>
    <w:rsid w:val="001F187F"/>
    <w:rsid w:val="001F75F2"/>
    <w:rsid w:val="00203E04"/>
    <w:rsid w:val="0020495E"/>
    <w:rsid w:val="00210736"/>
    <w:rsid w:val="00212CF0"/>
    <w:rsid w:val="002204BB"/>
    <w:rsid w:val="00221B9A"/>
    <w:rsid w:val="00221C7C"/>
    <w:rsid w:val="00225391"/>
    <w:rsid w:val="00225446"/>
    <w:rsid w:val="00225CC3"/>
    <w:rsid w:val="002271D4"/>
    <w:rsid w:val="002300B4"/>
    <w:rsid w:val="00232F74"/>
    <w:rsid w:val="002333C4"/>
    <w:rsid w:val="00237BA7"/>
    <w:rsid w:val="00240087"/>
    <w:rsid w:val="00241AD6"/>
    <w:rsid w:val="00241C16"/>
    <w:rsid w:val="00244C3C"/>
    <w:rsid w:val="002453C3"/>
    <w:rsid w:val="002462E7"/>
    <w:rsid w:val="002463F5"/>
    <w:rsid w:val="002468BA"/>
    <w:rsid w:val="00254F10"/>
    <w:rsid w:val="00256A0D"/>
    <w:rsid w:val="00256CA1"/>
    <w:rsid w:val="00260558"/>
    <w:rsid w:val="00261F78"/>
    <w:rsid w:val="002656C0"/>
    <w:rsid w:val="002712EF"/>
    <w:rsid w:val="00272171"/>
    <w:rsid w:val="00272A97"/>
    <w:rsid w:val="0027349D"/>
    <w:rsid w:val="00273C66"/>
    <w:rsid w:val="00276238"/>
    <w:rsid w:val="0027686E"/>
    <w:rsid w:val="002778C6"/>
    <w:rsid w:val="00277F6F"/>
    <w:rsid w:val="0028405D"/>
    <w:rsid w:val="00287DF0"/>
    <w:rsid w:val="0029177C"/>
    <w:rsid w:val="00291932"/>
    <w:rsid w:val="00292D6E"/>
    <w:rsid w:val="00293E32"/>
    <w:rsid w:val="002957C1"/>
    <w:rsid w:val="002963A3"/>
    <w:rsid w:val="0029721A"/>
    <w:rsid w:val="002A4E7D"/>
    <w:rsid w:val="002A5646"/>
    <w:rsid w:val="002A619D"/>
    <w:rsid w:val="002A7326"/>
    <w:rsid w:val="002B28DD"/>
    <w:rsid w:val="002B6337"/>
    <w:rsid w:val="002C0689"/>
    <w:rsid w:val="002C1A8D"/>
    <w:rsid w:val="002C1EDC"/>
    <w:rsid w:val="002C26B5"/>
    <w:rsid w:val="002C336A"/>
    <w:rsid w:val="002C34B5"/>
    <w:rsid w:val="002C3780"/>
    <w:rsid w:val="002C44E2"/>
    <w:rsid w:val="002D253A"/>
    <w:rsid w:val="002D463D"/>
    <w:rsid w:val="002E2CA2"/>
    <w:rsid w:val="002E480F"/>
    <w:rsid w:val="002F2DB7"/>
    <w:rsid w:val="002F2E5B"/>
    <w:rsid w:val="002F3487"/>
    <w:rsid w:val="002F3CFF"/>
    <w:rsid w:val="002F5367"/>
    <w:rsid w:val="002F6446"/>
    <w:rsid w:val="002F68FA"/>
    <w:rsid w:val="0030034F"/>
    <w:rsid w:val="00300AA7"/>
    <w:rsid w:val="00301FBB"/>
    <w:rsid w:val="00305AB2"/>
    <w:rsid w:val="00310421"/>
    <w:rsid w:val="003117B9"/>
    <w:rsid w:val="003150DF"/>
    <w:rsid w:val="003178DF"/>
    <w:rsid w:val="00320A05"/>
    <w:rsid w:val="0032428D"/>
    <w:rsid w:val="00325C09"/>
    <w:rsid w:val="00326986"/>
    <w:rsid w:val="00327CAF"/>
    <w:rsid w:val="003315A1"/>
    <w:rsid w:val="00332339"/>
    <w:rsid w:val="003326FF"/>
    <w:rsid w:val="0033280D"/>
    <w:rsid w:val="00332CC4"/>
    <w:rsid w:val="00335B11"/>
    <w:rsid w:val="00336540"/>
    <w:rsid w:val="00336987"/>
    <w:rsid w:val="003436EE"/>
    <w:rsid w:val="00344A94"/>
    <w:rsid w:val="00345F55"/>
    <w:rsid w:val="0034775B"/>
    <w:rsid w:val="00353480"/>
    <w:rsid w:val="00356109"/>
    <w:rsid w:val="00356BD2"/>
    <w:rsid w:val="00364DFE"/>
    <w:rsid w:val="00366387"/>
    <w:rsid w:val="00370E17"/>
    <w:rsid w:val="00370E67"/>
    <w:rsid w:val="00372423"/>
    <w:rsid w:val="003726D6"/>
    <w:rsid w:val="0037287A"/>
    <w:rsid w:val="003743DC"/>
    <w:rsid w:val="00375AA3"/>
    <w:rsid w:val="0037770E"/>
    <w:rsid w:val="00380107"/>
    <w:rsid w:val="003805E4"/>
    <w:rsid w:val="00381179"/>
    <w:rsid w:val="00381502"/>
    <w:rsid w:val="00383259"/>
    <w:rsid w:val="00384832"/>
    <w:rsid w:val="00384BF9"/>
    <w:rsid w:val="00386556"/>
    <w:rsid w:val="0039634C"/>
    <w:rsid w:val="00396BDC"/>
    <w:rsid w:val="00397CB5"/>
    <w:rsid w:val="003A0636"/>
    <w:rsid w:val="003A37B1"/>
    <w:rsid w:val="003A67D2"/>
    <w:rsid w:val="003B0D08"/>
    <w:rsid w:val="003B1513"/>
    <w:rsid w:val="003B1B26"/>
    <w:rsid w:val="003B23FF"/>
    <w:rsid w:val="003B24B1"/>
    <w:rsid w:val="003B4200"/>
    <w:rsid w:val="003B4BD4"/>
    <w:rsid w:val="003C1C23"/>
    <w:rsid w:val="003C2994"/>
    <w:rsid w:val="003C30C8"/>
    <w:rsid w:val="003C3294"/>
    <w:rsid w:val="003C3C42"/>
    <w:rsid w:val="003C5265"/>
    <w:rsid w:val="003C5C82"/>
    <w:rsid w:val="003C60B9"/>
    <w:rsid w:val="003C67B4"/>
    <w:rsid w:val="003D17F6"/>
    <w:rsid w:val="003D24E7"/>
    <w:rsid w:val="003D314F"/>
    <w:rsid w:val="003D387E"/>
    <w:rsid w:val="003D3AC5"/>
    <w:rsid w:val="003D3AE2"/>
    <w:rsid w:val="003D48F6"/>
    <w:rsid w:val="003F1974"/>
    <w:rsid w:val="003F231D"/>
    <w:rsid w:val="003F2D11"/>
    <w:rsid w:val="003F2EC6"/>
    <w:rsid w:val="003F46E4"/>
    <w:rsid w:val="003F6F9C"/>
    <w:rsid w:val="003F724C"/>
    <w:rsid w:val="00400EF3"/>
    <w:rsid w:val="004016A0"/>
    <w:rsid w:val="00401825"/>
    <w:rsid w:val="00403577"/>
    <w:rsid w:val="00403E5C"/>
    <w:rsid w:val="00412FCC"/>
    <w:rsid w:val="00413281"/>
    <w:rsid w:val="00413AA2"/>
    <w:rsid w:val="004156EB"/>
    <w:rsid w:val="0042207C"/>
    <w:rsid w:val="00423BCD"/>
    <w:rsid w:val="004242E2"/>
    <w:rsid w:val="00425CD6"/>
    <w:rsid w:val="004275B5"/>
    <w:rsid w:val="00427C9D"/>
    <w:rsid w:val="004326D9"/>
    <w:rsid w:val="00432F62"/>
    <w:rsid w:val="0043533A"/>
    <w:rsid w:val="00437723"/>
    <w:rsid w:val="004379E3"/>
    <w:rsid w:val="00441D90"/>
    <w:rsid w:val="004423B9"/>
    <w:rsid w:val="004432CB"/>
    <w:rsid w:val="004469AB"/>
    <w:rsid w:val="004512D6"/>
    <w:rsid w:val="00454AB2"/>
    <w:rsid w:val="004614EA"/>
    <w:rsid w:val="00461B57"/>
    <w:rsid w:val="00464DF1"/>
    <w:rsid w:val="0046501E"/>
    <w:rsid w:val="004668DB"/>
    <w:rsid w:val="004674E5"/>
    <w:rsid w:val="004728D4"/>
    <w:rsid w:val="00472F4D"/>
    <w:rsid w:val="00473994"/>
    <w:rsid w:val="0047550A"/>
    <w:rsid w:val="00483D8B"/>
    <w:rsid w:val="0048740A"/>
    <w:rsid w:val="00491252"/>
    <w:rsid w:val="00494024"/>
    <w:rsid w:val="004952D3"/>
    <w:rsid w:val="00496AD3"/>
    <w:rsid w:val="004977E2"/>
    <w:rsid w:val="00497C8A"/>
    <w:rsid w:val="00497DC1"/>
    <w:rsid w:val="004A0078"/>
    <w:rsid w:val="004A126F"/>
    <w:rsid w:val="004A131B"/>
    <w:rsid w:val="004A38A1"/>
    <w:rsid w:val="004A459D"/>
    <w:rsid w:val="004A588A"/>
    <w:rsid w:val="004A6B41"/>
    <w:rsid w:val="004B44EE"/>
    <w:rsid w:val="004B499A"/>
    <w:rsid w:val="004B656D"/>
    <w:rsid w:val="004C1AC8"/>
    <w:rsid w:val="004C25C7"/>
    <w:rsid w:val="004C2DA6"/>
    <w:rsid w:val="004D0D9D"/>
    <w:rsid w:val="004D2FCE"/>
    <w:rsid w:val="004D4D70"/>
    <w:rsid w:val="004E062E"/>
    <w:rsid w:val="004E2AF4"/>
    <w:rsid w:val="004E3D7B"/>
    <w:rsid w:val="004F077E"/>
    <w:rsid w:val="004F1857"/>
    <w:rsid w:val="004F2142"/>
    <w:rsid w:val="004F3D0A"/>
    <w:rsid w:val="004F4542"/>
    <w:rsid w:val="004F5447"/>
    <w:rsid w:val="004F70BF"/>
    <w:rsid w:val="00505A20"/>
    <w:rsid w:val="00506A57"/>
    <w:rsid w:val="00510A42"/>
    <w:rsid w:val="00510F30"/>
    <w:rsid w:val="005164EF"/>
    <w:rsid w:val="00517919"/>
    <w:rsid w:val="0052312F"/>
    <w:rsid w:val="005252C1"/>
    <w:rsid w:val="00531489"/>
    <w:rsid w:val="00534A74"/>
    <w:rsid w:val="00535946"/>
    <w:rsid w:val="005370C6"/>
    <w:rsid w:val="00537127"/>
    <w:rsid w:val="00537E4D"/>
    <w:rsid w:val="00541FE1"/>
    <w:rsid w:val="00542D5E"/>
    <w:rsid w:val="005433F7"/>
    <w:rsid w:val="005501F0"/>
    <w:rsid w:val="00550DF8"/>
    <w:rsid w:val="00551FB1"/>
    <w:rsid w:val="00552754"/>
    <w:rsid w:val="00553248"/>
    <w:rsid w:val="00554EE9"/>
    <w:rsid w:val="0055663D"/>
    <w:rsid w:val="0056292A"/>
    <w:rsid w:val="00563749"/>
    <w:rsid w:val="00563BA9"/>
    <w:rsid w:val="00564C98"/>
    <w:rsid w:val="00564FFA"/>
    <w:rsid w:val="00570380"/>
    <w:rsid w:val="00570822"/>
    <w:rsid w:val="005718B0"/>
    <w:rsid w:val="00572A9E"/>
    <w:rsid w:val="00573AE1"/>
    <w:rsid w:val="005742E5"/>
    <w:rsid w:val="0057459A"/>
    <w:rsid w:val="005757FB"/>
    <w:rsid w:val="005800F3"/>
    <w:rsid w:val="00580CE0"/>
    <w:rsid w:val="0058598B"/>
    <w:rsid w:val="00587117"/>
    <w:rsid w:val="00593686"/>
    <w:rsid w:val="005A09EC"/>
    <w:rsid w:val="005A1435"/>
    <w:rsid w:val="005A1A33"/>
    <w:rsid w:val="005A1C9C"/>
    <w:rsid w:val="005A55C6"/>
    <w:rsid w:val="005A56CA"/>
    <w:rsid w:val="005A6862"/>
    <w:rsid w:val="005B068F"/>
    <w:rsid w:val="005B25C6"/>
    <w:rsid w:val="005B4583"/>
    <w:rsid w:val="005B48F7"/>
    <w:rsid w:val="005B73C8"/>
    <w:rsid w:val="005C088D"/>
    <w:rsid w:val="005C3D58"/>
    <w:rsid w:val="005C5F93"/>
    <w:rsid w:val="005D0527"/>
    <w:rsid w:val="005D0B20"/>
    <w:rsid w:val="005D38E5"/>
    <w:rsid w:val="005D5388"/>
    <w:rsid w:val="005D7EFD"/>
    <w:rsid w:val="005E1DF9"/>
    <w:rsid w:val="005E3860"/>
    <w:rsid w:val="005E61C2"/>
    <w:rsid w:val="005E6709"/>
    <w:rsid w:val="005F145A"/>
    <w:rsid w:val="005F2039"/>
    <w:rsid w:val="005F28FB"/>
    <w:rsid w:val="005F60C7"/>
    <w:rsid w:val="00600ACB"/>
    <w:rsid w:val="006049FF"/>
    <w:rsid w:val="0060543E"/>
    <w:rsid w:val="0061374E"/>
    <w:rsid w:val="0061406C"/>
    <w:rsid w:val="00615141"/>
    <w:rsid w:val="0061699B"/>
    <w:rsid w:val="00620748"/>
    <w:rsid w:val="0062184F"/>
    <w:rsid w:val="00622FE8"/>
    <w:rsid w:val="006236B1"/>
    <w:rsid w:val="0062454C"/>
    <w:rsid w:val="00626CDE"/>
    <w:rsid w:val="00626E80"/>
    <w:rsid w:val="00627A84"/>
    <w:rsid w:val="00631B74"/>
    <w:rsid w:val="00633049"/>
    <w:rsid w:val="006331B5"/>
    <w:rsid w:val="00635329"/>
    <w:rsid w:val="00636BF1"/>
    <w:rsid w:val="00640E32"/>
    <w:rsid w:val="00642E72"/>
    <w:rsid w:val="00643E41"/>
    <w:rsid w:val="0064493E"/>
    <w:rsid w:val="00645BFD"/>
    <w:rsid w:val="0064768D"/>
    <w:rsid w:val="00651289"/>
    <w:rsid w:val="0065317E"/>
    <w:rsid w:val="006636B2"/>
    <w:rsid w:val="00666DE5"/>
    <w:rsid w:val="006670C8"/>
    <w:rsid w:val="00667243"/>
    <w:rsid w:val="00674498"/>
    <w:rsid w:val="0067630D"/>
    <w:rsid w:val="006765CD"/>
    <w:rsid w:val="00676B22"/>
    <w:rsid w:val="0067743B"/>
    <w:rsid w:val="00677D34"/>
    <w:rsid w:val="006827CF"/>
    <w:rsid w:val="00686339"/>
    <w:rsid w:val="006908FA"/>
    <w:rsid w:val="00696B3D"/>
    <w:rsid w:val="00696D15"/>
    <w:rsid w:val="00696D6B"/>
    <w:rsid w:val="006A142D"/>
    <w:rsid w:val="006A2445"/>
    <w:rsid w:val="006A3173"/>
    <w:rsid w:val="006A5973"/>
    <w:rsid w:val="006A7696"/>
    <w:rsid w:val="006A7F88"/>
    <w:rsid w:val="006B18AC"/>
    <w:rsid w:val="006B30A0"/>
    <w:rsid w:val="006B40C8"/>
    <w:rsid w:val="006B5548"/>
    <w:rsid w:val="006B699B"/>
    <w:rsid w:val="006C146B"/>
    <w:rsid w:val="006C15FE"/>
    <w:rsid w:val="006C3550"/>
    <w:rsid w:val="006C716B"/>
    <w:rsid w:val="006D2E4D"/>
    <w:rsid w:val="006D35BD"/>
    <w:rsid w:val="006D54E3"/>
    <w:rsid w:val="006D623C"/>
    <w:rsid w:val="006E2B48"/>
    <w:rsid w:val="006E6B1F"/>
    <w:rsid w:val="006F4B3D"/>
    <w:rsid w:val="006F5AEE"/>
    <w:rsid w:val="00704BF8"/>
    <w:rsid w:val="00707944"/>
    <w:rsid w:val="00707A0F"/>
    <w:rsid w:val="007113E5"/>
    <w:rsid w:val="0071295C"/>
    <w:rsid w:val="00716C86"/>
    <w:rsid w:val="00717DF7"/>
    <w:rsid w:val="00725C99"/>
    <w:rsid w:val="007270D3"/>
    <w:rsid w:val="00727F1E"/>
    <w:rsid w:val="007321D7"/>
    <w:rsid w:val="00733A61"/>
    <w:rsid w:val="00735D24"/>
    <w:rsid w:val="00741796"/>
    <w:rsid w:val="00742C38"/>
    <w:rsid w:val="00747116"/>
    <w:rsid w:val="0075000E"/>
    <w:rsid w:val="007544E4"/>
    <w:rsid w:val="00754635"/>
    <w:rsid w:val="00765504"/>
    <w:rsid w:val="007659A3"/>
    <w:rsid w:val="00775512"/>
    <w:rsid w:val="00776452"/>
    <w:rsid w:val="0078244A"/>
    <w:rsid w:val="0078720F"/>
    <w:rsid w:val="00791CE4"/>
    <w:rsid w:val="007924D1"/>
    <w:rsid w:val="00794B8F"/>
    <w:rsid w:val="007956F7"/>
    <w:rsid w:val="007A00B2"/>
    <w:rsid w:val="007A506F"/>
    <w:rsid w:val="007A5143"/>
    <w:rsid w:val="007A61CA"/>
    <w:rsid w:val="007A66BB"/>
    <w:rsid w:val="007A7146"/>
    <w:rsid w:val="007B2ABD"/>
    <w:rsid w:val="007B2F2A"/>
    <w:rsid w:val="007B335C"/>
    <w:rsid w:val="007B4EA8"/>
    <w:rsid w:val="007C1CC2"/>
    <w:rsid w:val="007C3F2E"/>
    <w:rsid w:val="007C451A"/>
    <w:rsid w:val="007D259E"/>
    <w:rsid w:val="007D722D"/>
    <w:rsid w:val="007D7897"/>
    <w:rsid w:val="007E32AB"/>
    <w:rsid w:val="007E3FB4"/>
    <w:rsid w:val="007E401D"/>
    <w:rsid w:val="007E4542"/>
    <w:rsid w:val="007E5A49"/>
    <w:rsid w:val="007E5F46"/>
    <w:rsid w:val="007E67E7"/>
    <w:rsid w:val="007E73A5"/>
    <w:rsid w:val="007F03AF"/>
    <w:rsid w:val="007F540E"/>
    <w:rsid w:val="007F57C8"/>
    <w:rsid w:val="007F7F46"/>
    <w:rsid w:val="008001D7"/>
    <w:rsid w:val="00800D6F"/>
    <w:rsid w:val="00800E25"/>
    <w:rsid w:val="00806386"/>
    <w:rsid w:val="00815B49"/>
    <w:rsid w:val="00816AD0"/>
    <w:rsid w:val="00821203"/>
    <w:rsid w:val="00824A08"/>
    <w:rsid w:val="008277CB"/>
    <w:rsid w:val="00827C8A"/>
    <w:rsid w:val="00830EC5"/>
    <w:rsid w:val="00832F82"/>
    <w:rsid w:val="00833D5D"/>
    <w:rsid w:val="0083720D"/>
    <w:rsid w:val="008373AB"/>
    <w:rsid w:val="0085155A"/>
    <w:rsid w:val="008522DF"/>
    <w:rsid w:val="0085317E"/>
    <w:rsid w:val="008563DE"/>
    <w:rsid w:val="00860D63"/>
    <w:rsid w:val="0086256C"/>
    <w:rsid w:val="00863067"/>
    <w:rsid w:val="00863C58"/>
    <w:rsid w:val="00863C79"/>
    <w:rsid w:val="00863FB6"/>
    <w:rsid w:val="00864398"/>
    <w:rsid w:val="008735C2"/>
    <w:rsid w:val="0087418C"/>
    <w:rsid w:val="008757A9"/>
    <w:rsid w:val="00875A01"/>
    <w:rsid w:val="008768B6"/>
    <w:rsid w:val="00880526"/>
    <w:rsid w:val="00880A34"/>
    <w:rsid w:val="00885D69"/>
    <w:rsid w:val="00887488"/>
    <w:rsid w:val="008914BA"/>
    <w:rsid w:val="00891E1B"/>
    <w:rsid w:val="00892EA3"/>
    <w:rsid w:val="008976C5"/>
    <w:rsid w:val="008A02CF"/>
    <w:rsid w:val="008A14DA"/>
    <w:rsid w:val="008A3035"/>
    <w:rsid w:val="008A393B"/>
    <w:rsid w:val="008A550D"/>
    <w:rsid w:val="008A5700"/>
    <w:rsid w:val="008A5FE2"/>
    <w:rsid w:val="008A7ABC"/>
    <w:rsid w:val="008B12E5"/>
    <w:rsid w:val="008B6B3B"/>
    <w:rsid w:val="008C1E15"/>
    <w:rsid w:val="008C1F3B"/>
    <w:rsid w:val="008C29BB"/>
    <w:rsid w:val="008C32B9"/>
    <w:rsid w:val="008D001F"/>
    <w:rsid w:val="008D1C6F"/>
    <w:rsid w:val="008D1EC1"/>
    <w:rsid w:val="008D2E08"/>
    <w:rsid w:val="008D40B4"/>
    <w:rsid w:val="008D6EC4"/>
    <w:rsid w:val="008E0979"/>
    <w:rsid w:val="008E0EB1"/>
    <w:rsid w:val="008E1E6E"/>
    <w:rsid w:val="008E3258"/>
    <w:rsid w:val="008E37C3"/>
    <w:rsid w:val="008E4870"/>
    <w:rsid w:val="008E674B"/>
    <w:rsid w:val="008E678D"/>
    <w:rsid w:val="008F10D2"/>
    <w:rsid w:val="008F4D78"/>
    <w:rsid w:val="008F5105"/>
    <w:rsid w:val="008F5D41"/>
    <w:rsid w:val="008F66C5"/>
    <w:rsid w:val="00900737"/>
    <w:rsid w:val="00901E65"/>
    <w:rsid w:val="0090404B"/>
    <w:rsid w:val="00904BAB"/>
    <w:rsid w:val="009058EE"/>
    <w:rsid w:val="0090666B"/>
    <w:rsid w:val="00911020"/>
    <w:rsid w:val="00911B1C"/>
    <w:rsid w:val="00913C3B"/>
    <w:rsid w:val="00915828"/>
    <w:rsid w:val="009169EA"/>
    <w:rsid w:val="00925A92"/>
    <w:rsid w:val="009303B4"/>
    <w:rsid w:val="00930E66"/>
    <w:rsid w:val="009318AF"/>
    <w:rsid w:val="009357FD"/>
    <w:rsid w:val="00936E44"/>
    <w:rsid w:val="00936F5A"/>
    <w:rsid w:val="009379E4"/>
    <w:rsid w:val="0094199A"/>
    <w:rsid w:val="00944D10"/>
    <w:rsid w:val="00947A09"/>
    <w:rsid w:val="00947E6C"/>
    <w:rsid w:val="00951292"/>
    <w:rsid w:val="00952546"/>
    <w:rsid w:val="00955DC7"/>
    <w:rsid w:val="0095779F"/>
    <w:rsid w:val="009620CA"/>
    <w:rsid w:val="009625FA"/>
    <w:rsid w:val="00962D67"/>
    <w:rsid w:val="00963377"/>
    <w:rsid w:val="0096453F"/>
    <w:rsid w:val="00972D5D"/>
    <w:rsid w:val="0097376E"/>
    <w:rsid w:val="00973E93"/>
    <w:rsid w:val="0097694E"/>
    <w:rsid w:val="00976D84"/>
    <w:rsid w:val="00982B39"/>
    <w:rsid w:val="00984848"/>
    <w:rsid w:val="00985653"/>
    <w:rsid w:val="009856A1"/>
    <w:rsid w:val="00986B44"/>
    <w:rsid w:val="00987EED"/>
    <w:rsid w:val="00993A94"/>
    <w:rsid w:val="009943CC"/>
    <w:rsid w:val="00995115"/>
    <w:rsid w:val="00996A5F"/>
    <w:rsid w:val="0099719F"/>
    <w:rsid w:val="009A03B8"/>
    <w:rsid w:val="009A1309"/>
    <w:rsid w:val="009A1B38"/>
    <w:rsid w:val="009A46F3"/>
    <w:rsid w:val="009A71D9"/>
    <w:rsid w:val="009B4DCB"/>
    <w:rsid w:val="009B552C"/>
    <w:rsid w:val="009B5A19"/>
    <w:rsid w:val="009C2170"/>
    <w:rsid w:val="009C24CC"/>
    <w:rsid w:val="009C7AE8"/>
    <w:rsid w:val="009D0331"/>
    <w:rsid w:val="009D26B8"/>
    <w:rsid w:val="009E054B"/>
    <w:rsid w:val="009E18DA"/>
    <w:rsid w:val="009E4209"/>
    <w:rsid w:val="009E5074"/>
    <w:rsid w:val="009E511F"/>
    <w:rsid w:val="009F17FE"/>
    <w:rsid w:val="009F2330"/>
    <w:rsid w:val="009F2BC2"/>
    <w:rsid w:val="009F2EF5"/>
    <w:rsid w:val="009F4DD8"/>
    <w:rsid w:val="009F53BD"/>
    <w:rsid w:val="009F7BA8"/>
    <w:rsid w:val="00A0293B"/>
    <w:rsid w:val="00A03963"/>
    <w:rsid w:val="00A11078"/>
    <w:rsid w:val="00A131F5"/>
    <w:rsid w:val="00A14682"/>
    <w:rsid w:val="00A1511F"/>
    <w:rsid w:val="00A21580"/>
    <w:rsid w:val="00A26821"/>
    <w:rsid w:val="00A301B5"/>
    <w:rsid w:val="00A34407"/>
    <w:rsid w:val="00A34AE6"/>
    <w:rsid w:val="00A35B82"/>
    <w:rsid w:val="00A44B05"/>
    <w:rsid w:val="00A46F58"/>
    <w:rsid w:val="00A52DB0"/>
    <w:rsid w:val="00A57FC5"/>
    <w:rsid w:val="00A609D5"/>
    <w:rsid w:val="00A62006"/>
    <w:rsid w:val="00A63C1F"/>
    <w:rsid w:val="00A64866"/>
    <w:rsid w:val="00A6774C"/>
    <w:rsid w:val="00A71728"/>
    <w:rsid w:val="00A72E59"/>
    <w:rsid w:val="00A74C25"/>
    <w:rsid w:val="00A8160B"/>
    <w:rsid w:val="00A825D5"/>
    <w:rsid w:val="00A8265F"/>
    <w:rsid w:val="00A83B71"/>
    <w:rsid w:val="00A85003"/>
    <w:rsid w:val="00A85559"/>
    <w:rsid w:val="00A90201"/>
    <w:rsid w:val="00A9307D"/>
    <w:rsid w:val="00A975EA"/>
    <w:rsid w:val="00A97BBF"/>
    <w:rsid w:val="00AA0F4B"/>
    <w:rsid w:val="00AA115F"/>
    <w:rsid w:val="00AA1668"/>
    <w:rsid w:val="00AA289F"/>
    <w:rsid w:val="00AA3729"/>
    <w:rsid w:val="00AA3808"/>
    <w:rsid w:val="00AA44E3"/>
    <w:rsid w:val="00AA5E43"/>
    <w:rsid w:val="00AA5EC7"/>
    <w:rsid w:val="00AA6609"/>
    <w:rsid w:val="00AB253F"/>
    <w:rsid w:val="00AB2FCE"/>
    <w:rsid w:val="00AB37F3"/>
    <w:rsid w:val="00AB438F"/>
    <w:rsid w:val="00AB4574"/>
    <w:rsid w:val="00AB627D"/>
    <w:rsid w:val="00AB6AD3"/>
    <w:rsid w:val="00AC2981"/>
    <w:rsid w:val="00AC309B"/>
    <w:rsid w:val="00AC4412"/>
    <w:rsid w:val="00AC4CA7"/>
    <w:rsid w:val="00AC5F0B"/>
    <w:rsid w:val="00AD0174"/>
    <w:rsid w:val="00AD1E99"/>
    <w:rsid w:val="00AD23D3"/>
    <w:rsid w:val="00AD6E78"/>
    <w:rsid w:val="00AD77EE"/>
    <w:rsid w:val="00AD7D0C"/>
    <w:rsid w:val="00AE235C"/>
    <w:rsid w:val="00AE25BC"/>
    <w:rsid w:val="00AE352D"/>
    <w:rsid w:val="00AE4A87"/>
    <w:rsid w:val="00AE4A90"/>
    <w:rsid w:val="00AE72DA"/>
    <w:rsid w:val="00AE73A5"/>
    <w:rsid w:val="00AE7B2B"/>
    <w:rsid w:val="00AF4733"/>
    <w:rsid w:val="00AF78CC"/>
    <w:rsid w:val="00AF7AE9"/>
    <w:rsid w:val="00B026E3"/>
    <w:rsid w:val="00B02F79"/>
    <w:rsid w:val="00B049E3"/>
    <w:rsid w:val="00B055A0"/>
    <w:rsid w:val="00B05F2A"/>
    <w:rsid w:val="00B070E0"/>
    <w:rsid w:val="00B1103A"/>
    <w:rsid w:val="00B15F72"/>
    <w:rsid w:val="00B167BD"/>
    <w:rsid w:val="00B2196B"/>
    <w:rsid w:val="00B22569"/>
    <w:rsid w:val="00B25E28"/>
    <w:rsid w:val="00B30738"/>
    <w:rsid w:val="00B32143"/>
    <w:rsid w:val="00B32405"/>
    <w:rsid w:val="00B337C9"/>
    <w:rsid w:val="00B33D95"/>
    <w:rsid w:val="00B3534B"/>
    <w:rsid w:val="00B36D3F"/>
    <w:rsid w:val="00B37EFA"/>
    <w:rsid w:val="00B409C2"/>
    <w:rsid w:val="00B40CE3"/>
    <w:rsid w:val="00B4268D"/>
    <w:rsid w:val="00B43B6F"/>
    <w:rsid w:val="00B5524C"/>
    <w:rsid w:val="00B5796D"/>
    <w:rsid w:val="00B60745"/>
    <w:rsid w:val="00B62077"/>
    <w:rsid w:val="00B64654"/>
    <w:rsid w:val="00B66CEC"/>
    <w:rsid w:val="00B66FBB"/>
    <w:rsid w:val="00B672EE"/>
    <w:rsid w:val="00B70203"/>
    <w:rsid w:val="00B70E27"/>
    <w:rsid w:val="00B72E44"/>
    <w:rsid w:val="00B73DAF"/>
    <w:rsid w:val="00B77681"/>
    <w:rsid w:val="00B805D1"/>
    <w:rsid w:val="00B83175"/>
    <w:rsid w:val="00B8349B"/>
    <w:rsid w:val="00B83568"/>
    <w:rsid w:val="00B84A46"/>
    <w:rsid w:val="00B9109F"/>
    <w:rsid w:val="00B91C17"/>
    <w:rsid w:val="00B96500"/>
    <w:rsid w:val="00BA070C"/>
    <w:rsid w:val="00BA19B6"/>
    <w:rsid w:val="00BA2C80"/>
    <w:rsid w:val="00BA5289"/>
    <w:rsid w:val="00BA6090"/>
    <w:rsid w:val="00BA613B"/>
    <w:rsid w:val="00BB3BAE"/>
    <w:rsid w:val="00BB4F75"/>
    <w:rsid w:val="00BB5300"/>
    <w:rsid w:val="00BB6C7C"/>
    <w:rsid w:val="00BB7535"/>
    <w:rsid w:val="00BC0238"/>
    <w:rsid w:val="00BC1D69"/>
    <w:rsid w:val="00BC27B0"/>
    <w:rsid w:val="00BC2E8D"/>
    <w:rsid w:val="00BC7845"/>
    <w:rsid w:val="00BD39C3"/>
    <w:rsid w:val="00BE1E00"/>
    <w:rsid w:val="00BE36F9"/>
    <w:rsid w:val="00BF1277"/>
    <w:rsid w:val="00BF3216"/>
    <w:rsid w:val="00BF5286"/>
    <w:rsid w:val="00BF5E28"/>
    <w:rsid w:val="00BF74AC"/>
    <w:rsid w:val="00C01B39"/>
    <w:rsid w:val="00C03CB9"/>
    <w:rsid w:val="00C04DB4"/>
    <w:rsid w:val="00C076B8"/>
    <w:rsid w:val="00C10270"/>
    <w:rsid w:val="00C10B1E"/>
    <w:rsid w:val="00C11E7B"/>
    <w:rsid w:val="00C12536"/>
    <w:rsid w:val="00C12C76"/>
    <w:rsid w:val="00C14CBC"/>
    <w:rsid w:val="00C17953"/>
    <w:rsid w:val="00C21D19"/>
    <w:rsid w:val="00C247F5"/>
    <w:rsid w:val="00C248DB"/>
    <w:rsid w:val="00C2581F"/>
    <w:rsid w:val="00C2650B"/>
    <w:rsid w:val="00C32062"/>
    <w:rsid w:val="00C32511"/>
    <w:rsid w:val="00C32EEC"/>
    <w:rsid w:val="00C33A78"/>
    <w:rsid w:val="00C3715E"/>
    <w:rsid w:val="00C426BC"/>
    <w:rsid w:val="00C44194"/>
    <w:rsid w:val="00C44903"/>
    <w:rsid w:val="00C4612A"/>
    <w:rsid w:val="00C51B3B"/>
    <w:rsid w:val="00C52B62"/>
    <w:rsid w:val="00C52DE5"/>
    <w:rsid w:val="00C54378"/>
    <w:rsid w:val="00C547EF"/>
    <w:rsid w:val="00C55EAC"/>
    <w:rsid w:val="00C57803"/>
    <w:rsid w:val="00C64F21"/>
    <w:rsid w:val="00C65E3C"/>
    <w:rsid w:val="00C6659D"/>
    <w:rsid w:val="00C673C7"/>
    <w:rsid w:val="00C7099C"/>
    <w:rsid w:val="00C71507"/>
    <w:rsid w:val="00C71AE2"/>
    <w:rsid w:val="00C72380"/>
    <w:rsid w:val="00C73A28"/>
    <w:rsid w:val="00C74926"/>
    <w:rsid w:val="00C75F03"/>
    <w:rsid w:val="00C77668"/>
    <w:rsid w:val="00C779D0"/>
    <w:rsid w:val="00C77B4F"/>
    <w:rsid w:val="00C848FC"/>
    <w:rsid w:val="00C906C2"/>
    <w:rsid w:val="00C91CB1"/>
    <w:rsid w:val="00C93EC0"/>
    <w:rsid w:val="00C955B2"/>
    <w:rsid w:val="00C97CDC"/>
    <w:rsid w:val="00CA22F5"/>
    <w:rsid w:val="00CA2396"/>
    <w:rsid w:val="00CA29F8"/>
    <w:rsid w:val="00CA496E"/>
    <w:rsid w:val="00CA49F6"/>
    <w:rsid w:val="00CB0DE7"/>
    <w:rsid w:val="00CB18E6"/>
    <w:rsid w:val="00CB204A"/>
    <w:rsid w:val="00CB3C38"/>
    <w:rsid w:val="00CB75BA"/>
    <w:rsid w:val="00CB7D1D"/>
    <w:rsid w:val="00CC0868"/>
    <w:rsid w:val="00CC5DF1"/>
    <w:rsid w:val="00CD143D"/>
    <w:rsid w:val="00CE2A0B"/>
    <w:rsid w:val="00CE3826"/>
    <w:rsid w:val="00CE503B"/>
    <w:rsid w:val="00CE6004"/>
    <w:rsid w:val="00CE6293"/>
    <w:rsid w:val="00CF0894"/>
    <w:rsid w:val="00CF08B1"/>
    <w:rsid w:val="00CF115A"/>
    <w:rsid w:val="00CF409B"/>
    <w:rsid w:val="00CF6E1F"/>
    <w:rsid w:val="00CF74C6"/>
    <w:rsid w:val="00D03931"/>
    <w:rsid w:val="00D041FB"/>
    <w:rsid w:val="00D07BCD"/>
    <w:rsid w:val="00D10C94"/>
    <w:rsid w:val="00D11DD5"/>
    <w:rsid w:val="00D12C4F"/>
    <w:rsid w:val="00D13CFC"/>
    <w:rsid w:val="00D16B26"/>
    <w:rsid w:val="00D16E82"/>
    <w:rsid w:val="00D16FA3"/>
    <w:rsid w:val="00D22CCF"/>
    <w:rsid w:val="00D24C74"/>
    <w:rsid w:val="00D26DF7"/>
    <w:rsid w:val="00D2713B"/>
    <w:rsid w:val="00D27F06"/>
    <w:rsid w:val="00D3143D"/>
    <w:rsid w:val="00D33233"/>
    <w:rsid w:val="00D3665C"/>
    <w:rsid w:val="00D37B13"/>
    <w:rsid w:val="00D42134"/>
    <w:rsid w:val="00D456F9"/>
    <w:rsid w:val="00D46289"/>
    <w:rsid w:val="00D476F5"/>
    <w:rsid w:val="00D47C97"/>
    <w:rsid w:val="00D50D8D"/>
    <w:rsid w:val="00D539D8"/>
    <w:rsid w:val="00D576AB"/>
    <w:rsid w:val="00D60B92"/>
    <w:rsid w:val="00D6290C"/>
    <w:rsid w:val="00D67483"/>
    <w:rsid w:val="00D71703"/>
    <w:rsid w:val="00D71F37"/>
    <w:rsid w:val="00D822BE"/>
    <w:rsid w:val="00D95F0E"/>
    <w:rsid w:val="00DA0136"/>
    <w:rsid w:val="00DA1D82"/>
    <w:rsid w:val="00DA2C99"/>
    <w:rsid w:val="00DA2EAD"/>
    <w:rsid w:val="00DA513A"/>
    <w:rsid w:val="00DA5681"/>
    <w:rsid w:val="00DB1025"/>
    <w:rsid w:val="00DC0BA6"/>
    <w:rsid w:val="00DC18B5"/>
    <w:rsid w:val="00DC409E"/>
    <w:rsid w:val="00DC4AB7"/>
    <w:rsid w:val="00DD0120"/>
    <w:rsid w:val="00DD01E6"/>
    <w:rsid w:val="00DD0247"/>
    <w:rsid w:val="00DD027A"/>
    <w:rsid w:val="00DD0E95"/>
    <w:rsid w:val="00DD1280"/>
    <w:rsid w:val="00DD1F9F"/>
    <w:rsid w:val="00DD3D9A"/>
    <w:rsid w:val="00DD4E90"/>
    <w:rsid w:val="00DD7062"/>
    <w:rsid w:val="00DF3E89"/>
    <w:rsid w:val="00DF5B81"/>
    <w:rsid w:val="00E00781"/>
    <w:rsid w:val="00E03E71"/>
    <w:rsid w:val="00E12267"/>
    <w:rsid w:val="00E13F36"/>
    <w:rsid w:val="00E16FA0"/>
    <w:rsid w:val="00E22788"/>
    <w:rsid w:val="00E25947"/>
    <w:rsid w:val="00E32FFF"/>
    <w:rsid w:val="00E331D6"/>
    <w:rsid w:val="00E33CDE"/>
    <w:rsid w:val="00E340E6"/>
    <w:rsid w:val="00E36042"/>
    <w:rsid w:val="00E40697"/>
    <w:rsid w:val="00E40EDC"/>
    <w:rsid w:val="00E415D7"/>
    <w:rsid w:val="00E45EF8"/>
    <w:rsid w:val="00E470F4"/>
    <w:rsid w:val="00E51C5A"/>
    <w:rsid w:val="00E51D66"/>
    <w:rsid w:val="00E56645"/>
    <w:rsid w:val="00E574C2"/>
    <w:rsid w:val="00E621E7"/>
    <w:rsid w:val="00E62873"/>
    <w:rsid w:val="00E62905"/>
    <w:rsid w:val="00E66F9B"/>
    <w:rsid w:val="00E6783B"/>
    <w:rsid w:val="00E70F4C"/>
    <w:rsid w:val="00E74974"/>
    <w:rsid w:val="00E752C6"/>
    <w:rsid w:val="00E7620A"/>
    <w:rsid w:val="00E766C6"/>
    <w:rsid w:val="00E776B9"/>
    <w:rsid w:val="00E77B14"/>
    <w:rsid w:val="00E91082"/>
    <w:rsid w:val="00E91FD2"/>
    <w:rsid w:val="00E94D40"/>
    <w:rsid w:val="00EA1827"/>
    <w:rsid w:val="00EA3D4D"/>
    <w:rsid w:val="00EA4E08"/>
    <w:rsid w:val="00EA5E30"/>
    <w:rsid w:val="00EB0DAF"/>
    <w:rsid w:val="00EB52E0"/>
    <w:rsid w:val="00EB67BD"/>
    <w:rsid w:val="00EB6F39"/>
    <w:rsid w:val="00EC0A19"/>
    <w:rsid w:val="00EC1625"/>
    <w:rsid w:val="00EC2FDE"/>
    <w:rsid w:val="00EC31B9"/>
    <w:rsid w:val="00EC4809"/>
    <w:rsid w:val="00EC574F"/>
    <w:rsid w:val="00ED24F1"/>
    <w:rsid w:val="00ED325D"/>
    <w:rsid w:val="00ED48DC"/>
    <w:rsid w:val="00ED51FC"/>
    <w:rsid w:val="00ED6BE9"/>
    <w:rsid w:val="00ED6D4F"/>
    <w:rsid w:val="00EE193D"/>
    <w:rsid w:val="00EE1D31"/>
    <w:rsid w:val="00EE2557"/>
    <w:rsid w:val="00EE25BE"/>
    <w:rsid w:val="00EE3735"/>
    <w:rsid w:val="00EE3FB8"/>
    <w:rsid w:val="00EE7EDB"/>
    <w:rsid w:val="00EF172A"/>
    <w:rsid w:val="00EF6557"/>
    <w:rsid w:val="00EF7FD5"/>
    <w:rsid w:val="00F00918"/>
    <w:rsid w:val="00F062EB"/>
    <w:rsid w:val="00F076A8"/>
    <w:rsid w:val="00F11227"/>
    <w:rsid w:val="00F11408"/>
    <w:rsid w:val="00F11F12"/>
    <w:rsid w:val="00F127D7"/>
    <w:rsid w:val="00F1499C"/>
    <w:rsid w:val="00F15A6F"/>
    <w:rsid w:val="00F160B8"/>
    <w:rsid w:val="00F16CC9"/>
    <w:rsid w:val="00F22A1E"/>
    <w:rsid w:val="00F22B46"/>
    <w:rsid w:val="00F26CE7"/>
    <w:rsid w:val="00F26D05"/>
    <w:rsid w:val="00F30ADB"/>
    <w:rsid w:val="00F30C0F"/>
    <w:rsid w:val="00F3386E"/>
    <w:rsid w:val="00F35DB6"/>
    <w:rsid w:val="00F36A69"/>
    <w:rsid w:val="00F4333D"/>
    <w:rsid w:val="00F4561F"/>
    <w:rsid w:val="00F54A5F"/>
    <w:rsid w:val="00F63B29"/>
    <w:rsid w:val="00F70471"/>
    <w:rsid w:val="00F70A33"/>
    <w:rsid w:val="00F72B5C"/>
    <w:rsid w:val="00F759BF"/>
    <w:rsid w:val="00F76CE3"/>
    <w:rsid w:val="00F83CFC"/>
    <w:rsid w:val="00F87420"/>
    <w:rsid w:val="00F9086B"/>
    <w:rsid w:val="00F923A5"/>
    <w:rsid w:val="00F926E5"/>
    <w:rsid w:val="00F940E9"/>
    <w:rsid w:val="00F94AF7"/>
    <w:rsid w:val="00F96C10"/>
    <w:rsid w:val="00FA49BD"/>
    <w:rsid w:val="00FA6D68"/>
    <w:rsid w:val="00FA7489"/>
    <w:rsid w:val="00FA74FF"/>
    <w:rsid w:val="00FB02FC"/>
    <w:rsid w:val="00FB6DA6"/>
    <w:rsid w:val="00FC01E3"/>
    <w:rsid w:val="00FC48D0"/>
    <w:rsid w:val="00FC4DC4"/>
    <w:rsid w:val="00FC542A"/>
    <w:rsid w:val="00FD25CB"/>
    <w:rsid w:val="00FE1E2D"/>
    <w:rsid w:val="00FE1F10"/>
    <w:rsid w:val="00FE6344"/>
    <w:rsid w:val="00FE7B42"/>
    <w:rsid w:val="00FF2FA5"/>
    <w:rsid w:val="00FF3138"/>
    <w:rsid w:val="00FF39BF"/>
    <w:rsid w:val="00FF600A"/>
    <w:rsid w:val="00FF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56C0"/>
    <w:rPr>
      <w:rFonts w:asciiTheme="minorHAnsi" w:cstheme="minorBidi"/>
    </w:rPr>
  </w:style>
  <w:style w:type="paragraph" w:styleId="Cmsor1">
    <w:name w:val="heading 1"/>
    <w:basedOn w:val="Norml"/>
    <w:next w:val="Norml"/>
    <w:link w:val="Cmsor1Char"/>
    <w:uiPriority w:val="9"/>
    <w:qFormat/>
    <w:rsid w:val="004F2142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Bekezds-mon"/>
    <w:link w:val="Cmsor2Char"/>
    <w:uiPriority w:val="9"/>
    <w:unhideWhenUsed/>
    <w:qFormat/>
    <w:rsid w:val="004D2FCE"/>
    <w:pPr>
      <w:keepNext/>
      <w:keepLines/>
      <w:spacing w:before="360" w:after="280"/>
      <w:jc w:val="center"/>
      <w:outlineLvl w:val="1"/>
    </w:pPr>
    <w:rPr>
      <w:rFonts w:ascii="Times New Roman" w:eastAsiaTheme="majorEastAsia" w:cs="Times New Roman"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26CDE"/>
    <w:pPr>
      <w:keepNext/>
      <w:keepLines/>
      <w:spacing w:before="240" w:after="240"/>
      <w:jc w:val="center"/>
      <w:outlineLvl w:val="2"/>
    </w:pPr>
    <w:rPr>
      <w:rFonts w:ascii="Times New Roman" w:eastAsiaTheme="majorEastAsia" w:cs="Times New Roman"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626CDE"/>
    <w:pPr>
      <w:keepNext/>
      <w:keepLines/>
      <w:spacing w:before="240" w:after="120"/>
      <w:jc w:val="center"/>
      <w:outlineLvl w:val="3"/>
    </w:pPr>
    <w:rPr>
      <w:rFonts w:asciiTheme="majorHAnsi" w:eastAsiaTheme="majorEastAsia" w:hAnsiTheme="majorHAnsi" w:cstheme="majorBidi"/>
      <w:bCs/>
      <w:i/>
      <w:iCs/>
      <w:sz w:val="28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F456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sz w:val="28"/>
      <w:szCs w:val="28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F72B5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72B5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F2142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Bekezds-mon">
    <w:name w:val="Bekezdés-mon"/>
    <w:basedOn w:val="Norml"/>
    <w:qFormat/>
    <w:rsid w:val="00775512"/>
    <w:pPr>
      <w:widowControl w:val="0"/>
      <w:autoSpaceDE w:val="0"/>
      <w:autoSpaceDN w:val="0"/>
      <w:adjustRightInd w:val="0"/>
      <w:spacing w:after="0" w:line="216" w:lineRule="auto"/>
      <w:ind w:firstLine="510"/>
      <w:jc w:val="both"/>
    </w:pPr>
    <w:rPr>
      <w:rFonts w:ascii="Times New Roman" w:cs="Times New Roman"/>
      <w:spacing w:val="4"/>
      <w:sz w:val="28"/>
      <w:szCs w:val="26"/>
    </w:rPr>
  </w:style>
  <w:style w:type="character" w:customStyle="1" w:styleId="Cmsor2Char">
    <w:name w:val="Címsor 2 Char"/>
    <w:basedOn w:val="Bekezdsalapbettpusa"/>
    <w:link w:val="Cmsor2"/>
    <w:uiPriority w:val="9"/>
    <w:rsid w:val="004D2FCE"/>
    <w:rPr>
      <w:rFonts w:eastAsiaTheme="majorEastAsia" w:hAnsi="Times New Roman"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626CDE"/>
    <w:rPr>
      <w:rFonts w:eastAsiaTheme="majorEastAsia" w:hAnsi="Times New Roman"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rsid w:val="00626CDE"/>
    <w:rPr>
      <w:rFonts w:asciiTheme="majorHAnsi" w:eastAsiaTheme="majorEastAsia" w:hAnsiTheme="majorHAnsi" w:cstheme="majorBidi"/>
      <w:bCs/>
      <w:i/>
      <w:iCs/>
      <w:sz w:val="28"/>
    </w:rPr>
  </w:style>
  <w:style w:type="character" w:customStyle="1" w:styleId="Cmsor5Char">
    <w:name w:val="Címsor 5 Char"/>
    <w:basedOn w:val="Bekezdsalapbettpusa"/>
    <w:link w:val="Cmsor5"/>
    <w:uiPriority w:val="9"/>
    <w:rsid w:val="00F4561F"/>
    <w:rPr>
      <w:rFonts w:asciiTheme="majorHAnsi" w:eastAsiaTheme="majorEastAsia" w:hAnsiTheme="majorHAnsi" w:cstheme="majorBidi"/>
      <w:i/>
      <w:sz w:val="28"/>
      <w:szCs w:val="28"/>
    </w:rPr>
  </w:style>
  <w:style w:type="paragraph" w:customStyle="1" w:styleId="Bekezds-folytats">
    <w:name w:val="Bekezdés-folytatás"/>
    <w:basedOn w:val="Bekezds-mon"/>
    <w:next w:val="Bekezds-mon"/>
    <w:qFormat/>
    <w:rsid w:val="00AD6E78"/>
    <w:pPr>
      <w:ind w:firstLine="0"/>
    </w:pPr>
  </w:style>
  <w:style w:type="paragraph" w:styleId="Dokumentumtrkp">
    <w:name w:val="Document Map"/>
    <w:basedOn w:val="Norml"/>
    <w:link w:val="DokumentumtrkpChar"/>
    <w:uiPriority w:val="99"/>
    <w:semiHidden/>
    <w:unhideWhenUsed/>
    <w:rsid w:val="009A7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9A71D9"/>
    <w:rPr>
      <w:rFonts w:ascii="Tahoma" w:hAnsi="Tahoma" w:cs="Tahoma"/>
      <w:sz w:val="16"/>
      <w:szCs w:val="16"/>
    </w:rPr>
  </w:style>
  <w:style w:type="paragraph" w:customStyle="1" w:styleId="bra-alrs">
    <w:name w:val="Ábra-aláírás"/>
    <w:basedOn w:val="Bekezds-mon"/>
    <w:qFormat/>
    <w:rsid w:val="009A71D9"/>
    <w:pPr>
      <w:spacing w:before="60" w:after="120"/>
      <w:ind w:firstLine="0"/>
      <w:jc w:val="center"/>
    </w:pPr>
    <w:rPr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7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71D9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D50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ejezetcm">
    <w:name w:val="Fejezetcím"/>
    <w:basedOn w:val="Norml"/>
    <w:semiHidden/>
    <w:unhideWhenUsed/>
    <w:qFormat/>
    <w:rsid w:val="008001D7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cs="Times New Roman"/>
      <w:sz w:val="36"/>
      <w:szCs w:val="36"/>
    </w:rPr>
  </w:style>
  <w:style w:type="paragraph" w:customStyle="1" w:styleId="Szerz">
    <w:name w:val="Szerző"/>
    <w:basedOn w:val="Norml"/>
    <w:qFormat/>
    <w:rsid w:val="008001D7"/>
    <w:pPr>
      <w:autoSpaceDE w:val="0"/>
      <w:autoSpaceDN w:val="0"/>
      <w:adjustRightInd w:val="0"/>
      <w:spacing w:after="0" w:line="240" w:lineRule="auto"/>
      <w:jc w:val="center"/>
    </w:pPr>
    <w:rPr>
      <w:rFonts w:ascii="Times New Roman" w:cs="Times New Roman"/>
      <w:sz w:val="28"/>
      <w:szCs w:val="28"/>
    </w:rPr>
  </w:style>
  <w:style w:type="paragraph" w:customStyle="1" w:styleId="Dltbetsfejezetcm">
    <w:name w:val="Döltbetűs fejezetcím"/>
    <w:basedOn w:val="Bekezds-folytats"/>
    <w:next w:val="Bekezds-mon"/>
    <w:semiHidden/>
    <w:unhideWhenUsed/>
    <w:qFormat/>
    <w:rsid w:val="001B3355"/>
    <w:pPr>
      <w:spacing w:before="240" w:after="240"/>
      <w:jc w:val="center"/>
      <w:outlineLvl w:val="2"/>
    </w:pPr>
    <w:rPr>
      <w:i/>
    </w:rPr>
  </w:style>
  <w:style w:type="paragraph" w:styleId="lfej">
    <w:name w:val="header"/>
    <w:basedOn w:val="Norml"/>
    <w:link w:val="lfejChar"/>
    <w:uiPriority w:val="99"/>
    <w:semiHidden/>
    <w:unhideWhenUsed/>
    <w:rsid w:val="0040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403577"/>
    <w:rPr>
      <w:rFonts w:asciiTheme="minorHAnsi" w:cstheme="minorBidi"/>
    </w:rPr>
  </w:style>
  <w:style w:type="paragraph" w:styleId="llb">
    <w:name w:val="footer"/>
    <w:basedOn w:val="Norml"/>
    <w:link w:val="llbChar"/>
    <w:uiPriority w:val="99"/>
    <w:unhideWhenUsed/>
    <w:rsid w:val="0040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03577"/>
    <w:rPr>
      <w:rFonts w:asciiTheme="minorHAnsi" w:cstheme="minorBidi"/>
    </w:rPr>
  </w:style>
  <w:style w:type="paragraph" w:customStyle="1" w:styleId="Lapalja">
    <w:name w:val="Lap alja"/>
    <w:basedOn w:val="Norml"/>
    <w:next w:val="Bekezds-folytats"/>
    <w:semiHidden/>
    <w:unhideWhenUsed/>
    <w:qFormat/>
    <w:rsid w:val="00541FE1"/>
    <w:pPr>
      <w:spacing w:after="0" w:line="240" w:lineRule="auto"/>
      <w:jc w:val="center"/>
    </w:pPr>
    <w:rPr>
      <w:color w:val="808080" w:themeColor="background1" w:themeShade="80"/>
      <w:sz w:val="16"/>
      <w:szCs w:val="16"/>
    </w:rPr>
  </w:style>
  <w:style w:type="paragraph" w:customStyle="1" w:styleId="Dltbetsbehzssal">
    <w:name w:val="Dőltbetűs behúzással"/>
    <w:basedOn w:val="Dltbetsfejezetcm"/>
    <w:semiHidden/>
    <w:unhideWhenUsed/>
    <w:qFormat/>
    <w:rsid w:val="001B3355"/>
    <w:pPr>
      <w:spacing w:before="120" w:after="120"/>
      <w:ind w:firstLine="567"/>
      <w:jc w:val="left"/>
      <w:outlineLvl w:val="3"/>
    </w:pPr>
  </w:style>
  <w:style w:type="paragraph" w:customStyle="1" w:styleId="Mafitt-korrekci">
    <w:name w:val="Mafitt-korrekció"/>
    <w:basedOn w:val="Lapalja"/>
    <w:qFormat/>
    <w:rsid w:val="0018292A"/>
    <w:pPr>
      <w:jc w:val="left"/>
    </w:pPr>
    <w:rPr>
      <w:color w:val="000099"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A6774C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6A7F88"/>
    <w:pPr>
      <w:ind w:left="720"/>
      <w:contextualSpacing/>
    </w:pPr>
  </w:style>
  <w:style w:type="paragraph" w:customStyle="1" w:styleId="Szmozottjegyzet">
    <w:name w:val="Számozott jegyzet"/>
    <w:basedOn w:val="Listaszerbekezds"/>
    <w:qFormat/>
    <w:rsid w:val="0062184F"/>
    <w:pPr>
      <w:numPr>
        <w:numId w:val="3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cs="Times New Roman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EA4E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EA4E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Mrltotthiperhivatkozs">
    <w:name w:val="FollowedHyperlink"/>
    <w:basedOn w:val="Bekezdsalapbettpusa"/>
    <w:uiPriority w:val="99"/>
    <w:semiHidden/>
    <w:unhideWhenUsed/>
    <w:rsid w:val="008D6EC4"/>
    <w:rPr>
      <w:color w:val="800080" w:themeColor="followed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B12C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B12CB"/>
    <w:rPr>
      <w:rFonts w:asciiTheme="minorHAnsi" w:cstheme="minorBid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B12CB"/>
    <w:rPr>
      <w:vertAlign w:val="superscript"/>
    </w:rPr>
  </w:style>
  <w:style w:type="character" w:customStyle="1" w:styleId="DokumentumtrkpChar1">
    <w:name w:val="Dokumentumtérkép Char1"/>
    <w:basedOn w:val="Bekezdsalapbettpusa"/>
    <w:uiPriority w:val="99"/>
    <w:semiHidden/>
    <w:rsid w:val="005C3D58"/>
    <w:rPr>
      <w:rFonts w:ascii="Tahoma" w:hAnsi="Tahoma" w:cs="Tahoma"/>
      <w:sz w:val="16"/>
      <w:szCs w:val="16"/>
    </w:rPr>
  </w:style>
  <w:style w:type="character" w:customStyle="1" w:styleId="BuborkszvegChar1">
    <w:name w:val="Buborékszöveg Char1"/>
    <w:basedOn w:val="Bekezdsalapbettpusa"/>
    <w:uiPriority w:val="99"/>
    <w:semiHidden/>
    <w:rsid w:val="005C3D58"/>
    <w:rPr>
      <w:rFonts w:ascii="Tahoma" w:hAnsi="Tahoma" w:cs="Tahoma"/>
      <w:sz w:val="16"/>
      <w:szCs w:val="16"/>
    </w:rPr>
  </w:style>
  <w:style w:type="character" w:customStyle="1" w:styleId="lfejChar1">
    <w:name w:val="Élőfej Char1"/>
    <w:basedOn w:val="Bekezdsalapbettpusa"/>
    <w:uiPriority w:val="99"/>
    <w:semiHidden/>
    <w:rsid w:val="005C3D58"/>
  </w:style>
  <w:style w:type="character" w:customStyle="1" w:styleId="LbjegyzetszvegChar1">
    <w:name w:val="Lábjegyzetszöveg Char1"/>
    <w:basedOn w:val="Bekezdsalapbettpusa"/>
    <w:uiPriority w:val="99"/>
    <w:semiHidden/>
    <w:rsid w:val="005C3D58"/>
    <w:rPr>
      <w:sz w:val="20"/>
      <w:szCs w:val="20"/>
    </w:rPr>
  </w:style>
  <w:style w:type="character" w:customStyle="1" w:styleId="Cmsor6Char">
    <w:name w:val="Címsor 6 Char"/>
    <w:basedOn w:val="Bekezdsalapbettpusa"/>
    <w:link w:val="Cmsor6"/>
    <w:uiPriority w:val="9"/>
    <w:rsid w:val="00F72B5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72B5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Blyegz-tipuslista">
    <w:name w:val="Bélyegző-tipuslista"/>
    <w:basedOn w:val="Bekezds-mon"/>
    <w:qFormat/>
    <w:rsid w:val="00F72B5C"/>
    <w:pPr>
      <w:tabs>
        <w:tab w:val="left" w:pos="709"/>
      </w:tabs>
      <w:ind w:firstLine="284"/>
    </w:pPr>
    <w:rPr>
      <w:spacing w:val="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72B5C"/>
    <w:pPr>
      <w:jc w:val="left"/>
      <w:outlineLvl w:val="9"/>
    </w:pPr>
    <w:rPr>
      <w:color w:val="365F91" w:themeColor="accent1" w:themeShade="BF"/>
      <w:lang w:eastAsia="en-US"/>
    </w:rPr>
  </w:style>
  <w:style w:type="paragraph" w:styleId="TJ1">
    <w:name w:val="toc 1"/>
    <w:basedOn w:val="Norml"/>
    <w:next w:val="Norml"/>
    <w:uiPriority w:val="39"/>
    <w:unhideWhenUsed/>
    <w:rsid w:val="00F72B5C"/>
    <w:pPr>
      <w:spacing w:before="60" w:after="60" w:line="240" w:lineRule="auto"/>
    </w:pPr>
  </w:style>
  <w:style w:type="paragraph" w:styleId="TJ2">
    <w:name w:val="toc 2"/>
    <w:basedOn w:val="Norml"/>
    <w:next w:val="Norml"/>
    <w:uiPriority w:val="39"/>
    <w:unhideWhenUsed/>
    <w:rsid w:val="00F72B5C"/>
    <w:pPr>
      <w:tabs>
        <w:tab w:val="right" w:leader="dot" w:pos="8951"/>
      </w:tabs>
      <w:spacing w:before="20" w:after="20" w:line="240" w:lineRule="auto"/>
      <w:ind w:left="221"/>
    </w:pPr>
  </w:style>
  <w:style w:type="paragraph" w:customStyle="1" w:styleId="Cmsor3-aTurulrszben">
    <w:name w:val="Címsor 3 - a Turul részben"/>
    <w:basedOn w:val="Cmsor3"/>
    <w:next w:val="Bekezds-mon"/>
    <w:qFormat/>
    <w:rsid w:val="00833D5D"/>
    <w:pPr>
      <w:ind w:left="518"/>
      <w:jc w:val="left"/>
    </w:pPr>
  </w:style>
  <w:style w:type="paragraph" w:customStyle="1" w:styleId="Cmsor3-Turul">
    <w:name w:val="Címsor 3 - Turul"/>
    <w:basedOn w:val="Cmsor3"/>
    <w:next w:val="Bekezds-mon"/>
    <w:qFormat/>
    <w:rsid w:val="007F7F46"/>
    <w:pPr>
      <w:ind w:left="518"/>
      <w:jc w:val="left"/>
    </w:pPr>
    <w:rPr>
      <w:i/>
    </w:rPr>
  </w:style>
  <w:style w:type="paragraph" w:customStyle="1" w:styleId="Cmsor4-Turul">
    <w:name w:val="Címsor 4 - Turul"/>
    <w:basedOn w:val="Cmsor3-Turul"/>
    <w:qFormat/>
    <w:rsid w:val="007F7F46"/>
    <w:pPr>
      <w:ind w:left="516"/>
      <w:outlineLvl w:val="3"/>
    </w:pPr>
  </w:style>
  <w:style w:type="paragraph" w:customStyle="1" w:styleId="Rendeletidzet">
    <w:name w:val="Rendelet idézet"/>
    <w:basedOn w:val="Bekezds-mon"/>
    <w:qFormat/>
    <w:rsid w:val="000807D5"/>
    <w:rPr>
      <w:sz w:val="22"/>
      <w:szCs w:val="22"/>
    </w:rPr>
  </w:style>
  <w:style w:type="paragraph" w:styleId="TJ3">
    <w:name w:val="toc 3"/>
    <w:basedOn w:val="Norml"/>
    <w:next w:val="Norml"/>
    <w:autoRedefine/>
    <w:uiPriority w:val="39"/>
    <w:unhideWhenUsed/>
    <w:rsid w:val="000807D5"/>
    <w:pPr>
      <w:spacing w:after="100"/>
      <w:ind w:left="440"/>
    </w:pPr>
    <w:rPr>
      <w:rFonts w:ascii="Calibri" w:eastAsia="Times New Roman" w:cs="Times New Roman"/>
    </w:rPr>
  </w:style>
  <w:style w:type="paragraph" w:customStyle="1" w:styleId="Cmsor3-Turul1904">
    <w:name w:val="Címsor 3 - Turul 1904"/>
    <w:basedOn w:val="Cmsor3-Turul"/>
    <w:qFormat/>
    <w:rsid w:val="001B0B14"/>
    <w:pPr>
      <w:jc w:val="center"/>
    </w:pPr>
  </w:style>
  <w:style w:type="paragraph" w:styleId="TJ4">
    <w:name w:val="toc 4"/>
    <w:basedOn w:val="Norml"/>
    <w:next w:val="Norml"/>
    <w:autoRedefine/>
    <w:uiPriority w:val="39"/>
    <w:unhideWhenUsed/>
    <w:rsid w:val="001B0B14"/>
    <w:pPr>
      <w:spacing w:after="100"/>
      <w:ind w:left="660"/>
    </w:pPr>
    <w:rPr>
      <w:rFonts w:hAnsiTheme="minorHAnsi"/>
      <w:lang w:val="de-DE" w:eastAsia="de-DE"/>
    </w:rPr>
  </w:style>
  <w:style w:type="paragraph" w:styleId="TJ5">
    <w:name w:val="toc 5"/>
    <w:basedOn w:val="Norml"/>
    <w:next w:val="Norml"/>
    <w:autoRedefine/>
    <w:uiPriority w:val="39"/>
    <w:unhideWhenUsed/>
    <w:rsid w:val="001B0B14"/>
    <w:pPr>
      <w:spacing w:after="100"/>
      <w:ind w:left="880"/>
    </w:pPr>
    <w:rPr>
      <w:rFonts w:hAnsiTheme="minorHAnsi"/>
      <w:lang w:val="de-DE" w:eastAsia="de-DE"/>
    </w:rPr>
  </w:style>
  <w:style w:type="paragraph" w:styleId="TJ6">
    <w:name w:val="toc 6"/>
    <w:basedOn w:val="Norml"/>
    <w:next w:val="Norml"/>
    <w:autoRedefine/>
    <w:uiPriority w:val="39"/>
    <w:unhideWhenUsed/>
    <w:rsid w:val="001B0B14"/>
    <w:pPr>
      <w:spacing w:after="100"/>
      <w:ind w:left="1100"/>
    </w:pPr>
    <w:rPr>
      <w:rFonts w:hAnsiTheme="minorHAnsi"/>
      <w:lang w:val="de-DE" w:eastAsia="de-DE"/>
    </w:rPr>
  </w:style>
  <w:style w:type="paragraph" w:styleId="TJ7">
    <w:name w:val="toc 7"/>
    <w:basedOn w:val="Norml"/>
    <w:next w:val="Norml"/>
    <w:autoRedefine/>
    <w:uiPriority w:val="39"/>
    <w:unhideWhenUsed/>
    <w:rsid w:val="001B0B14"/>
    <w:pPr>
      <w:spacing w:after="100"/>
      <w:ind w:left="1320"/>
    </w:pPr>
    <w:rPr>
      <w:rFonts w:hAnsiTheme="minorHAnsi"/>
      <w:lang w:val="de-DE" w:eastAsia="de-DE"/>
    </w:rPr>
  </w:style>
  <w:style w:type="paragraph" w:styleId="TJ8">
    <w:name w:val="toc 8"/>
    <w:basedOn w:val="Norml"/>
    <w:next w:val="Norml"/>
    <w:autoRedefine/>
    <w:uiPriority w:val="39"/>
    <w:unhideWhenUsed/>
    <w:rsid w:val="001B0B14"/>
    <w:pPr>
      <w:spacing w:after="100"/>
      <w:ind w:left="1540"/>
    </w:pPr>
    <w:rPr>
      <w:rFonts w:hAnsiTheme="minorHAnsi"/>
      <w:lang w:val="de-DE" w:eastAsia="de-DE"/>
    </w:rPr>
  </w:style>
  <w:style w:type="paragraph" w:styleId="TJ9">
    <w:name w:val="toc 9"/>
    <w:basedOn w:val="Norml"/>
    <w:next w:val="Norml"/>
    <w:autoRedefine/>
    <w:uiPriority w:val="39"/>
    <w:unhideWhenUsed/>
    <w:rsid w:val="001B0B14"/>
    <w:pPr>
      <w:spacing w:after="100"/>
      <w:ind w:left="1760"/>
    </w:pPr>
    <w:rPr>
      <w:rFonts w:hAnsiTheme="minorHAnsi"/>
      <w:lang w:val="de-DE" w:eastAsia="de-DE"/>
    </w:rPr>
  </w:style>
  <w:style w:type="paragraph" w:styleId="Felsorols">
    <w:name w:val="List Bullet"/>
    <w:basedOn w:val="Norml"/>
    <w:uiPriority w:val="99"/>
    <w:unhideWhenUsed/>
    <w:rsid w:val="004728D4"/>
    <w:pPr>
      <w:numPr>
        <w:numId w:val="11"/>
      </w:numPr>
      <w:contextualSpacing/>
    </w:pPr>
  </w:style>
  <w:style w:type="paragraph" w:customStyle="1" w:styleId="bra">
    <w:name w:val="Ábra"/>
    <w:basedOn w:val="Bekezds-mon"/>
    <w:qFormat/>
    <w:rsid w:val="00A825D5"/>
    <w:pPr>
      <w:spacing w:before="60" w:after="120"/>
      <w:ind w:firstLine="0"/>
      <w:jc w:val="center"/>
    </w:pPr>
    <w:rPr>
      <w:sz w:val="22"/>
      <w:szCs w:val="22"/>
    </w:rPr>
  </w:style>
  <w:style w:type="paragraph" w:customStyle="1" w:styleId="Bekezds-monogrfia">
    <w:name w:val="Bekezdés - monográfia"/>
    <w:basedOn w:val="Norml"/>
    <w:qFormat/>
    <w:rsid w:val="00667243"/>
    <w:pPr>
      <w:widowControl w:val="0"/>
      <w:autoSpaceDE w:val="0"/>
      <w:autoSpaceDN w:val="0"/>
      <w:adjustRightInd w:val="0"/>
      <w:spacing w:after="0" w:line="216" w:lineRule="auto"/>
      <w:ind w:firstLine="510"/>
      <w:jc w:val="both"/>
    </w:pPr>
    <w:rPr>
      <w:rFonts w:ascii="Times New Roman" w:cs="Times New Roman"/>
      <w:spacing w:val="4"/>
      <w:sz w:val="28"/>
      <w:szCs w:val="26"/>
    </w:rPr>
  </w:style>
  <w:style w:type="paragraph" w:customStyle="1" w:styleId="Aprbets">
    <w:name w:val="Apróbetűs"/>
    <w:basedOn w:val="Bekezds-monogrfia"/>
    <w:qFormat/>
    <w:rsid w:val="00667243"/>
    <w:rPr>
      <w:sz w:val="22"/>
      <w:szCs w:val="22"/>
    </w:rPr>
  </w:style>
  <w:style w:type="paragraph" w:customStyle="1" w:styleId="braalrssal">
    <w:name w:val="Ábra aláírással"/>
    <w:basedOn w:val="Bekezds-monogrfia"/>
    <w:qFormat/>
    <w:rsid w:val="00667243"/>
    <w:pPr>
      <w:spacing w:before="60" w:after="120"/>
      <w:ind w:firstLine="0"/>
      <w:jc w:val="center"/>
    </w:pPr>
    <w:rPr>
      <w:sz w:val="22"/>
      <w:szCs w:val="22"/>
    </w:rPr>
  </w:style>
  <w:style w:type="paragraph" w:customStyle="1" w:styleId="Bekezds-Monogrfia0">
    <w:name w:val="Bekezdés - Monográfia"/>
    <w:basedOn w:val="Norml"/>
    <w:qFormat/>
    <w:rsid w:val="00667243"/>
    <w:pPr>
      <w:widowControl w:val="0"/>
      <w:autoSpaceDE w:val="0"/>
      <w:autoSpaceDN w:val="0"/>
      <w:adjustRightInd w:val="0"/>
      <w:spacing w:after="0" w:line="216" w:lineRule="auto"/>
      <w:ind w:firstLine="510"/>
      <w:jc w:val="both"/>
    </w:pPr>
    <w:rPr>
      <w:rFonts w:ascii="Times New Roman" w:cs="Times New Roman"/>
      <w:spacing w:val="4"/>
      <w:sz w:val="28"/>
      <w:szCs w:val="26"/>
    </w:rPr>
  </w:style>
  <w:style w:type="paragraph" w:customStyle="1" w:styleId="Cmletek">
    <w:name w:val="Címletek"/>
    <w:basedOn w:val="Rendeletidzet"/>
    <w:qFormat/>
    <w:rsid w:val="00667243"/>
    <w:pPr>
      <w:tabs>
        <w:tab w:val="left" w:pos="4536"/>
      </w:tabs>
      <w:spacing w:before="120" w:after="120" w:line="240" w:lineRule="auto"/>
      <w:contextualSpacing/>
      <w:jc w:val="left"/>
    </w:pPr>
    <w:rPr>
      <w:spacing w:val="0"/>
      <w:sz w:val="24"/>
      <w:szCs w:val="24"/>
    </w:rPr>
  </w:style>
  <w:style w:type="paragraph" w:customStyle="1" w:styleId="Cmsor4-Djjegyes">
    <w:name w:val="Címsor 4 - Díjjegyes"/>
    <w:basedOn w:val="Bekezds-Monogrfia0"/>
    <w:qFormat/>
    <w:rsid w:val="00667243"/>
    <w:pPr>
      <w:spacing w:before="120"/>
      <w:outlineLvl w:val="3"/>
    </w:pPr>
    <w:rPr>
      <w:i/>
    </w:rPr>
  </w:style>
  <w:style w:type="paragraph" w:customStyle="1" w:styleId="Cmsor5-Djjegyeskiads">
    <w:name w:val="Címsor 5 - Díjjegyes kiadás"/>
    <w:basedOn w:val="Bekezds-Monogrfia0"/>
    <w:qFormat/>
    <w:rsid w:val="00667243"/>
    <w:pPr>
      <w:spacing w:before="120"/>
      <w:ind w:firstLine="0"/>
      <w:outlineLvl w:val="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file:///D:\Filat&#233;lia\Szakirodalom\Postab&#233;lyeg\Monogr&#225;fia\DOC\IV\402b.png" TargetMode="External"/><Relationship Id="rId18" Type="http://schemas.openxmlformats.org/officeDocument/2006/relationships/image" Target="file:///D:\Filat&#233;lia\Szakirodalom\Postab&#233;lyeg\Monogr&#225;fia\DOC\IV\409.png" TargetMode="External"/><Relationship Id="rId26" Type="http://schemas.openxmlformats.org/officeDocument/2006/relationships/image" Target="file:///D:\Filat&#233;lia\Szakirodalom\Postab&#233;lyeg\Monogr&#225;fia\DOC\IV\420.png" TargetMode="External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file:///D:\Filat&#233;lia\Szakirodalom\Postab&#233;lyeg\Monogr&#225;fia\DOC\IV\412.png" TargetMode="External"/><Relationship Id="rId34" Type="http://schemas.openxmlformats.org/officeDocument/2006/relationships/image" Target="file:///D:\Filat&#233;lia\Szakirodalom\Postab&#233;lyeg\Monogr&#225;fia\DOC\IV\431a.png" TargetMode="External"/><Relationship Id="rId42" Type="http://schemas.openxmlformats.org/officeDocument/2006/relationships/header" Target="header4.xml"/><Relationship Id="rId47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image" Target="file:///D:\Filat&#233;lia\Szakirodalom\Postab&#233;lyeg\Monogr&#225;fia\DOC\IV\402a.png" TargetMode="External"/><Relationship Id="rId17" Type="http://schemas.openxmlformats.org/officeDocument/2006/relationships/image" Target="file:///D:\Filat&#233;lia\Szakirodalom\Postab&#233;lyeg\Monogr&#225;fia\DOC\IV\404b.png" TargetMode="External"/><Relationship Id="rId25" Type="http://schemas.openxmlformats.org/officeDocument/2006/relationships/image" Target="file:///D:\Filat&#233;lia\Szakirodalom\Postab&#233;lyeg\Monogr&#225;fia\DOC\IV\418.png" TargetMode="External"/><Relationship Id="rId33" Type="http://schemas.openxmlformats.org/officeDocument/2006/relationships/image" Target="file:///D:\Filat&#233;lia\Szakirodalom\Postab&#233;lyeg\Monogr&#225;fia\DOC\IV\430b.png" TargetMode="External"/><Relationship Id="rId38" Type="http://schemas.openxmlformats.org/officeDocument/2006/relationships/footer" Target="footer1.xml"/><Relationship Id="rId46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image" Target="file:///D:\Filat&#233;lia\Szakirodalom\Postab&#233;lyeg\Monogr&#225;fia\DOC\IV\404a.png" TargetMode="External"/><Relationship Id="rId20" Type="http://schemas.openxmlformats.org/officeDocument/2006/relationships/image" Target="file:///D:\Filat&#233;lia\Szakirodalom\Postab&#233;lyeg\Monogr&#225;fia\DOC\IV\411.png" TargetMode="External"/><Relationship Id="rId29" Type="http://schemas.openxmlformats.org/officeDocument/2006/relationships/image" Target="file:///D:\Filat&#233;lia\Szakirodalom\Postab&#233;lyeg\Monogr&#225;fia\DOC\IV\423.png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D:\Filat&#233;lia\Szakirodalom\Postab&#233;lyeg\Monogr&#225;fia\DOC\IV\401b.png" TargetMode="External"/><Relationship Id="rId24" Type="http://schemas.openxmlformats.org/officeDocument/2006/relationships/image" Target="file:///D:\Filat&#233;lia\Szakirodalom\Postab&#233;lyeg\Monogr&#225;fia\DOC\IV\415b.png" TargetMode="External"/><Relationship Id="rId32" Type="http://schemas.openxmlformats.org/officeDocument/2006/relationships/image" Target="file:///D:\Filat&#233;lia\Szakirodalom\Postab&#233;lyeg\Monogr&#225;fia\DOC\IV\430a.png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45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image" Target="file:///D:\Filat&#233;lia\Szakirodalom\Postab&#233;lyeg\Monogr&#225;fia\DOC\IV\403b.png" TargetMode="External"/><Relationship Id="rId23" Type="http://schemas.openxmlformats.org/officeDocument/2006/relationships/image" Target="file:///D:\Filat&#233;lia\Szakirodalom\Postab&#233;lyeg\Monogr&#225;fia\DOC\IV\415a.png" TargetMode="External"/><Relationship Id="rId28" Type="http://schemas.openxmlformats.org/officeDocument/2006/relationships/image" Target="file:///D:\Filat&#233;lia\Szakirodalom\Postab&#233;lyeg\Monogr&#225;fia\DOC\IV\421b.png" TargetMode="External"/><Relationship Id="rId36" Type="http://schemas.openxmlformats.org/officeDocument/2006/relationships/header" Target="header1.xml"/><Relationship Id="rId49" Type="http://schemas.openxmlformats.org/officeDocument/2006/relationships/theme" Target="theme/theme1.xml"/><Relationship Id="rId10" Type="http://schemas.openxmlformats.org/officeDocument/2006/relationships/image" Target="file:///D:\Filat&#233;lia\Szakirodalom\Postab&#233;lyeg\Monogr&#225;fia\DOC\IV\401a.png" TargetMode="External"/><Relationship Id="rId19" Type="http://schemas.openxmlformats.org/officeDocument/2006/relationships/image" Target="file:///D:\Filat&#233;lia\Szakirodalom\Postab&#233;lyeg\Monogr&#225;fia\DOC\IV\410.png" TargetMode="External"/><Relationship Id="rId31" Type="http://schemas.openxmlformats.org/officeDocument/2006/relationships/image" Target="file:///D:\Filat&#233;lia\Szakirodalom\Postab&#233;lyeg\Monogr&#225;fia\DOC\IV\426.png" TargetMode="External"/><Relationship Id="rId44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file:///D:\Filat&#233;lia\Szakirodalom\Postab&#233;lyeg\Monogr&#225;fia\DOC\IV\400b.png" TargetMode="External"/><Relationship Id="rId14" Type="http://schemas.openxmlformats.org/officeDocument/2006/relationships/image" Target="file:///D:\Filat&#233;lia\Szakirodalom\Postab&#233;lyeg\Monogr&#225;fia\DOC\IV\403a.png" TargetMode="External"/><Relationship Id="rId22" Type="http://schemas.openxmlformats.org/officeDocument/2006/relationships/image" Target="file:///D:\Filat&#233;lia\Szakirodalom\Postab&#233;lyeg\Monogr&#225;fia\DOC\IV\413.png" TargetMode="External"/><Relationship Id="rId27" Type="http://schemas.openxmlformats.org/officeDocument/2006/relationships/image" Target="file:///D:\Filat&#233;lia\Szakirodalom\Postab&#233;lyeg\Monogr&#225;fia\DOC\IV\421a.png" TargetMode="External"/><Relationship Id="rId30" Type="http://schemas.openxmlformats.org/officeDocument/2006/relationships/image" Target="file:///D:\Filat&#233;lia\Szakirodalom\Postab&#233;lyeg\Monogr&#225;fia\DOC\IV\424.png" TargetMode="External"/><Relationship Id="rId35" Type="http://schemas.openxmlformats.org/officeDocument/2006/relationships/image" Target="file:///D:\Filat&#233;lia\Szakirodalom\Postab&#233;lyeg\Monogr&#225;fia\DOC\IV\431b.png" TargetMode="External"/><Relationship Id="rId43" Type="http://schemas.openxmlformats.org/officeDocument/2006/relationships/header" Target="header5.xml"/><Relationship Id="rId48" Type="http://schemas.openxmlformats.org/officeDocument/2006/relationships/fontTable" Target="fontTable.xml"/><Relationship Id="rId8" Type="http://schemas.openxmlformats.org/officeDocument/2006/relationships/image" Target="file:///D:\Filat&#233;lia\Szakirodalom\Postab&#233;lyeg\Monogr&#225;fia\DOC\IV\400a.pn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290EB-E10C-4B8D-8DF4-A6D2FFA8D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10283</Words>
  <Characters>64787</Characters>
  <Application>Microsoft Office Word</Application>
  <DocSecurity>0</DocSecurity>
  <Lines>539</Lines>
  <Paragraphs>149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2</vt:i4>
      </vt:variant>
    </vt:vector>
  </HeadingPairs>
  <TitlesOfParts>
    <vt:vector size="3" baseType="lpstr">
      <vt:lpstr>A magyar bélyegek monográfiája - II.</vt:lpstr>
      <vt:lpstr>ELŐSZÓ</vt:lpstr>
      <vt:lpstr>I. Fejezet A KÉSZPÉNZBÉRMENTESÍTÉS 1903—1967</vt:lpstr>
    </vt:vector>
  </TitlesOfParts>
  <Manager>Szücs Károly</Manager>
  <Company/>
  <LinksUpToDate>false</LinksUpToDate>
  <CharactersWithSpaces>74921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magyar bélyegek monográfiája - II.</dc:title>
  <dc:subject>Digitális változat, 2013.jan-febr.</dc:subject>
  <dc:creator>MABÉOSZ (1966) - Mafitt (2013)</dc:creator>
  <cp:keywords>filatélia bélyeg bélyeggyűjtés</cp:keywords>
  <cp:lastModifiedBy>Karesz</cp:lastModifiedBy>
  <cp:revision>11</cp:revision>
  <cp:lastPrinted>2013-02-01T23:26:00Z</cp:lastPrinted>
  <dcterms:created xsi:type="dcterms:W3CDTF">2013-02-07T14:59:00Z</dcterms:created>
  <dcterms:modified xsi:type="dcterms:W3CDTF">2019-12-21T07:48:00Z</dcterms:modified>
  <cp:category>szakkönyv</cp:category>
</cp:coreProperties>
</file>