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3A" w:rsidRDefault="0062353A" w:rsidP="00D40C6D">
      <w:pPr>
        <w:pStyle w:val="Cmsor1"/>
        <w:spacing w:before="2800" w:line="360" w:lineRule="auto"/>
      </w:pPr>
      <w:bookmarkStart w:id="0" w:name="_Toc35722736"/>
      <w:r w:rsidRPr="00EA5026">
        <w:rPr>
          <w:caps/>
        </w:rPr>
        <w:t>I. fejezet</w:t>
      </w:r>
      <w:r w:rsidRPr="00EA5026">
        <w:rPr>
          <w:caps/>
        </w:rPr>
        <w:br/>
      </w:r>
      <w:r>
        <w:t>A készpénzbérmentesítés 1903–</w:t>
      </w:r>
      <w:r w:rsidRPr="00D40C6D">
        <w:rPr>
          <w:caps/>
        </w:rPr>
        <w:t>1967</w:t>
      </w:r>
      <w:r>
        <w:br/>
      </w:r>
      <w:r w:rsidRPr="001C3336">
        <w:rPr>
          <w:rFonts w:ascii="Times New Roman" w:cs="Times New Roman"/>
          <w:color w:val="FFFFFF" w:themeColor="background1"/>
          <w:sz w:val="20"/>
          <w:szCs w:val="20"/>
        </w:rPr>
        <w:t>(Kosty</w:t>
      </w:r>
      <w:r w:rsidRPr="001C3336">
        <w:rPr>
          <w:rFonts w:ascii="Times New Roman" w:cs="Times New Roman"/>
          <w:color w:val="FFFFFF" w:themeColor="background1"/>
          <w:sz w:val="20"/>
          <w:szCs w:val="20"/>
        </w:rPr>
        <w:t>á</w:t>
      </w:r>
      <w:r w:rsidRPr="001C3336">
        <w:rPr>
          <w:rFonts w:ascii="Times New Roman" w:cs="Times New Roman"/>
          <w:color w:val="FFFFFF" w:themeColor="background1"/>
          <w:sz w:val="20"/>
          <w:szCs w:val="20"/>
        </w:rPr>
        <w:t xml:space="preserve">n </w:t>
      </w:r>
      <w:r w:rsidRPr="001C3336">
        <w:rPr>
          <w:rFonts w:ascii="Times New Roman" w:cs="Times New Roman"/>
          <w:color w:val="FFFFFF" w:themeColor="background1"/>
          <w:sz w:val="20"/>
          <w:szCs w:val="20"/>
        </w:rPr>
        <w:t>Á</w:t>
      </w:r>
      <w:r w:rsidRPr="001C3336">
        <w:rPr>
          <w:rFonts w:ascii="Times New Roman" w:cs="Times New Roman"/>
          <w:color w:val="FFFFFF" w:themeColor="background1"/>
          <w:sz w:val="20"/>
          <w:szCs w:val="20"/>
        </w:rPr>
        <w:t>kos)</w:t>
      </w:r>
      <w:bookmarkEnd w:id="0"/>
    </w:p>
    <w:p w:rsidR="0062353A" w:rsidRDefault="0062353A" w:rsidP="00996D66">
      <w:pPr>
        <w:pStyle w:val="Bekezds-mon"/>
      </w:pPr>
      <w:r w:rsidRPr="00996D66">
        <w:rPr>
          <w:spacing w:val="2"/>
        </w:rPr>
        <w:t>A készpénzbérmentesítés első korszakát a portóbélyeg forgalombabocsá</w:t>
      </w:r>
      <w:r w:rsidRPr="00996D66">
        <w:rPr>
          <w:spacing w:val="2"/>
        </w:rPr>
        <w:softHyphen/>
      </w:r>
      <w:r>
        <w:t>tásával, 1903-mal zártuk. Ez az év határkövet jelent ennél a kezelési ágaza</w:t>
      </w:r>
      <w:r>
        <w:t>t</w:t>
      </w:r>
      <w:r>
        <w:t xml:space="preserve">nál. </w:t>
      </w:r>
      <w:r w:rsidRPr="00996D66">
        <w:rPr>
          <w:spacing w:val="0"/>
        </w:rPr>
        <w:t>Ugyanis 1888-ban a bélyeges bérmentesítés felső határát 20 Ft-ban szabták meg</w:t>
      </w:r>
      <w:r>
        <w:t xml:space="preserve"> (19021/1888.sz.r.l4. pont; Sz. Gy. 121. folyószám), amelynek a korona- értékre való áttérés után, 1900-tól 40 korona felelt meg. Gyakorlatilag, ez azt jelentette, hogy a készpénzbérmentesítés már csak a portó kezelés területén </w:t>
      </w:r>
      <w:r w:rsidRPr="00996D66">
        <w:rPr>
          <w:spacing w:val="0"/>
        </w:rPr>
        <w:t>őrizte meg hegemóniáját. A portóbélyegek megjelenése azonban ennek is véget</w:t>
      </w:r>
      <w:r w:rsidRPr="00996D66">
        <w:rPr>
          <w:spacing w:val="0"/>
        </w:rPr>
        <w:br/>
      </w:r>
      <w:r>
        <w:t xml:space="preserve">vetett. A második korszak tehát 1903-mal kezdődött és még napjainkban is tart. Ismertetésünk záróévének az 1967-es évet azért választottuk, mert így </w:t>
      </w:r>
      <w:r>
        <w:br/>
        <w:t>a III. és IV. kötetben a magyar postaigazgatás kerek évszázadának tehettük közzé a készpénzbérmentesítésre vonatkozó anyagát.</w:t>
      </w:r>
    </w:p>
    <w:p w:rsidR="0062353A" w:rsidRDefault="0062353A" w:rsidP="00996D66">
      <w:pPr>
        <w:pStyle w:val="Bekezds-mon"/>
      </w:pPr>
      <w:r>
        <w:t xml:space="preserve">A készpénzbérmentesítésnek azonban sem folyamatos, sem egyenletes fejlődéséről ebben a korban nem beszélhetünk. Sőt még azt sem állíthatjuk, </w:t>
      </w:r>
      <w:r w:rsidRPr="00996D66">
        <w:rPr>
          <w:spacing w:val="2"/>
        </w:rPr>
        <w:t>hogy alkalmazási lehetőségének bővítését, tehát az így bérmentesített küld</w:t>
      </w:r>
      <w:r w:rsidRPr="00996D66">
        <w:rPr>
          <w:spacing w:val="2"/>
        </w:rPr>
        <w:t>e</w:t>
      </w:r>
      <w:r>
        <w:t xml:space="preserve">mények számának növekedését mindig postaforgalmi szempontok idézték </w:t>
      </w:r>
      <w:r w:rsidRPr="00996D66">
        <w:rPr>
          <w:spacing w:val="0"/>
        </w:rPr>
        <w:t>volna elő. Kétség kívül elterjedési körének szélesítésében ezek is szerepet já</w:t>
      </w:r>
      <w:r w:rsidRPr="00996D66">
        <w:rPr>
          <w:spacing w:val="0"/>
        </w:rPr>
        <w:t>t</w:t>
      </w:r>
      <w:r w:rsidRPr="00996D66">
        <w:rPr>
          <w:spacing w:val="0"/>
        </w:rPr>
        <w:t>szottak</w:t>
      </w:r>
      <w:r>
        <w:t>, de nem kizárólagosan és nem elsődlegesen. Sokkal döntőbb befolyást gyakorolt a két világháború utáni infláció. Nem is szólva a Felszabadulást követő újjáépítéssel megindult fejlődésről, amely az ország politikai, társ</w:t>
      </w:r>
      <w:r>
        <w:t>a</w:t>
      </w:r>
      <w:r>
        <w:t>dalmi és gazdasági struktúrájának gyökeres megváltozásához vezetett. Mind</w:t>
      </w:r>
      <w:r>
        <w:softHyphen/>
      </w:r>
      <w:r w:rsidRPr="00996D66">
        <w:rPr>
          <w:spacing w:val="-2"/>
        </w:rPr>
        <w:t>három, de különösen á gazdasági változás folyamatából fakadó tényezők a kész</w:t>
      </w:r>
      <w:r w:rsidRPr="00996D66">
        <w:rPr>
          <w:spacing w:val="-2"/>
        </w:rPr>
        <w:softHyphen/>
      </w:r>
      <w:r>
        <w:t>pénzbérmentesítés alakulására is hatottak. A korszak, amely 64 évet ölel fel – az említett tényezők hatáseredményei alapján – öt, egymástól élesen elkül</w:t>
      </w:r>
      <w:r>
        <w:t>ö</w:t>
      </w:r>
      <w:r>
        <w:t>níthető periódusra tagolható.</w:t>
      </w:r>
    </w:p>
    <w:p w:rsidR="0062353A" w:rsidRDefault="0062353A" w:rsidP="00D40C6D">
      <w:pPr>
        <w:pStyle w:val="Bekezds-mon"/>
      </w:pPr>
      <w:r>
        <w:t xml:space="preserve">Az első szakasz 1903-tól 1920-ig tart. Az első világháború második évéig a készpénzbérmentesítés területén mindén változatlan. Az 1916. október 1-vel </w:t>
      </w:r>
      <w:r w:rsidRPr="00996D66">
        <w:rPr>
          <w:spacing w:val="6"/>
        </w:rPr>
        <w:t xml:space="preserve">életbelépő háborús postatarifával azonban megindul egy, most még lassú </w:t>
      </w:r>
      <w:r w:rsidRPr="00996D66">
        <w:rPr>
          <w:spacing w:val="2"/>
        </w:rPr>
        <w:t>folyamat, amely a készpénzbérmentesítéssel feladható küldemények számának</w:t>
      </w:r>
      <w:r>
        <w:t xml:space="preserve"> fokozatos emelkedését okozza. A postai díjaknak a háború alatt még két ízben </w:t>
      </w:r>
      <w:r w:rsidRPr="00996D66">
        <w:rPr>
          <w:spacing w:val="-2"/>
        </w:rPr>
        <w:t>való emelése a megindult folyamatot meggyorsítja, majd a polgári forradalom</w:t>
      </w:r>
      <w:r>
        <w:rPr>
          <w:spacing w:val="-2"/>
        </w:rPr>
        <w:softHyphen/>
      </w:r>
      <w:r>
        <w:rPr>
          <w:spacing w:val="-2"/>
        </w:rPr>
        <w:br/>
      </w:r>
      <w:r w:rsidRPr="00996D66">
        <w:rPr>
          <w:spacing w:val="-2"/>
        </w:rPr>
        <w:t>mal</w:t>
      </w:r>
      <w:r>
        <w:t xml:space="preserve"> és a proletárdiktatúrát megbuktató ellenforradalommal kezdődő infláció állandó fokozódása annak rohamos emelkedéséhez vezet. Az említett okok eredményeként, főképpen a táviratoknál, valamint az értékleveleknél és a kü</w:t>
      </w:r>
      <w:r>
        <w:softHyphen/>
        <w:t xml:space="preserve">lönböző csomagoknál mind több és több küldemény postai díja lépi túl a 40 koronás értékhatárt és kerül készpénzbérmentesítéssel feladásra. Az időszak </w:t>
      </w:r>
      <w:r w:rsidRPr="00996D66">
        <w:rPr>
          <w:spacing w:val="0"/>
        </w:rPr>
        <w:t>végéig az így felvett postaküldemények száma mintegy ötszöröse volt az utolsó</w:t>
      </w:r>
      <w:r>
        <w:rPr>
          <w:spacing w:val="0"/>
        </w:rPr>
        <w:br/>
      </w:r>
      <w:r>
        <w:br w:type="page"/>
      </w:r>
      <w:r>
        <w:br/>
      </w:r>
      <w:r>
        <w:br/>
        <w:t>békeév általános szintjének. A kezelés során a felsorolt küldeményfajtákon mindössze az a változás történt, hogy azokra a díjszabás alakulásának me</w:t>
      </w:r>
      <w:r>
        <w:t>g</w:t>
      </w:r>
      <w:r>
        <w:t>felelően mind nagyobb és nagyobb számértékű összeget jegyeztek fel. Így az első szakasznak végeredményben gyűjtői vonatkozása nincsen.</w:t>
      </w:r>
    </w:p>
    <w:p w:rsidR="0062353A" w:rsidRPr="00996D66" w:rsidRDefault="0062353A" w:rsidP="00996D66">
      <w:pPr>
        <w:pStyle w:val="Bekezds-mon"/>
        <w:rPr>
          <w:spacing w:val="0"/>
        </w:rPr>
      </w:pPr>
      <w:r>
        <w:t xml:space="preserve">A </w:t>
      </w:r>
      <w:r w:rsidRPr="00996D66">
        <w:rPr>
          <w:i/>
        </w:rPr>
        <w:t>második</w:t>
      </w:r>
      <w:r>
        <w:t xml:space="preserve">, a korszak leghosszabb, negyedszázados </w:t>
      </w:r>
      <w:r w:rsidRPr="00996D66">
        <w:rPr>
          <w:i/>
        </w:rPr>
        <w:t>szakasza</w:t>
      </w:r>
      <w:r>
        <w:t xml:space="preserve"> az 1920-tól a második világháború végéig, 1945-ig terjedő időt öleli fel. Mind a készpénz</w:t>
      </w:r>
      <w:r>
        <w:softHyphen/>
      </w:r>
      <w:r w:rsidRPr="00996D66">
        <w:rPr>
          <w:spacing w:val="0"/>
        </w:rPr>
        <w:t>bérmentesítés fejlődését és állandó jellegű terebélyesedését, mind az ezek ered</w:t>
      </w:r>
      <w:r w:rsidRPr="00996D66">
        <w:rPr>
          <w:spacing w:val="0"/>
        </w:rPr>
        <w:softHyphen/>
        <w:t>ményeként keletkező gyűjtési objektumokat széleskörű változatosság jellemzi. A bélyeges bérmentesítés több évtizedes bástyáin az első rést a nagy tömegben feladott nyomtatvány készpénzzel való bérmentesítésére irányuló kísérlet üti.</w:t>
      </w:r>
      <w:r>
        <w:rPr>
          <w:spacing w:val="0"/>
        </w:rPr>
        <w:t xml:space="preserve"> </w:t>
      </w:r>
      <w:r>
        <w:rPr>
          <w:spacing w:val="0"/>
        </w:rPr>
        <w:br/>
      </w:r>
      <w:r w:rsidRPr="00996D66">
        <w:rPr>
          <w:spacing w:val="0"/>
        </w:rPr>
        <w:t>Az 1920</w:t>
      </w:r>
      <w:r>
        <w:rPr>
          <w:spacing w:val="0"/>
        </w:rPr>
        <w:t>.</w:t>
      </w:r>
      <w:r w:rsidRPr="00996D66">
        <w:rPr>
          <w:spacing w:val="0"/>
        </w:rPr>
        <w:t xml:space="preserve"> március 18-á</w:t>
      </w:r>
      <w:r>
        <w:rPr>
          <w:spacing w:val="0"/>
        </w:rPr>
        <w:t>n kelt 5307 számú - (PTRT. 1920</w:t>
      </w:r>
      <w:r w:rsidRPr="00996D66">
        <w:rPr>
          <w:spacing w:val="0"/>
        </w:rPr>
        <w:t xml:space="preserve">. március 23-i 22. </w:t>
      </w:r>
      <w:r>
        <w:rPr>
          <w:spacing w:val="0"/>
        </w:rPr>
        <w:br/>
      </w:r>
      <w:r w:rsidRPr="00996D66">
        <w:rPr>
          <w:spacing w:val="0"/>
        </w:rPr>
        <w:t>száma)</w:t>
      </w:r>
      <w:r>
        <w:rPr>
          <w:spacing w:val="0"/>
        </w:rPr>
        <w:t xml:space="preserve"> –</w:t>
      </w:r>
      <w:r w:rsidRPr="00996D66">
        <w:rPr>
          <w:spacing w:val="0"/>
        </w:rPr>
        <w:t xml:space="preserve"> és „Tömegesen feladott nyomtatványküldemények bérmentesítési </w:t>
      </w:r>
      <w:r w:rsidRPr="00996D66">
        <w:t>d</w:t>
      </w:r>
      <w:r w:rsidRPr="00996D66">
        <w:t>í</w:t>
      </w:r>
      <w:r w:rsidRPr="00996D66">
        <w:t>jának készpénzben való lerovása</w:t>
      </w:r>
      <w:r>
        <w:t>”</w:t>
      </w:r>
      <w:r w:rsidRPr="00996D66">
        <w:t xml:space="preserve"> tárgyú rendelet egyelőre kísérletként </w:t>
      </w:r>
      <w:r>
        <w:br/>
      </w:r>
      <w:r w:rsidRPr="00996D66">
        <w:t>a Bu</w:t>
      </w:r>
      <w:r w:rsidRPr="00996D66">
        <w:rPr>
          <w:spacing w:val="0"/>
        </w:rPr>
        <w:t xml:space="preserve">dapest 62 és 72 hivatalnál megengedi a legalább 100 db azonos szövegű </w:t>
      </w:r>
      <w:r w:rsidRPr="00996D66">
        <w:rPr>
          <w:spacing w:val="-2"/>
        </w:rPr>
        <w:t xml:space="preserve">nyomtatvány készpénzbérmentesítéssel való felvételét. Azzal a kikötéssel, </w:t>
      </w:r>
      <w:r>
        <w:rPr>
          <w:spacing w:val="-2"/>
        </w:rPr>
        <w:br/>
      </w:r>
      <w:r w:rsidRPr="00996D66">
        <w:rPr>
          <w:spacing w:val="-2"/>
        </w:rPr>
        <w:t xml:space="preserve">hogy az 1000 db-ot meghaladó mennyiség csak a Budapest 72 hivatalnál adható fel. A feladáshoz indigóval két példányban kiállított kísérő jegyzéket kellett </w:t>
      </w:r>
      <w:r>
        <w:rPr>
          <w:spacing w:val="-2"/>
        </w:rPr>
        <w:br/>
      </w:r>
      <w:r w:rsidRPr="00996D66">
        <w:rPr>
          <w:spacing w:val="-2"/>
        </w:rPr>
        <w:t xml:space="preserve">a feladónak készítenie. A hivatalok az első példányra feljegyeztek a fizetendő </w:t>
      </w:r>
      <w:r w:rsidRPr="00996D66">
        <w:rPr>
          <w:spacing w:val="2"/>
        </w:rPr>
        <w:t>összeget, az átvett darabszámot, amelyet hk-bélyegzőjük lenyomatával igazol</w:t>
      </w:r>
      <w:r>
        <w:rPr>
          <w:spacing w:val="2"/>
        </w:rPr>
        <w:softHyphen/>
      </w:r>
      <w:r w:rsidRPr="00996D66">
        <w:rPr>
          <w:spacing w:val="2"/>
        </w:rPr>
        <w:t>ták</w:t>
      </w:r>
      <w:r w:rsidRPr="00996D66">
        <w:rPr>
          <w:spacing w:val="-2"/>
        </w:rPr>
        <w:t xml:space="preserve"> és visszaadták a feladónak. A másodpéldány a hivatal számadási okmányát képezte, amelyre</w:t>
      </w:r>
      <w:r>
        <w:rPr>
          <w:spacing w:val="-2"/>
        </w:rPr>
        <w:t xml:space="preserve"> –</w:t>
      </w:r>
      <w:r w:rsidRPr="00996D66">
        <w:rPr>
          <w:spacing w:val="-2"/>
        </w:rPr>
        <w:t xml:space="preserve"> a befizetett bérmentesítési díj egyszerűbb ellenőrzésének biztosítására</w:t>
      </w:r>
      <w:r>
        <w:rPr>
          <w:spacing w:val="-2"/>
        </w:rPr>
        <w:t xml:space="preserve"> –</w:t>
      </w:r>
      <w:r w:rsidRPr="00996D66">
        <w:rPr>
          <w:spacing w:val="-2"/>
        </w:rPr>
        <w:t xml:space="preserve"> a díjösszegnek megfelelő értékű bélyeget kellett a felvevő kez</w:t>
      </w:r>
      <w:r w:rsidRPr="00996D66">
        <w:rPr>
          <w:spacing w:val="-2"/>
        </w:rPr>
        <w:t>e</w:t>
      </w:r>
      <w:r w:rsidRPr="00996D66">
        <w:rPr>
          <w:spacing w:val="-2"/>
        </w:rPr>
        <w:t xml:space="preserve">lőnek ragasztania. Erre a célra mindig a legnagyobb címletű bélyeget kellett </w:t>
      </w:r>
      <w:r>
        <w:rPr>
          <w:spacing w:val="-2"/>
        </w:rPr>
        <w:br/>
      </w:r>
      <w:r w:rsidRPr="00996D66">
        <w:rPr>
          <w:spacing w:val="-2"/>
        </w:rPr>
        <w:t xml:space="preserve">négyes tömbben használnia. Az ellenőrzésen kívül így megtakarították ezeknek </w:t>
      </w:r>
      <w:r>
        <w:rPr>
          <w:spacing w:val="-2"/>
        </w:rPr>
        <w:br/>
      </w:r>
      <w:r w:rsidRPr="00996D66">
        <w:rPr>
          <w:spacing w:val="-2"/>
        </w:rPr>
        <w:t>a díjaknak külön könyveléséből adódó munkafolyamatot. A felvett küldemé</w:t>
      </w:r>
      <w:r>
        <w:rPr>
          <w:spacing w:val="-2"/>
        </w:rPr>
        <w:t>-</w:t>
      </w:r>
      <w:r>
        <w:rPr>
          <w:spacing w:val="-2"/>
        </w:rPr>
        <w:br/>
      </w:r>
      <w:r w:rsidRPr="00996D66">
        <w:rPr>
          <w:spacing w:val="-2"/>
        </w:rPr>
        <w:t xml:space="preserve">nyek jobb felső sarkába a munkahely hk-bélyegzőjének lenyomata, míg a bal </w:t>
      </w:r>
      <w:r>
        <w:rPr>
          <w:spacing w:val="-2"/>
        </w:rPr>
        <w:br/>
      </w:r>
      <w:r w:rsidRPr="00996D66">
        <w:rPr>
          <w:spacing w:val="-2"/>
        </w:rPr>
        <w:t>alsó sarokba kétsorban „</w:t>
      </w:r>
      <w:r w:rsidRPr="00996D66">
        <w:rPr>
          <w:i/>
          <w:spacing w:val="-2"/>
        </w:rPr>
        <w:t xml:space="preserve">Készpénzzel/ bérmentesítve fekete színű nyomtatott </w:t>
      </w:r>
      <w:r>
        <w:rPr>
          <w:i/>
          <w:spacing w:val="-2"/>
        </w:rPr>
        <w:br/>
      </w:r>
      <w:r w:rsidRPr="00996D66">
        <w:rPr>
          <w:i/>
          <w:spacing w:val="-2"/>
        </w:rPr>
        <w:t>szöveg</w:t>
      </w:r>
      <w:r>
        <w:rPr>
          <w:i/>
          <w:spacing w:val="-2"/>
        </w:rPr>
        <w:t>”</w:t>
      </w:r>
      <w:r w:rsidRPr="00996D66">
        <w:rPr>
          <w:spacing w:val="-2"/>
        </w:rPr>
        <w:t xml:space="preserve"> került. (A kiemelés szószerinti rendeletidézet). Nyilvánvaló a rendelet téves szövegezése, mert hiszen annak kihirdetésével egyidőben mindkét hiva</w:t>
      </w:r>
      <w:r>
        <w:rPr>
          <w:spacing w:val="-2"/>
        </w:rPr>
        <w:t>-</w:t>
      </w:r>
      <w:r>
        <w:rPr>
          <w:spacing w:val="-2"/>
        </w:rPr>
        <w:br/>
      </w:r>
      <w:r w:rsidRPr="00996D66">
        <w:rPr>
          <w:spacing w:val="-2"/>
        </w:rPr>
        <w:t>talt ellátták, az említett szöveggel készített bélyegzővel. Döbbenetes hasonló</w:t>
      </w:r>
      <w:r>
        <w:rPr>
          <w:spacing w:val="-2"/>
        </w:rPr>
        <w:t>-</w:t>
      </w:r>
      <w:r>
        <w:rPr>
          <w:spacing w:val="-2"/>
        </w:rPr>
        <w:br/>
      </w:r>
      <w:r w:rsidRPr="00996D66">
        <w:rPr>
          <w:spacing w:val="-2"/>
        </w:rPr>
        <w:t>ság és a múlt ismétlődése. Éppen 100 éve vette használatba Nagykanizsa post</w:t>
      </w:r>
      <w:r w:rsidRPr="00996D66">
        <w:rPr>
          <w:spacing w:val="-2"/>
        </w:rPr>
        <w:t>a</w:t>
      </w:r>
      <w:r w:rsidRPr="00996D66">
        <w:rPr>
          <w:spacing w:val="0"/>
        </w:rPr>
        <w:t xml:space="preserve">hivatala a készpénzbérmentesítés feltüntetését célzó első jelzőbélyegzőnket. </w:t>
      </w:r>
      <w:r>
        <w:rPr>
          <w:spacing w:val="0"/>
        </w:rPr>
        <w:br/>
      </w:r>
      <w:r w:rsidRPr="00996D66">
        <w:rPr>
          <w:spacing w:val="-2"/>
        </w:rPr>
        <w:t>El kell ismernünk azonban azt is, hogy célszerűbb alakban, mert az a „Franco</w:t>
      </w:r>
      <w:r>
        <w:rPr>
          <w:spacing w:val="-2"/>
        </w:rPr>
        <w:t xml:space="preserve">” </w:t>
      </w:r>
      <w:r w:rsidRPr="00996D66">
        <w:rPr>
          <w:spacing w:val="-2"/>
        </w:rPr>
        <w:t xml:space="preserve">jelzésen kívül a hivatal nevét is tartalmazta. így az akkori küldeményeket nem kellett a kezelőnek kétszer kézbevennie, mint most s azokat két különböző </w:t>
      </w:r>
      <w:r>
        <w:rPr>
          <w:spacing w:val="-2"/>
        </w:rPr>
        <w:br/>
      </w:r>
      <w:r w:rsidRPr="00996D66">
        <w:rPr>
          <w:spacing w:val="-2"/>
        </w:rPr>
        <w:t>bélyegző lenyomatával ellátnia. A száz</w:t>
      </w:r>
      <w:r>
        <w:rPr>
          <w:spacing w:val="-2"/>
        </w:rPr>
        <w:t>é</w:t>
      </w:r>
      <w:r w:rsidRPr="00996D66">
        <w:rPr>
          <w:spacing w:val="-2"/>
        </w:rPr>
        <w:t>vvel későbbi utódok mentségére írhat</w:t>
      </w:r>
      <w:r>
        <w:rPr>
          <w:spacing w:val="-2"/>
        </w:rPr>
        <w:t>-</w:t>
      </w:r>
      <w:r>
        <w:rPr>
          <w:spacing w:val="-2"/>
        </w:rPr>
        <w:br/>
      </w:r>
      <w:r w:rsidRPr="00996D66">
        <w:rPr>
          <w:spacing w:val="-2"/>
        </w:rPr>
        <w:t>juk azonban, hogy választott megoldásuk korszerűtlenségét hamarosan fel</w:t>
      </w:r>
      <w:r>
        <w:rPr>
          <w:spacing w:val="-2"/>
        </w:rPr>
        <w:t>-</w:t>
      </w:r>
      <w:r>
        <w:rPr>
          <w:spacing w:val="-2"/>
        </w:rPr>
        <w:br/>
      </w:r>
      <w:r w:rsidRPr="00996D66">
        <w:rPr>
          <w:spacing w:val="0"/>
        </w:rPr>
        <w:t>ismerték. Már a következő hónapban meg is rendelték a két érdekelt hivatal részére az első egyetemes készp</w:t>
      </w:r>
      <w:r>
        <w:rPr>
          <w:spacing w:val="0"/>
        </w:rPr>
        <w:t>é</w:t>
      </w:r>
      <w:r w:rsidRPr="00996D66">
        <w:rPr>
          <w:spacing w:val="0"/>
        </w:rPr>
        <w:t>nzb</w:t>
      </w:r>
      <w:r>
        <w:rPr>
          <w:spacing w:val="0"/>
        </w:rPr>
        <w:t>é</w:t>
      </w:r>
      <w:r w:rsidRPr="00996D66">
        <w:rPr>
          <w:spacing w:val="0"/>
        </w:rPr>
        <w:t xml:space="preserve">rmentesítő hk-bélyegzőt. Nyugodtan használhatjuk az egyetemes kifejezést, mert ezek mind a kezelési jelzést, mind </w:t>
      </w:r>
      <w:r>
        <w:rPr>
          <w:spacing w:val="0"/>
        </w:rPr>
        <w:br/>
      </w:r>
      <w:r w:rsidRPr="00996D66">
        <w:rPr>
          <w:spacing w:val="0"/>
        </w:rPr>
        <w:t>a hivatalnevet, mind a változtatható keltezést magukba foglalták. Létjogo</w:t>
      </w:r>
      <w:r>
        <w:rPr>
          <w:spacing w:val="0"/>
        </w:rPr>
        <w:softHyphen/>
      </w:r>
      <w:r w:rsidRPr="00996D66">
        <w:rPr>
          <w:spacing w:val="-4"/>
        </w:rPr>
        <w:t>sultságukat és célszerű megoldásukat mi sem bizonyítja jobban, mint az a körü</w:t>
      </w:r>
      <w:r w:rsidRPr="00996D66">
        <w:rPr>
          <w:spacing w:val="-4"/>
        </w:rPr>
        <w:t>l</w:t>
      </w:r>
      <w:r w:rsidRPr="00996D66">
        <w:rPr>
          <w:spacing w:val="-4"/>
        </w:rPr>
        <w:t>mény,</w:t>
      </w:r>
      <w:r w:rsidRPr="00996D66">
        <w:rPr>
          <w:spacing w:val="0"/>
        </w:rPr>
        <w:t xml:space="preserve"> </w:t>
      </w:r>
      <w:r w:rsidRPr="00996D66">
        <w:rPr>
          <w:spacing w:val="2"/>
        </w:rPr>
        <w:t>hogy még a ma gyártottak is ugyanezzel az elrendezéssel kerülnek k</w:t>
      </w:r>
      <w:r w:rsidRPr="00996D66">
        <w:rPr>
          <w:spacing w:val="2"/>
        </w:rPr>
        <w:t>i</w:t>
      </w:r>
      <w:r w:rsidRPr="00996D66">
        <w:rPr>
          <w:spacing w:val="2"/>
        </w:rPr>
        <w:t>vitelre.</w:t>
      </w:r>
      <w:r w:rsidRPr="00996D66">
        <w:rPr>
          <w:spacing w:val="0"/>
        </w:rPr>
        <w:t xml:space="preserve"> A bélyegzőgyártól a megrendelt bélyegzőket május 20-án a posta át is vette és azok a hó végén használatba is kerültek. A nyomtatványoknak ily </w:t>
      </w:r>
      <w:r>
        <w:rPr>
          <w:spacing w:val="0"/>
        </w:rPr>
        <w:br/>
      </w:r>
      <w:r w:rsidRPr="00996D66">
        <w:rPr>
          <w:spacing w:val="0"/>
        </w:rPr>
        <w:t>módon való feladása nagyon gyorsan széleskörű elterjedésre tehetett szert. Legalább is erre következtethetünk a posta június elejei sürgős rendeléséből, amely e két hivatal Krag rendszerű bélyegzőgépébe egyszerre három olyan</w:t>
      </w:r>
      <w:r>
        <w:rPr>
          <w:spacing w:val="0"/>
        </w:rPr>
        <w:br/>
      </w:r>
    </w:p>
    <w:p w:rsidR="0062353A" w:rsidRPr="00996D66" w:rsidRDefault="0062353A" w:rsidP="00996D66">
      <w:pPr>
        <w:pStyle w:val="Bekezds-mon"/>
        <w:ind w:firstLine="0"/>
        <w:rPr>
          <w:spacing w:val="0"/>
        </w:rPr>
      </w:pPr>
      <w:r>
        <w:br w:type="page"/>
      </w:r>
      <w:r>
        <w:br/>
      </w:r>
      <w:r>
        <w:br/>
      </w:r>
      <w:r w:rsidRPr="00996D66">
        <w:rPr>
          <w:spacing w:val="0"/>
        </w:rPr>
        <w:t>henger szállításával bízta meg a bélyegzőgyárat, amelyek „KÉSZPÉNZZEL/</w:t>
      </w:r>
      <w:r>
        <w:rPr>
          <w:spacing w:val="0"/>
        </w:rPr>
        <w:br/>
        <w:t>BÉRMENTESÍTVE”</w:t>
      </w:r>
      <w:r w:rsidRPr="00996D66">
        <w:rPr>
          <w:spacing w:val="0"/>
        </w:rPr>
        <w:t xml:space="preserve"> szöveggel kerültek gyártásra. Az első alkalom, amikor bélyegzőgépekhez szöveges hengereket használtak. A hengerek bélyegzőfeje </w:t>
      </w:r>
      <w:r>
        <w:rPr>
          <w:spacing w:val="0"/>
        </w:rPr>
        <w:br/>
      </w:r>
      <w:r w:rsidRPr="00996D66">
        <w:rPr>
          <w:spacing w:val="0"/>
        </w:rPr>
        <w:t>a Kx típuscsoportba tartozó hk-bélyegzőkből állt. Júniusban már ezek is has</w:t>
      </w:r>
      <w:r w:rsidRPr="00996D66">
        <w:rPr>
          <w:spacing w:val="0"/>
        </w:rPr>
        <w:t>z</w:t>
      </w:r>
      <w:r w:rsidRPr="00996D66">
        <w:rPr>
          <w:spacing w:val="0"/>
        </w:rPr>
        <w:t>nálatba kerültek.</w:t>
      </w:r>
    </w:p>
    <w:p w:rsidR="0062353A" w:rsidRPr="00996D66" w:rsidRDefault="0062353A" w:rsidP="00996D66">
      <w:pPr>
        <w:pStyle w:val="Bekezds-mon"/>
        <w:rPr>
          <w:spacing w:val="0"/>
        </w:rPr>
      </w:pPr>
      <w:r w:rsidRPr="00996D66">
        <w:rPr>
          <w:spacing w:val="0"/>
        </w:rPr>
        <w:t>Időközben azonban más rendelkezések is napvilágot láttak. A készpénz</w:t>
      </w:r>
      <w:r>
        <w:rPr>
          <w:spacing w:val="0"/>
        </w:rPr>
        <w:softHyphen/>
      </w:r>
      <w:r w:rsidRPr="00996D66">
        <w:rPr>
          <w:spacing w:val="0"/>
        </w:rPr>
        <w:t>bérmentesítéssel felvehető táviratok, könyvelt</w:t>
      </w:r>
      <w:r>
        <w:rPr>
          <w:spacing w:val="0"/>
        </w:rPr>
        <w:t xml:space="preserve"> –</w:t>
      </w:r>
      <w:r w:rsidRPr="00996D66">
        <w:rPr>
          <w:spacing w:val="0"/>
        </w:rPr>
        <w:t xml:space="preserve"> és értékküldemények meny</w:t>
      </w:r>
      <w:r>
        <w:rPr>
          <w:spacing w:val="0"/>
        </w:rPr>
        <w:softHyphen/>
      </w:r>
      <w:r w:rsidRPr="00996D66">
        <w:rPr>
          <w:spacing w:val="0"/>
        </w:rPr>
        <w:t>nyiségének rohamos emelkedésének megállítására és a régi szintre való vissz</w:t>
      </w:r>
      <w:r w:rsidRPr="00996D66">
        <w:rPr>
          <w:spacing w:val="0"/>
        </w:rPr>
        <w:t>a</w:t>
      </w:r>
      <w:r w:rsidRPr="00996D66">
        <w:rPr>
          <w:spacing w:val="0"/>
        </w:rPr>
        <w:t xml:space="preserve">szorítására már </w:t>
      </w:r>
      <w:r>
        <w:rPr>
          <w:spacing w:val="0"/>
        </w:rPr>
        <w:t>április</w:t>
      </w:r>
      <w:r w:rsidRPr="00996D66">
        <w:rPr>
          <w:spacing w:val="0"/>
        </w:rPr>
        <w:t xml:space="preserve"> elején sor került. A bélyeges bérmentesítés eddigi 40 koronás értékhatárát az'1920. április 12-én kelt 4718. sz. rendelettel (PTRT.</w:t>
      </w:r>
    </w:p>
    <w:p w:rsidR="0062353A" w:rsidRPr="00996D66" w:rsidRDefault="0062353A" w:rsidP="00996D66">
      <w:pPr>
        <w:pStyle w:val="Bekezds-mon"/>
        <w:rPr>
          <w:spacing w:val="0"/>
        </w:rPr>
      </w:pPr>
      <w:r w:rsidRPr="00996D66">
        <w:rPr>
          <w:spacing w:val="0"/>
        </w:rPr>
        <w:t xml:space="preserve">1920. </w:t>
      </w:r>
      <w:r>
        <w:rPr>
          <w:spacing w:val="0"/>
        </w:rPr>
        <w:t>április</w:t>
      </w:r>
      <w:r w:rsidRPr="00996D66">
        <w:rPr>
          <w:spacing w:val="0"/>
        </w:rPr>
        <w:t xml:space="preserve"> 17-i 32. száma) 200 koronára, majd egy évvel később az 1921. április 28-án kelt 13.917 sz. rendelettel, (PTRT. 1921. évi május 25-i 41. száma) 500 koronára emelték. A postai díjak mind gyakoribb és mindig nagyobb mé</w:t>
      </w:r>
      <w:r w:rsidRPr="00996D66">
        <w:rPr>
          <w:spacing w:val="0"/>
        </w:rPr>
        <w:t>r</w:t>
      </w:r>
      <w:r w:rsidRPr="00996D66">
        <w:rPr>
          <w:spacing w:val="0"/>
        </w:rPr>
        <w:t xml:space="preserve">tékű emelése törvényszerűen magával vonta a nagyfokú bélyegfelhasználást. </w:t>
      </w:r>
      <w:r>
        <w:rPr>
          <w:spacing w:val="0"/>
        </w:rPr>
        <w:br/>
      </w:r>
      <w:r w:rsidRPr="00996D66">
        <w:rPr>
          <w:spacing w:val="0"/>
        </w:rPr>
        <w:t>Ez az úgyszintén állandó emelkedésű folyamat radikálisabb intézkedésre kés</w:t>
      </w:r>
      <w:r w:rsidRPr="00996D66">
        <w:rPr>
          <w:spacing w:val="0"/>
        </w:rPr>
        <w:t>z</w:t>
      </w:r>
      <w:r w:rsidRPr="00996D66">
        <w:rPr>
          <w:spacing w:val="0"/>
        </w:rPr>
        <w:t xml:space="preserve">tette a postát. Az utóbb </w:t>
      </w:r>
      <w:r>
        <w:rPr>
          <w:spacing w:val="0"/>
        </w:rPr>
        <w:t>említett</w:t>
      </w:r>
      <w:r w:rsidRPr="00996D66">
        <w:rPr>
          <w:spacing w:val="0"/>
        </w:rPr>
        <w:t xml:space="preserve"> rendeletet néhány héttel megelőzte egy olyan intézkedés, amelynek kimondott célja a bélyegfelhasználás csökkentése volt, </w:t>
      </w:r>
      <w:r>
        <w:rPr>
          <w:spacing w:val="0"/>
        </w:rPr>
        <w:br/>
      </w:r>
      <w:r w:rsidRPr="00996D66">
        <w:rPr>
          <w:spacing w:val="0"/>
        </w:rPr>
        <w:t>de végső fokon a készpénzbérmentesítés szélesebb alapokra való fektetését eredményezte. Az 1921. március 18-án kelt 1071. számú és „A távírási és tá</w:t>
      </w:r>
      <w:r w:rsidRPr="00996D66">
        <w:rPr>
          <w:spacing w:val="0"/>
        </w:rPr>
        <w:t>v</w:t>
      </w:r>
      <w:r w:rsidRPr="00996D66">
        <w:rPr>
          <w:spacing w:val="0"/>
        </w:rPr>
        <w:t>beszélgetési díjaknak készpénzben való elszámolása</w:t>
      </w:r>
      <w:r>
        <w:rPr>
          <w:spacing w:val="0"/>
        </w:rPr>
        <w:t>”</w:t>
      </w:r>
      <w:r w:rsidRPr="00996D66">
        <w:rPr>
          <w:spacing w:val="0"/>
        </w:rPr>
        <w:t xml:space="preserve"> tárgyú rendelet (PTRT.</w:t>
      </w:r>
      <w:r>
        <w:rPr>
          <w:spacing w:val="0"/>
        </w:rPr>
        <w:t xml:space="preserve"> </w:t>
      </w:r>
      <w:r w:rsidRPr="00996D66">
        <w:rPr>
          <w:spacing w:val="0"/>
        </w:rPr>
        <w:t xml:space="preserve">1921. március 22-i 18. száma) április 1-vel megszünteti a táviratok bélyeges bérmentesítését. Bélyeggel előre bérmentesített táviratokat éttől az időponttól </w:t>
      </w:r>
      <w:r>
        <w:rPr>
          <w:spacing w:val="0"/>
        </w:rPr>
        <w:br/>
      </w:r>
      <w:r w:rsidRPr="00996D66">
        <w:rPr>
          <w:spacing w:val="0"/>
        </w:rPr>
        <w:t xml:space="preserve">a postahivatalok nem fogadhattak el, kivéve a zárt táviratlapokat és a postára levélben beküldött táviratokat. A rendelet azonban megjegyzi, hogy ez a két szolgáltatás egyelőre szünetel. Nem vitatható, hogy ennek a rendeletnek indító okát az inflációban kell keresnünk, de hatálytalanítására a stabilizáció után </w:t>
      </w:r>
      <w:r>
        <w:rPr>
          <w:spacing w:val="0"/>
        </w:rPr>
        <w:br/>
      </w:r>
      <w:r w:rsidRPr="00996D66">
        <w:rPr>
          <w:spacing w:val="0"/>
        </w:rPr>
        <w:t xml:space="preserve">sem került már sor. A táviratok készpénzbérmentesítése tehát 1921. </w:t>
      </w:r>
      <w:r>
        <w:rPr>
          <w:spacing w:val="0"/>
        </w:rPr>
        <w:t>á</w:t>
      </w:r>
      <w:r w:rsidRPr="00996D66">
        <w:rPr>
          <w:spacing w:val="0"/>
        </w:rPr>
        <w:t xml:space="preserve">prilis </w:t>
      </w:r>
      <w:r>
        <w:rPr>
          <w:spacing w:val="0"/>
        </w:rPr>
        <w:br/>
      </w:r>
      <w:r w:rsidRPr="00996D66">
        <w:rPr>
          <w:spacing w:val="0"/>
        </w:rPr>
        <w:t>elsején lépett életbe és azóta is változatlanul mind a mai napig megmaradt.</w:t>
      </w:r>
    </w:p>
    <w:p w:rsidR="0062353A" w:rsidRPr="00996D66" w:rsidRDefault="0062353A" w:rsidP="00996D66">
      <w:pPr>
        <w:pStyle w:val="Bekezds-mon"/>
        <w:rPr>
          <w:spacing w:val="0"/>
        </w:rPr>
      </w:pPr>
      <w:r w:rsidRPr="00996D66">
        <w:rPr>
          <w:spacing w:val="0"/>
        </w:rPr>
        <w:t>Még ugyanennek az évnek nyarán ismét szaporodik a készpénzbérmente</w:t>
      </w:r>
      <w:r>
        <w:rPr>
          <w:spacing w:val="0"/>
        </w:rPr>
        <w:softHyphen/>
      </w:r>
      <w:r w:rsidRPr="00996D66">
        <w:rPr>
          <w:spacing w:val="0"/>
        </w:rPr>
        <w:t xml:space="preserve">sített küldemények fajtája. A magánfelek csekkfizetési utalványait 1919-ben rendszeresítették. Ezek közvetítési díját eddig bélyegben rótták le. Az 1921. július 1-én kelt 6699 sz. rendelettel (PTRT. 1921. </w:t>
      </w:r>
      <w:r>
        <w:rPr>
          <w:spacing w:val="0"/>
        </w:rPr>
        <w:t>július</w:t>
      </w:r>
      <w:r w:rsidRPr="00996D66">
        <w:rPr>
          <w:spacing w:val="0"/>
        </w:rPr>
        <w:t xml:space="preserve"> 8-i 50. száma) július </w:t>
      </w:r>
      <w:r>
        <w:rPr>
          <w:spacing w:val="0"/>
        </w:rPr>
        <w:br/>
      </w:r>
      <w:r w:rsidRPr="00996D66">
        <w:rPr>
          <w:spacing w:val="0"/>
        </w:rPr>
        <w:t>31-i hatállyal a kincstári-, majd egy év múltán az 1922</w:t>
      </w:r>
      <w:r>
        <w:rPr>
          <w:spacing w:val="0"/>
        </w:rPr>
        <w:t>.</w:t>
      </w:r>
      <w:r w:rsidRPr="00996D66">
        <w:rPr>
          <w:spacing w:val="0"/>
        </w:rPr>
        <w:t xml:space="preserve"> </w:t>
      </w:r>
      <w:r>
        <w:rPr>
          <w:spacing w:val="0"/>
        </w:rPr>
        <w:t>július</w:t>
      </w:r>
      <w:r w:rsidRPr="00996D66">
        <w:rPr>
          <w:spacing w:val="0"/>
        </w:rPr>
        <w:t xml:space="preserve"> 1-én kelt 15.331sz. rendelettel (PTRT. 1922. évi július 6-i 46. száma) július 15-i hatállyal az </w:t>
      </w:r>
      <w:r>
        <w:rPr>
          <w:spacing w:val="0"/>
        </w:rPr>
        <w:br/>
      </w:r>
      <w:r w:rsidRPr="00996D66">
        <w:rPr>
          <w:spacing w:val="0"/>
        </w:rPr>
        <w:t>összes nem kincstári postahivatalnál megszüntették a magánfelek csekkfizetési utalványainak bélyeges bérmentesítését.</w:t>
      </w:r>
    </w:p>
    <w:p w:rsidR="0062353A" w:rsidRDefault="0062353A" w:rsidP="00996D66">
      <w:pPr>
        <w:pStyle w:val="Bekezds-mon"/>
      </w:pPr>
      <w:r w:rsidRPr="00996D66">
        <w:rPr>
          <w:spacing w:val="0"/>
        </w:rPr>
        <w:t>A kísérletképpen bevezetett készpénzzel bérmentesített nyomtatvány fe</w:t>
      </w:r>
      <w:r w:rsidRPr="00996D66">
        <w:rPr>
          <w:spacing w:val="0"/>
        </w:rPr>
        <w:t>l</w:t>
      </w:r>
      <w:r w:rsidRPr="00996D66">
        <w:rPr>
          <w:spacing w:val="0"/>
        </w:rPr>
        <w:t>vétel a két budapesti postahivatalnál eredményességben messze túlszárnyalta</w:t>
      </w:r>
      <w:r>
        <w:rPr>
          <w:spacing w:val="0"/>
        </w:rPr>
        <w:t xml:space="preserve"> </w:t>
      </w:r>
      <w:r>
        <w:rPr>
          <w:spacing w:val="0"/>
        </w:rPr>
        <w:br/>
      </w:r>
      <w:r w:rsidRPr="00996D66">
        <w:rPr>
          <w:spacing w:val="0"/>
        </w:rPr>
        <w:t>a hozzáfűzött reményeket. így azután már 1921 őszén sor került érinek a keze</w:t>
      </w:r>
      <w:r>
        <w:rPr>
          <w:spacing w:val="0"/>
        </w:rPr>
        <w:t>-</w:t>
      </w:r>
      <w:r>
        <w:rPr>
          <w:spacing w:val="0"/>
        </w:rPr>
        <w:br/>
      </w:r>
      <w:r w:rsidRPr="00996D66">
        <w:rPr>
          <w:spacing w:val="0"/>
        </w:rPr>
        <w:t>lési eljárásnak az összes kincstári felvevő postahivatalra való kiterjesztésére.</w:t>
      </w:r>
      <w:r>
        <w:rPr>
          <w:spacing w:val="0"/>
        </w:rPr>
        <w:t xml:space="preserve"> </w:t>
      </w:r>
      <w:r>
        <w:rPr>
          <w:spacing w:val="0"/>
        </w:rPr>
        <w:br/>
      </w:r>
      <w:r w:rsidRPr="00996D66">
        <w:rPr>
          <w:spacing w:val="0"/>
        </w:rPr>
        <w:t xml:space="preserve">A döntés azonban már jóval előbb megszülethetett, mert a Klassohn cég </w:t>
      </w:r>
      <w:r>
        <w:rPr>
          <w:spacing w:val="0"/>
        </w:rPr>
        <w:br/>
      </w:r>
      <w:r w:rsidRPr="00996D66">
        <w:rPr>
          <w:spacing w:val="0"/>
        </w:rPr>
        <w:t xml:space="preserve">a </w:t>
      </w:r>
      <w:r>
        <w:rPr>
          <w:spacing w:val="0"/>
        </w:rPr>
        <w:t xml:space="preserve">kpb-bk </w:t>
      </w:r>
      <w:r w:rsidRPr="00996D66">
        <w:rPr>
          <w:spacing w:val="0"/>
        </w:rPr>
        <w:t xml:space="preserve">bélyegzők szállítását már 1920 őszén megkezdte s az először érintett hivatalok részére 1921 novemberében be is fejezte. A kiterjesztést az 1921. </w:t>
      </w:r>
      <w:r>
        <w:rPr>
          <w:spacing w:val="0"/>
        </w:rPr>
        <w:t>s</w:t>
      </w:r>
      <w:r w:rsidRPr="00996D66">
        <w:rPr>
          <w:spacing w:val="0"/>
        </w:rPr>
        <w:t>zep</w:t>
      </w:r>
      <w:r>
        <w:rPr>
          <w:spacing w:val="0"/>
        </w:rPr>
        <w:softHyphen/>
      </w:r>
      <w:r w:rsidRPr="00996D66">
        <w:rPr>
          <w:spacing w:val="0"/>
        </w:rPr>
        <w:t>tember 19-én kelt 16.074 sz. rendeletben hirdették ki (PTRT. 1921</w:t>
      </w:r>
      <w:r>
        <w:rPr>
          <w:spacing w:val="0"/>
        </w:rPr>
        <w:t>.</w:t>
      </w:r>
      <w:r w:rsidRPr="00996D66">
        <w:rPr>
          <w:spacing w:val="0"/>
        </w:rPr>
        <w:t xml:space="preserve"> szeptember</w:t>
      </w:r>
      <w:r>
        <w:rPr>
          <w:spacing w:val="0"/>
        </w:rPr>
        <w:t xml:space="preserve"> </w:t>
      </w:r>
      <w:r w:rsidRPr="00996D66">
        <w:rPr>
          <w:spacing w:val="-2"/>
        </w:rPr>
        <w:t xml:space="preserve">27-i 77. száma). Az itt közölt kezelési szabályok általában </w:t>
      </w:r>
      <w:r w:rsidRPr="00996D66">
        <w:rPr>
          <w:spacing w:val="2"/>
        </w:rPr>
        <w:t>megegyeznek a kísér</w:t>
      </w:r>
      <w:r>
        <w:rPr>
          <w:spacing w:val="2"/>
        </w:rPr>
        <w:softHyphen/>
      </w:r>
      <w:r w:rsidRPr="00996D66">
        <w:rPr>
          <w:spacing w:val="2"/>
        </w:rPr>
        <w:t>let</w:t>
      </w:r>
      <w:r w:rsidRPr="00996D66">
        <w:rPr>
          <w:spacing w:val="0"/>
        </w:rPr>
        <w:t xml:space="preserve"> elrendelésénél ismertetett rendeletbe foglaltakkal. A lényeges eltérés, hogy</w:t>
      </w:r>
      <w:r>
        <w:rPr>
          <w:spacing w:val="0"/>
        </w:rPr>
        <w:t xml:space="preserve"> </w:t>
      </w:r>
      <w:r w:rsidRPr="00996D66">
        <w:rPr>
          <w:spacing w:val="0"/>
        </w:rPr>
        <w:t>már természetesen nem beszélnek a kétféle bélyegző használatáról, hanem csak</w:t>
      </w:r>
      <w:r>
        <w:rPr>
          <w:spacing w:val="0"/>
        </w:rPr>
        <w:t xml:space="preserve"> </w:t>
      </w:r>
      <w:r w:rsidRPr="00996D66">
        <w:rPr>
          <w:spacing w:val="0"/>
        </w:rPr>
        <w:t>a kpb-bk</w:t>
      </w:r>
      <w:r>
        <w:rPr>
          <w:spacing w:val="0"/>
        </w:rPr>
        <w:t xml:space="preserve"> </w:t>
      </w:r>
      <w:r w:rsidRPr="00996D66">
        <w:rPr>
          <w:spacing w:val="0"/>
        </w:rPr>
        <w:t>bélyegzőről. A hivataloknak ezeket a bélyegzőket a többitől elkülö-</w:t>
      </w:r>
      <w:r>
        <w:rPr>
          <w:spacing w:val="0"/>
        </w:rPr>
        <w:br/>
      </w:r>
      <w:r>
        <w:br w:type="page"/>
      </w:r>
      <w:r>
        <w:br/>
      </w:r>
      <w:r>
        <w:br/>
        <w:t>nítve és zárva kell tartaniuk. Használatukról olyan előjegyzést kell vezetniük, amelyből bármikor megállapítható, hogy a bélyegzőt melyik kezelő és mikor használta. Az 1000-nél több darabot tartalmazó mennyiséget ott ahol több kincstári postahivatal működik, mindig a pályaudvaron elhelyezettnél lehetett csak feladni.</w:t>
      </w:r>
    </w:p>
    <w:p w:rsidR="0062353A" w:rsidRPr="00E91B9A" w:rsidRDefault="0062353A" w:rsidP="00996D66">
      <w:pPr>
        <w:pStyle w:val="Bekezds-mon"/>
        <w:rPr>
          <w:spacing w:val="0"/>
        </w:rPr>
      </w:pPr>
      <w:r w:rsidRPr="00E91B9A">
        <w:rPr>
          <w:spacing w:val="0"/>
        </w:rPr>
        <w:t>Az 1922-es gazdag rendelettermésből még egy nagyon érdekes rendelettel kell bővebben megismerkednünk. Az ebben foglalt intézkedések is az infláció szülöttei. Céljuk itt is a bélyegfelhasználás csökkentése. A kezelésnél a rendelet azonban egy olyan eddig még nem alkalmazott eljárást vezet be, ami ugyan később egy másik küldeményfajtánál nyer alkalmazást és a harmadik periódus egyik jellegzetes gyűjtési területét alkotja. Az említett és 1922 június 1-én kelt 31.247 sz. rendelet (PTRT. 1922. június 6-i 38. száma) június 16-tól az összes külföldre címzett csomagküldemény készpénz</w:t>
      </w:r>
      <w:r w:rsidRPr="00E91B9A">
        <w:rPr>
          <w:spacing w:val="0"/>
        </w:rPr>
        <w:softHyphen/>
        <w:t>bérmen</w:t>
      </w:r>
      <w:r w:rsidRPr="00E91B9A">
        <w:rPr>
          <w:spacing w:val="0"/>
        </w:rPr>
        <w:softHyphen/>
        <w:t>tesí</w:t>
      </w:r>
      <w:r w:rsidRPr="00E91B9A">
        <w:rPr>
          <w:spacing w:val="0"/>
        </w:rPr>
        <w:softHyphen/>
        <w:t>té</w:t>
      </w:r>
      <w:r w:rsidRPr="00E91B9A">
        <w:rPr>
          <w:spacing w:val="0"/>
        </w:rPr>
        <w:softHyphen/>
        <w:t>sét írja elő. A hiv</w:t>
      </w:r>
      <w:r w:rsidRPr="00E91B9A">
        <w:rPr>
          <w:spacing w:val="0"/>
        </w:rPr>
        <w:t>a</w:t>
      </w:r>
      <w:r w:rsidRPr="00E91B9A">
        <w:rPr>
          <w:spacing w:val="0"/>
        </w:rPr>
        <w:t>taloknak azonban engedélyezi, hogy július 15-ig a szállítólevelek és az előre felragasztott bélyegek névértékét a benyújtóknak teljes egészében készpénzben visszafizessék. Nagyon érdekesek a kezelési előírások. A felvevőnek a díjösszeg elé a „Taxe percue</w:t>
      </w:r>
      <w:r>
        <w:rPr>
          <w:spacing w:val="0"/>
        </w:rPr>
        <w:t>”</w:t>
      </w:r>
      <w:r w:rsidRPr="00E91B9A">
        <w:rPr>
          <w:spacing w:val="0"/>
        </w:rPr>
        <w:t xml:space="preserve"> szöveget kellett jól olvashatóan és feltűnően feljegyeznie.</w:t>
      </w:r>
      <w:r>
        <w:rPr>
          <w:spacing w:val="0"/>
        </w:rPr>
        <w:t xml:space="preserve"> </w:t>
      </w:r>
      <w:r w:rsidRPr="00E91B9A">
        <w:rPr>
          <w:spacing w:val="0"/>
        </w:rPr>
        <w:t>Az ellenőrzés során pedig az ellenőrnek a bélyeg helyére a hivatal utalván</w:t>
      </w:r>
      <w:r w:rsidRPr="00E91B9A">
        <w:rPr>
          <w:spacing w:val="0"/>
        </w:rPr>
        <w:t>y</w:t>
      </w:r>
      <w:r w:rsidRPr="00E91B9A">
        <w:rPr>
          <w:spacing w:val="0"/>
        </w:rPr>
        <w:t>számjelző-bélyegzőjét kellett ütnie. Az ellenőrzést az utalvány ellenjegyzéssel megbízott tisztviselő, ahol ilyen nem működött ott a hivatalvezető végezte.</w:t>
      </w:r>
      <w:r>
        <w:rPr>
          <w:spacing w:val="0"/>
        </w:rPr>
        <w:t xml:space="preserve"> </w:t>
      </w:r>
      <w:r>
        <w:rPr>
          <w:spacing w:val="0"/>
        </w:rPr>
        <w:br/>
      </w:r>
      <w:r w:rsidRPr="00E91B9A">
        <w:rPr>
          <w:spacing w:val="0"/>
        </w:rPr>
        <w:t>A postaügynökségeknél és postagyűjtőhelyeknél felvett külföldi csomagok</w:t>
      </w:r>
      <w:r>
        <w:rPr>
          <w:spacing w:val="0"/>
        </w:rPr>
        <w:t xml:space="preserve"> </w:t>
      </w:r>
      <w:r w:rsidRPr="00E91B9A">
        <w:rPr>
          <w:spacing w:val="0"/>
        </w:rPr>
        <w:t>szállító leveleinek ellenőrzése és az utalványszámjelző-bélyegzők alkalmazása az említett postahelyek ellenőrző hivatalaira hárult.</w:t>
      </w:r>
    </w:p>
    <w:p w:rsidR="0062353A" w:rsidRPr="00E91B9A" w:rsidRDefault="0062353A" w:rsidP="00996D66">
      <w:pPr>
        <w:pStyle w:val="Bekezds-mon"/>
        <w:rPr>
          <w:spacing w:val="0"/>
        </w:rPr>
      </w:pPr>
      <w:r w:rsidRPr="00E91B9A">
        <w:rPr>
          <w:spacing w:val="0"/>
        </w:rPr>
        <w:t>A készpénzbérmentesítés előretörése azonban ezzel még korántsem fej</w:t>
      </w:r>
      <w:r w:rsidRPr="00E91B9A">
        <w:rPr>
          <w:spacing w:val="0"/>
        </w:rPr>
        <w:t>e</w:t>
      </w:r>
      <w:r w:rsidRPr="00E91B9A">
        <w:rPr>
          <w:spacing w:val="0"/>
        </w:rPr>
        <w:t>ződött be. 1923. szeptember 25-i keltezéssel (PTRT. 1923. szeptember 26-i 69.</w:t>
      </w:r>
      <w:r>
        <w:rPr>
          <w:spacing w:val="0"/>
        </w:rPr>
        <w:t xml:space="preserve"> </w:t>
      </w:r>
      <w:r w:rsidRPr="00E91B9A">
        <w:rPr>
          <w:spacing w:val="0"/>
        </w:rPr>
        <w:t xml:space="preserve">száma) még két döntő fontosságú rendelet látott napvilágot. A 29.013 számú október l-től a nem hivatalos bélyeggel bérmentesített </w:t>
      </w:r>
      <w:r w:rsidRPr="00E91B9A">
        <w:rPr>
          <w:i/>
          <w:spacing w:val="0"/>
        </w:rPr>
        <w:t>postautalványok</w:t>
      </w:r>
      <w:r w:rsidRPr="00E91B9A">
        <w:rPr>
          <w:spacing w:val="0"/>
        </w:rPr>
        <w:t xml:space="preserve"> díjainak </w:t>
      </w:r>
      <w:r w:rsidRPr="00E91B9A">
        <w:rPr>
          <w:spacing w:val="-2"/>
        </w:rPr>
        <w:t>írja elő készpénzlerovását. Az előbbieket továbbra is hivatalos bélyegekkel kel</w:t>
      </w:r>
      <w:r>
        <w:rPr>
          <w:spacing w:val="-2"/>
        </w:rPr>
        <w:t>-</w:t>
      </w:r>
      <w:r>
        <w:rPr>
          <w:spacing w:val="-2"/>
        </w:rPr>
        <w:br/>
      </w:r>
      <w:r w:rsidRPr="00E91B9A">
        <w:rPr>
          <w:spacing w:val="-2"/>
        </w:rPr>
        <w:t>lett</w:t>
      </w:r>
      <w:r w:rsidRPr="00E91B9A">
        <w:rPr>
          <w:spacing w:val="0"/>
        </w:rPr>
        <w:t xml:space="preserve"> az érintett hivataloknak bérmentesíteniük. A postautalványok bélyeges bérmentesítése ezzel végérvényesen megszűnt, mert ez a rendelkezés mai napig is érvényben maradt. A 29.015 számú rendelet pedig, ugyancsak október l-től </w:t>
      </w:r>
      <w:r w:rsidRPr="00E91B9A">
        <w:rPr>
          <w:spacing w:val="-2"/>
        </w:rPr>
        <w:t xml:space="preserve">megszüntette az </w:t>
      </w:r>
      <w:r w:rsidRPr="00E91B9A">
        <w:rPr>
          <w:i/>
          <w:spacing w:val="-2"/>
        </w:rPr>
        <w:t>értéklevél, értékdoboz</w:t>
      </w:r>
      <w:r w:rsidRPr="00E91B9A">
        <w:rPr>
          <w:spacing w:val="-2"/>
        </w:rPr>
        <w:t xml:space="preserve">, a </w:t>
      </w:r>
      <w:r w:rsidRPr="00E91B9A">
        <w:rPr>
          <w:i/>
          <w:spacing w:val="-2"/>
        </w:rPr>
        <w:t>sommás-, betét- és kézicsomag</w:t>
      </w:r>
      <w:r w:rsidRPr="00E91B9A">
        <w:rPr>
          <w:spacing w:val="-2"/>
        </w:rPr>
        <w:t xml:space="preserve"> bélyeges</w:t>
      </w:r>
      <w:r w:rsidRPr="00E91B9A">
        <w:rPr>
          <w:spacing w:val="0"/>
        </w:rPr>
        <w:t xml:space="preserve"> bérmentesítését. Az ilyen címen befolyt összeget azonban naponta a felvev</w:t>
      </w:r>
      <w:r w:rsidRPr="00E91B9A">
        <w:rPr>
          <w:spacing w:val="0"/>
        </w:rPr>
        <w:t>ő</w:t>
      </w:r>
      <w:r w:rsidRPr="00E91B9A">
        <w:rPr>
          <w:spacing w:val="0"/>
        </w:rPr>
        <w:t xml:space="preserve">napló utolsó tétele alatt a kezelőnek postabélyegben kellett felragasztania </w:t>
      </w:r>
      <w:r>
        <w:rPr>
          <w:spacing w:val="0"/>
        </w:rPr>
        <w:br/>
      </w:r>
      <w:r w:rsidRPr="00E91B9A">
        <w:rPr>
          <w:spacing w:val="0"/>
        </w:rPr>
        <w:t>(hivatkozott rendelet 11. pontja). Ez a rendelkezés 1925. február 28-ig maradt érvényben, amikor is készpénzben való elszámolásukat vezették be. (PTRT. 1925. február 10-i számában közzétett 5,439 sz. r. 2. pontja). Három, igaz ideig</w:t>
      </w:r>
      <w:r>
        <w:rPr>
          <w:spacing w:val="0"/>
        </w:rPr>
        <w:t>-</w:t>
      </w:r>
      <w:r>
        <w:rPr>
          <w:spacing w:val="0"/>
        </w:rPr>
        <w:br/>
      </w:r>
      <w:r w:rsidRPr="00E91B9A">
        <w:rPr>
          <w:spacing w:val="0"/>
        </w:rPr>
        <w:t>lenes jellegű kivételt is tettek. A hivatalos bélyegek használatára jogosult hat</w:t>
      </w:r>
      <w:r w:rsidRPr="00E91B9A">
        <w:rPr>
          <w:spacing w:val="0"/>
        </w:rPr>
        <w:t>ó</w:t>
      </w:r>
      <w:r w:rsidRPr="00E91B9A">
        <w:rPr>
          <w:spacing w:val="0"/>
        </w:rPr>
        <w:t xml:space="preserve">ságok a felsorolt küldeményfajtákat továbbra is hivatalos bélyegben rótták le. </w:t>
      </w:r>
      <w:r>
        <w:rPr>
          <w:spacing w:val="0"/>
        </w:rPr>
        <w:br/>
      </w:r>
      <w:r w:rsidRPr="00E91B9A">
        <w:rPr>
          <w:spacing w:val="0"/>
        </w:rPr>
        <w:t>A készpénzbérmentesítés ezeknél a hivatalos bélyegek megszüntetésével, 1924. június 30-ával lépett életbe. (A PTRT. 1924. június 16-i 44. számában közzétett</w:t>
      </w:r>
      <w:r>
        <w:rPr>
          <w:spacing w:val="0"/>
        </w:rPr>
        <w:t xml:space="preserve"> </w:t>
      </w:r>
      <w:r w:rsidRPr="00E91B9A">
        <w:rPr>
          <w:spacing w:val="2"/>
        </w:rPr>
        <w:t>14.880 sz. rendelet 2. §-a). A postai alkalmazottak díjkedvezményes csoma</w:t>
      </w:r>
      <w:r w:rsidRPr="00E91B9A">
        <w:rPr>
          <w:spacing w:val="2"/>
        </w:rPr>
        <w:t>g</w:t>
      </w:r>
      <w:r w:rsidRPr="00E91B9A">
        <w:rPr>
          <w:spacing w:val="2"/>
        </w:rPr>
        <w:t>jainak</w:t>
      </w:r>
      <w:r w:rsidRPr="00E91B9A">
        <w:rPr>
          <w:spacing w:val="0"/>
        </w:rPr>
        <w:t xml:space="preserve"> szállítási díját továbbra is bélyegben kellett leróni. Végül valamennyi küldeményfajtának, ha azt a feladók előre felbélyegezve hozták október 7-ig engedélyezték a felvételét. Ettől kezdve ilyen esetekben is a teljes szállítási</w:t>
      </w:r>
      <w:r>
        <w:rPr>
          <w:spacing w:val="0"/>
        </w:rPr>
        <w:t xml:space="preserve"> </w:t>
      </w:r>
      <w:r>
        <w:rPr>
          <w:spacing w:val="0"/>
        </w:rPr>
        <w:br/>
      </w:r>
      <w:r w:rsidRPr="00E91B9A">
        <w:rPr>
          <w:spacing w:val="0"/>
        </w:rPr>
        <w:t xml:space="preserve">díjat készpénzben kellett kifizetni, a felragasztott bélyegeket a hivatalok </w:t>
      </w:r>
      <w:r>
        <w:rPr>
          <w:spacing w:val="0"/>
        </w:rPr>
        <w:br/>
      </w:r>
      <w:r w:rsidRPr="00E91B9A">
        <w:rPr>
          <w:spacing w:val="0"/>
        </w:rPr>
        <w:t>nemcsak, hogy nem számíthatták be a postai díjakba, de azokat be sem cseré</w:t>
      </w:r>
      <w:r w:rsidRPr="00E91B9A">
        <w:rPr>
          <w:spacing w:val="0"/>
        </w:rPr>
        <w:t>l</w:t>
      </w:r>
      <w:r w:rsidRPr="00E91B9A">
        <w:rPr>
          <w:spacing w:val="0"/>
        </w:rPr>
        <w:t>hették, illetve értéküket pénzben sem téríthettek vissza.</w:t>
      </w:r>
    </w:p>
    <w:p w:rsidR="0062353A" w:rsidRPr="00E91B9A" w:rsidRDefault="0062353A" w:rsidP="00996D66">
      <w:pPr>
        <w:pStyle w:val="Bekezds-mon"/>
        <w:rPr>
          <w:spacing w:val="0"/>
        </w:rPr>
      </w:pPr>
      <w:r>
        <w:br w:type="page"/>
      </w:r>
      <w:r>
        <w:br/>
      </w:r>
      <w:r>
        <w:br/>
      </w:r>
      <w:r w:rsidRPr="00E91B9A">
        <w:rPr>
          <w:spacing w:val="0"/>
        </w:rPr>
        <w:t xml:space="preserve">A készpénzbérmentesítésnek ezzel a két rendelettél zárult is az a küzdelme, amelyet 1920 óta vívott a bélyeg </w:t>
      </w:r>
      <w:r w:rsidRPr="00E91B9A">
        <w:rPr>
          <w:i/>
          <w:spacing w:val="0"/>
        </w:rPr>
        <w:t>egyeduralma</w:t>
      </w:r>
      <w:r w:rsidRPr="00E91B9A">
        <w:rPr>
          <w:spacing w:val="0"/>
        </w:rPr>
        <w:t xml:space="preserve"> ellen. Sikere döntő jelentőségű, mert régi területeinek nemcsak, hogy nagy részét sikerült visszahódítania, h</w:t>
      </w:r>
      <w:r w:rsidRPr="00E91B9A">
        <w:rPr>
          <w:spacing w:val="0"/>
        </w:rPr>
        <w:t>a</w:t>
      </w:r>
      <w:r w:rsidRPr="00E91B9A">
        <w:rPr>
          <w:spacing w:val="0"/>
        </w:rPr>
        <w:t xml:space="preserve">nem azok zömét a stabilizáció, az új pénznem bevezetése után is megtartotta. </w:t>
      </w:r>
      <w:r>
        <w:rPr>
          <w:spacing w:val="0"/>
        </w:rPr>
        <w:br/>
      </w:r>
      <w:r w:rsidRPr="00E91B9A">
        <w:rPr>
          <w:spacing w:val="0"/>
        </w:rPr>
        <w:t>A bélyeges bérmentesítés területe tehát mindössze a levélpostaküldeményekre</w:t>
      </w:r>
      <w:r>
        <w:rPr>
          <w:spacing w:val="0"/>
        </w:rPr>
        <w:t xml:space="preserve"> </w:t>
      </w:r>
      <w:r>
        <w:rPr>
          <w:spacing w:val="0"/>
        </w:rPr>
        <w:br/>
        <w:t>–</w:t>
      </w:r>
      <w:r w:rsidRPr="00E91B9A">
        <w:rPr>
          <w:spacing w:val="0"/>
        </w:rPr>
        <w:t xml:space="preserve"> közönséges és rovatolt </w:t>
      </w:r>
      <w:r>
        <w:rPr>
          <w:spacing w:val="0"/>
        </w:rPr>
        <w:t>–</w:t>
      </w:r>
      <w:r w:rsidRPr="00E91B9A">
        <w:rPr>
          <w:spacing w:val="0"/>
        </w:rPr>
        <w:t xml:space="preserve"> valamint a díjkedvezményes csomagokra terjedt</w:t>
      </w:r>
      <w:r>
        <w:rPr>
          <w:spacing w:val="0"/>
        </w:rPr>
        <w:br/>
      </w:r>
      <w:r w:rsidRPr="00E91B9A">
        <w:rPr>
          <w:spacing w:val="0"/>
        </w:rPr>
        <w:t>ki.</w:t>
      </w:r>
    </w:p>
    <w:p w:rsidR="0062353A" w:rsidRPr="00E91B9A" w:rsidRDefault="0062353A" w:rsidP="00996D66">
      <w:pPr>
        <w:pStyle w:val="Bekezds-mon"/>
        <w:rPr>
          <w:spacing w:val="0"/>
        </w:rPr>
      </w:pPr>
      <w:r w:rsidRPr="00E91B9A">
        <w:rPr>
          <w:spacing w:val="0"/>
        </w:rPr>
        <w:t>Kerek két esztendővel az új fizetési eszközre való rátérés előtt újra szab</w:t>
      </w:r>
      <w:r w:rsidRPr="00E91B9A">
        <w:rPr>
          <w:spacing w:val="0"/>
        </w:rPr>
        <w:t>á</w:t>
      </w:r>
      <w:r w:rsidRPr="00E91B9A">
        <w:rPr>
          <w:spacing w:val="2"/>
        </w:rPr>
        <w:t xml:space="preserve">lyozták a postautalványok kezelési rendjét. A vonatkozó és 1924. </w:t>
      </w:r>
      <w:r>
        <w:rPr>
          <w:spacing w:val="2"/>
        </w:rPr>
        <w:t>a</w:t>
      </w:r>
      <w:r w:rsidRPr="00E91B9A">
        <w:rPr>
          <w:spacing w:val="2"/>
        </w:rPr>
        <w:t>ugusztus</w:t>
      </w:r>
      <w:r>
        <w:rPr>
          <w:spacing w:val="2"/>
        </w:rPr>
        <w:t xml:space="preserve"> </w:t>
      </w:r>
      <w:r w:rsidRPr="00E91B9A">
        <w:rPr>
          <w:spacing w:val="2"/>
        </w:rPr>
        <w:t>4-én</w:t>
      </w:r>
      <w:r w:rsidRPr="00E91B9A">
        <w:rPr>
          <w:spacing w:val="0"/>
        </w:rPr>
        <w:t xml:space="preserve"> kelt 20.542 sz. rendelet (PTRT. 1924. augusztus 19-i 59. száma) a kész</w:t>
      </w:r>
      <w:r>
        <w:rPr>
          <w:spacing w:val="0"/>
        </w:rPr>
        <w:softHyphen/>
      </w:r>
      <w:r w:rsidRPr="00E91B9A">
        <w:rPr>
          <w:spacing w:val="0"/>
        </w:rPr>
        <w:t>pénzb</w:t>
      </w:r>
      <w:r>
        <w:rPr>
          <w:spacing w:val="0"/>
        </w:rPr>
        <w:t>é</w:t>
      </w:r>
      <w:r w:rsidRPr="00E91B9A">
        <w:rPr>
          <w:spacing w:val="0"/>
        </w:rPr>
        <w:t>rmentesítés szemszögéből vizsgálva, az eddigi helyzettel szemben emlí</w:t>
      </w:r>
      <w:r>
        <w:rPr>
          <w:spacing w:val="0"/>
        </w:rPr>
        <w:t>-</w:t>
      </w:r>
      <w:r>
        <w:rPr>
          <w:spacing w:val="0"/>
        </w:rPr>
        <w:br/>
      </w:r>
      <w:r w:rsidRPr="00E91B9A">
        <w:rPr>
          <w:spacing w:val="0"/>
        </w:rPr>
        <w:t>tésreméltó változást nem hozott. Azonban mind ez, mind az előbb már tárgyalt</w:t>
      </w:r>
      <w:r>
        <w:rPr>
          <w:spacing w:val="0"/>
        </w:rPr>
        <w:t xml:space="preserve"> </w:t>
      </w:r>
      <w:r w:rsidRPr="00E91B9A">
        <w:rPr>
          <w:spacing w:val="0"/>
        </w:rPr>
        <w:t>1923-évi 29.013. sz. rendelet egy nagyon érdekes intézkedést tartalmaz. A kész</w:t>
      </w:r>
      <w:r>
        <w:rPr>
          <w:spacing w:val="0"/>
        </w:rPr>
        <w:t>-</w:t>
      </w:r>
      <w:r>
        <w:rPr>
          <w:spacing w:val="0"/>
        </w:rPr>
        <w:br/>
      </w:r>
      <w:r w:rsidRPr="00E91B9A">
        <w:rPr>
          <w:spacing w:val="0"/>
        </w:rPr>
        <w:t>pénzbérmentesítéssel ugyan semmi összefüggésben sem áll, mert a kézírásos</w:t>
      </w:r>
      <w:r>
        <w:rPr>
          <w:spacing w:val="0"/>
        </w:rPr>
        <w:t xml:space="preserve"> </w:t>
      </w:r>
      <w:r w:rsidRPr="00E91B9A">
        <w:rPr>
          <w:spacing w:val="0"/>
        </w:rPr>
        <w:t xml:space="preserve">érvénytelenítésre vonatkozik. </w:t>
      </w:r>
      <w:r w:rsidRPr="00E91B9A">
        <w:rPr>
          <w:spacing w:val="2"/>
        </w:rPr>
        <w:t>Gyűjtői érdekessége miatt itt tartottuk célszer</w:t>
      </w:r>
      <w:r w:rsidRPr="00E91B9A">
        <w:rPr>
          <w:spacing w:val="2"/>
        </w:rPr>
        <w:t>ű</w:t>
      </w:r>
      <w:r w:rsidRPr="00E91B9A">
        <w:rPr>
          <w:spacing w:val="2"/>
        </w:rPr>
        <w:t>nek megemlíteni. A rendeletnek az a része, amely valamennyi pénzutalvány</w:t>
      </w:r>
      <w:r>
        <w:rPr>
          <w:spacing w:val="2"/>
        </w:rPr>
        <w:t>-</w:t>
      </w:r>
      <w:r>
        <w:rPr>
          <w:spacing w:val="2"/>
        </w:rPr>
        <w:br/>
      </w:r>
      <w:r w:rsidRPr="00E91B9A">
        <w:rPr>
          <w:spacing w:val="2"/>
        </w:rPr>
        <w:t>nál</w:t>
      </w:r>
      <w:r w:rsidRPr="00E91B9A">
        <w:rPr>
          <w:spacing w:val="0"/>
        </w:rPr>
        <w:t xml:space="preserve"> előírja a készpénzbérmentesítést, egyben megjegyzi, hogy „...</w:t>
      </w:r>
      <w:r>
        <w:rPr>
          <w:spacing w:val="0"/>
        </w:rPr>
        <w:t xml:space="preserve"> </w:t>
      </w:r>
      <w:r w:rsidRPr="00E91B9A">
        <w:rPr>
          <w:spacing w:val="0"/>
        </w:rPr>
        <w:t>kivéve</w:t>
      </w:r>
      <w:r>
        <w:rPr>
          <w:spacing w:val="0"/>
        </w:rPr>
        <w:t xml:space="preserve"> </w:t>
      </w:r>
      <w:r>
        <w:rPr>
          <w:spacing w:val="0"/>
        </w:rPr>
        <w:br/>
      </w:r>
      <w:r w:rsidRPr="00E91B9A">
        <w:rPr>
          <w:spacing w:val="0"/>
        </w:rPr>
        <w:t>a kifizetési értesítésért járó díjat, melyet ezután is bélyegben kell leróni.</w:t>
      </w:r>
      <w:r>
        <w:rPr>
          <w:spacing w:val="0"/>
        </w:rPr>
        <w:t>”</w:t>
      </w:r>
      <w:r w:rsidRPr="00E91B9A">
        <w:rPr>
          <w:spacing w:val="0"/>
        </w:rPr>
        <w:t xml:space="preserve"> Me</w:t>
      </w:r>
      <w:r w:rsidRPr="00E91B9A">
        <w:rPr>
          <w:spacing w:val="0"/>
        </w:rPr>
        <w:t>g</w:t>
      </w:r>
      <w:r w:rsidRPr="00E91B9A">
        <w:rPr>
          <w:spacing w:val="0"/>
        </w:rPr>
        <w:t>tiltja azonban az értesítésekre ragasztott bélyegek lebélyegzését. A felvevő,</w:t>
      </w:r>
      <w:r>
        <w:rPr>
          <w:spacing w:val="0"/>
        </w:rPr>
        <w:t xml:space="preserve"> </w:t>
      </w:r>
      <w:r w:rsidRPr="00E91B9A">
        <w:rPr>
          <w:spacing w:val="0"/>
        </w:rPr>
        <w:t>k</w:t>
      </w:r>
      <w:r w:rsidRPr="00E91B9A">
        <w:rPr>
          <w:spacing w:val="0"/>
        </w:rPr>
        <w:t>ö</w:t>
      </w:r>
      <w:r w:rsidRPr="00E91B9A">
        <w:rPr>
          <w:spacing w:val="0"/>
        </w:rPr>
        <w:t>telezettségévé teszi, hogy a belföldre szólók bélyegeit „Kifizetési értesítő</w:t>
      </w:r>
      <w:r>
        <w:rPr>
          <w:spacing w:val="0"/>
        </w:rPr>
        <w:t>”</w:t>
      </w:r>
      <w:r w:rsidRPr="00E91B9A">
        <w:rPr>
          <w:spacing w:val="0"/>
        </w:rPr>
        <w:t>,</w:t>
      </w:r>
      <w:r>
        <w:rPr>
          <w:spacing w:val="0"/>
        </w:rPr>
        <w:t xml:space="preserve"> </w:t>
      </w:r>
      <w:r>
        <w:rPr>
          <w:spacing w:val="0"/>
        </w:rPr>
        <w:br/>
      </w:r>
      <w:r w:rsidRPr="00E91B9A">
        <w:rPr>
          <w:spacing w:val="0"/>
        </w:rPr>
        <w:t>a külföldre címzettekét pedig „Avis de payement" szavakkal, olvashatóan,</w:t>
      </w:r>
      <w:r>
        <w:rPr>
          <w:spacing w:val="0"/>
        </w:rPr>
        <w:t xml:space="preserve"> </w:t>
      </w:r>
      <w:r>
        <w:rPr>
          <w:spacing w:val="0"/>
        </w:rPr>
        <w:br/>
      </w:r>
      <w:r w:rsidRPr="00E91B9A">
        <w:rPr>
          <w:spacing w:val="0"/>
        </w:rPr>
        <w:t>lehetőleg tintával, esetleg tintaironnal írják át. Az értesítőt</w:t>
      </w:r>
      <w:r>
        <w:rPr>
          <w:spacing w:val="0"/>
        </w:rPr>
        <w:t xml:space="preserve"> </w:t>
      </w:r>
      <w:r w:rsidRPr="00E91B9A">
        <w:rPr>
          <w:spacing w:val="0"/>
        </w:rPr>
        <w:t>a címzettnek kézb</w:t>
      </w:r>
      <w:r w:rsidRPr="00E91B9A">
        <w:rPr>
          <w:spacing w:val="0"/>
        </w:rPr>
        <w:t>e</w:t>
      </w:r>
      <w:r w:rsidRPr="00E91B9A">
        <w:rPr>
          <w:spacing w:val="0"/>
        </w:rPr>
        <w:t>sítették, tehát a kézírással érvénytelenített bélyegek így mind bel-, mind kü</w:t>
      </w:r>
      <w:r w:rsidRPr="00E91B9A">
        <w:rPr>
          <w:spacing w:val="0"/>
        </w:rPr>
        <w:t>l</w:t>
      </w:r>
      <w:r w:rsidRPr="00E91B9A">
        <w:rPr>
          <w:spacing w:val="0"/>
        </w:rPr>
        <w:t>földön gyűjtőkézbe is kerülhettek.</w:t>
      </w:r>
    </w:p>
    <w:p w:rsidR="0062353A" w:rsidRPr="00E91B9A" w:rsidRDefault="0062353A" w:rsidP="00996D66">
      <w:pPr>
        <w:pStyle w:val="Bekezds-mon"/>
        <w:rPr>
          <w:spacing w:val="0"/>
        </w:rPr>
      </w:pPr>
      <w:r w:rsidRPr="00E91B9A">
        <w:rPr>
          <w:spacing w:val="0"/>
        </w:rPr>
        <w:t>Az 1925-ben kötött osztrák</w:t>
      </w:r>
      <w:r>
        <w:rPr>
          <w:spacing w:val="0"/>
        </w:rPr>
        <w:t>-</w:t>
      </w:r>
      <w:r w:rsidRPr="00E91B9A">
        <w:rPr>
          <w:spacing w:val="0"/>
        </w:rPr>
        <w:t xml:space="preserve">magyar postaügyi egyezmény 1. </w:t>
      </w:r>
      <w:r>
        <w:rPr>
          <w:spacing w:val="0"/>
        </w:rPr>
        <w:t>c</w:t>
      </w:r>
      <w:r w:rsidRPr="00E91B9A">
        <w:rPr>
          <w:spacing w:val="0"/>
        </w:rPr>
        <w:t>ikkéhez</w:t>
      </w:r>
      <w:r>
        <w:rPr>
          <w:spacing w:val="0"/>
        </w:rPr>
        <w:t xml:space="preserve"> </w:t>
      </w:r>
      <w:r w:rsidRPr="00E91B9A">
        <w:rPr>
          <w:spacing w:val="0"/>
        </w:rPr>
        <w:t>k</w:t>
      </w:r>
      <w:r w:rsidRPr="00E91B9A">
        <w:rPr>
          <w:spacing w:val="0"/>
        </w:rPr>
        <w:t>i</w:t>
      </w:r>
      <w:r w:rsidRPr="00E91B9A">
        <w:rPr>
          <w:spacing w:val="0"/>
        </w:rPr>
        <w:t>adott „Foganatosító Szabályzat</w:t>
      </w:r>
      <w:r>
        <w:rPr>
          <w:spacing w:val="0"/>
        </w:rPr>
        <w:t>” –</w:t>
      </w:r>
      <w:r w:rsidRPr="00E91B9A">
        <w:rPr>
          <w:spacing w:val="0"/>
        </w:rPr>
        <w:t xml:space="preserve"> 1925. január 14-én kelt 1130. sz. rendelettel tették közzé (PRT. január 23-i 4. száma)</w:t>
      </w:r>
      <w:r>
        <w:rPr>
          <w:spacing w:val="0"/>
        </w:rPr>
        <w:t xml:space="preserve"> –</w:t>
      </w:r>
      <w:r w:rsidRPr="00E91B9A">
        <w:rPr>
          <w:spacing w:val="0"/>
        </w:rPr>
        <w:t xml:space="preserve"> a készpénzbérmentesítéssel</w:t>
      </w:r>
      <w:r>
        <w:rPr>
          <w:spacing w:val="0"/>
        </w:rPr>
        <w:t xml:space="preserve"> </w:t>
      </w:r>
      <w:r w:rsidRPr="00E91B9A">
        <w:rPr>
          <w:spacing w:val="0"/>
        </w:rPr>
        <w:t>felvett küldemények forgalmát, mint az első külföldi országra</w:t>
      </w:r>
      <w:r>
        <w:rPr>
          <w:spacing w:val="0"/>
        </w:rPr>
        <w:t xml:space="preserve"> –</w:t>
      </w:r>
      <w:r w:rsidRPr="00E91B9A">
        <w:rPr>
          <w:spacing w:val="0"/>
        </w:rPr>
        <w:t>, természetesen</w:t>
      </w:r>
      <w:r>
        <w:rPr>
          <w:spacing w:val="0"/>
        </w:rPr>
        <w:t xml:space="preserve"> </w:t>
      </w:r>
      <w:r w:rsidRPr="00E91B9A">
        <w:rPr>
          <w:spacing w:val="0"/>
        </w:rPr>
        <w:t>kö</w:t>
      </w:r>
      <w:r w:rsidRPr="00E91B9A">
        <w:rPr>
          <w:spacing w:val="0"/>
        </w:rPr>
        <w:t>l</w:t>
      </w:r>
      <w:r w:rsidRPr="00E91B9A">
        <w:rPr>
          <w:spacing w:val="0"/>
        </w:rPr>
        <w:t>csönösségi alapon</w:t>
      </w:r>
      <w:r>
        <w:rPr>
          <w:spacing w:val="0"/>
        </w:rPr>
        <w:t xml:space="preserve"> –</w:t>
      </w:r>
      <w:r w:rsidRPr="00E91B9A">
        <w:rPr>
          <w:spacing w:val="0"/>
        </w:rPr>
        <w:t xml:space="preserve"> Ausztriára is kiterjesztette.</w:t>
      </w:r>
    </w:p>
    <w:p w:rsidR="0062353A" w:rsidRPr="00E91B9A" w:rsidRDefault="0062353A" w:rsidP="00996D66">
      <w:pPr>
        <w:pStyle w:val="Bekezds-mon"/>
        <w:rPr>
          <w:spacing w:val="0"/>
        </w:rPr>
      </w:pPr>
      <w:r w:rsidRPr="00E91B9A">
        <w:rPr>
          <w:spacing w:val="0"/>
        </w:rPr>
        <w:t>A 100 db-os nyomtatványfelvételt az 1925. február 20-án kelt 5439. sz.</w:t>
      </w:r>
      <w:r>
        <w:rPr>
          <w:spacing w:val="0"/>
        </w:rPr>
        <w:t xml:space="preserve"> </w:t>
      </w:r>
      <w:r w:rsidRPr="00E91B9A">
        <w:rPr>
          <w:spacing w:val="0"/>
        </w:rPr>
        <w:t>rendelettel (PRT. 1925. február 25-i 10. száma) tovább egyszerűsítik. A befolyt</w:t>
      </w:r>
      <w:r>
        <w:rPr>
          <w:spacing w:val="0"/>
        </w:rPr>
        <w:t xml:space="preserve"> </w:t>
      </w:r>
      <w:r w:rsidRPr="00E91B9A">
        <w:rPr>
          <w:spacing w:val="0"/>
        </w:rPr>
        <w:t>díjakat ettől kezdve elszámolni is készpénzben kell, tehát a kísérőjegyzék</w:t>
      </w:r>
      <w:r>
        <w:rPr>
          <w:spacing w:val="0"/>
        </w:rPr>
        <w:t xml:space="preserve"> </w:t>
      </w:r>
      <w:r>
        <w:rPr>
          <w:spacing w:val="0"/>
        </w:rPr>
        <w:br/>
      </w:r>
      <w:r w:rsidRPr="00346CB0">
        <w:rPr>
          <w:spacing w:val="2"/>
        </w:rPr>
        <w:t>másodpéldánya feleslegessé válik, mert nem kell arra a bélyegeket felragas</w:t>
      </w:r>
      <w:r w:rsidRPr="00346CB0">
        <w:rPr>
          <w:spacing w:val="2"/>
        </w:rPr>
        <w:t>z</w:t>
      </w:r>
      <w:r w:rsidRPr="00346CB0">
        <w:rPr>
          <w:spacing w:val="2"/>
        </w:rPr>
        <w:t>tani.</w:t>
      </w:r>
      <w:r w:rsidRPr="00E91B9A">
        <w:rPr>
          <w:spacing w:val="0"/>
        </w:rPr>
        <w:t xml:space="preserve"> Természetesen most már a kísérő jegyzéket csak egy </w:t>
      </w:r>
      <w:r w:rsidRPr="00346CB0">
        <w:rPr>
          <w:spacing w:val="2"/>
        </w:rPr>
        <w:t>példányban kell k</w:t>
      </w:r>
      <w:r w:rsidRPr="00346CB0">
        <w:rPr>
          <w:spacing w:val="2"/>
        </w:rPr>
        <w:t>i</w:t>
      </w:r>
      <w:r w:rsidRPr="00346CB0">
        <w:rPr>
          <w:spacing w:val="2"/>
        </w:rPr>
        <w:t>állítani</w:t>
      </w:r>
      <w:r w:rsidRPr="00E91B9A">
        <w:rPr>
          <w:spacing w:val="0"/>
        </w:rPr>
        <w:t xml:space="preserve">. A készpénzbérmentesített nyomtatványok </w:t>
      </w:r>
      <w:r w:rsidRPr="00346CB0">
        <w:rPr>
          <w:spacing w:val="2"/>
        </w:rPr>
        <w:t>kezelési eljárása ezzel fe</w:t>
      </w:r>
      <w:r w:rsidRPr="00346CB0">
        <w:rPr>
          <w:spacing w:val="2"/>
        </w:rPr>
        <w:t>l</w:t>
      </w:r>
      <w:r w:rsidRPr="00346CB0">
        <w:rPr>
          <w:spacing w:val="2"/>
        </w:rPr>
        <w:t>öltötte</w:t>
      </w:r>
      <w:r w:rsidRPr="00E91B9A">
        <w:rPr>
          <w:spacing w:val="0"/>
        </w:rPr>
        <w:t xml:space="preserve"> végleges formáját.</w:t>
      </w:r>
    </w:p>
    <w:p w:rsidR="0062353A" w:rsidRPr="001E1330" w:rsidRDefault="0062353A" w:rsidP="00996D66">
      <w:pPr>
        <w:pStyle w:val="Bekezds-mon"/>
        <w:rPr>
          <w:spacing w:val="0"/>
        </w:rPr>
      </w:pPr>
      <w:r w:rsidRPr="00E91B9A">
        <w:rPr>
          <w:spacing w:val="0"/>
        </w:rPr>
        <w:t>A stabilizációval szinte egyidejűleg 1925. októberében adják ki az új Posta</w:t>
      </w:r>
      <w:r>
        <w:rPr>
          <w:spacing w:val="0"/>
        </w:rPr>
        <w:t xml:space="preserve"> </w:t>
      </w:r>
      <w:r w:rsidRPr="00346CB0">
        <w:rPr>
          <w:spacing w:val="2"/>
        </w:rPr>
        <w:t xml:space="preserve">Üzleti Szabályzatot (P.Ü.SZ.). A készpénzbérmentesítés területeit, valamint </w:t>
      </w:r>
      <w:r>
        <w:rPr>
          <w:spacing w:val="2"/>
        </w:rPr>
        <w:br/>
      </w:r>
      <w:r w:rsidRPr="00346CB0">
        <w:t xml:space="preserve">a felvételre és </w:t>
      </w:r>
      <w:r w:rsidRPr="00346CB0">
        <w:rPr>
          <w:spacing w:val="2"/>
        </w:rPr>
        <w:t xml:space="preserve">kézbesítésre vonatkozó </w:t>
      </w:r>
      <w:r w:rsidRPr="00346CB0">
        <w:t>előírásokat általában az eddig ismert</w:t>
      </w:r>
      <w:r w:rsidRPr="00346CB0">
        <w:t>e</w:t>
      </w:r>
      <w:r w:rsidRPr="00346CB0">
        <w:t>tett</w:t>
      </w:r>
      <w:r w:rsidRPr="00346CB0">
        <w:rPr>
          <w:spacing w:val="2"/>
        </w:rPr>
        <w:t xml:space="preserve"> </w:t>
      </w:r>
      <w:r w:rsidRPr="00E91B9A">
        <w:rPr>
          <w:spacing w:val="0"/>
        </w:rPr>
        <w:t>és még érvényben levő rendeletek szellemében tartalmazza. Az előírások</w:t>
      </w:r>
      <w:r>
        <w:rPr>
          <w:spacing w:val="0"/>
        </w:rPr>
        <w:t xml:space="preserve"> </w:t>
      </w:r>
      <w:r w:rsidRPr="00E91B9A">
        <w:rPr>
          <w:spacing w:val="0"/>
        </w:rPr>
        <w:t>között azonban találunk néhány új és gyűjtői szempontból fontos rendelkezést</w:t>
      </w:r>
      <w:r>
        <w:rPr>
          <w:spacing w:val="0"/>
        </w:rPr>
        <w:t xml:space="preserve"> </w:t>
      </w:r>
      <w:r>
        <w:rPr>
          <w:spacing w:val="0"/>
        </w:rPr>
        <w:br/>
      </w:r>
      <w:r w:rsidRPr="00E91B9A">
        <w:rPr>
          <w:spacing w:val="0"/>
        </w:rPr>
        <w:t>is. A 17. §. 1. pontja kimondja, hogy „a belföldi címekre legalább 100 darab,</w:t>
      </w:r>
      <w:r>
        <w:rPr>
          <w:spacing w:val="0"/>
        </w:rPr>
        <w:t xml:space="preserve"> </w:t>
      </w:r>
      <w:r w:rsidRPr="00E91B9A">
        <w:rPr>
          <w:spacing w:val="0"/>
        </w:rPr>
        <w:t>azonos díjtétel alá eső küldemény egyszerre való feladásánál mind az ajánlott,</w:t>
      </w:r>
      <w:r>
        <w:rPr>
          <w:spacing w:val="0"/>
        </w:rPr>
        <w:t xml:space="preserve"> </w:t>
      </w:r>
      <w:r w:rsidRPr="00E91B9A">
        <w:rPr>
          <w:spacing w:val="0"/>
        </w:rPr>
        <w:t>mind közönséges levélpostai küldeménynél a bérmentesítési díjat készpénzben</w:t>
      </w:r>
      <w:r>
        <w:rPr>
          <w:spacing w:val="0"/>
        </w:rPr>
        <w:t xml:space="preserve"> </w:t>
      </w:r>
      <w:r w:rsidRPr="00346CB0">
        <w:rPr>
          <w:spacing w:val="-2"/>
        </w:rPr>
        <w:t>is le lehet róni</w:t>
      </w:r>
      <w:r>
        <w:rPr>
          <w:spacing w:val="-2"/>
        </w:rPr>
        <w:t>”</w:t>
      </w:r>
      <w:r w:rsidRPr="00346CB0">
        <w:rPr>
          <w:spacing w:val="-2"/>
        </w:rPr>
        <w:t>. Ugyanitt írják elő az utalványszámjelző bélyegzőknek a kész</w:t>
      </w:r>
      <w:r>
        <w:rPr>
          <w:spacing w:val="-2"/>
        </w:rPr>
        <w:softHyphen/>
      </w:r>
      <w:r w:rsidRPr="00346CB0">
        <w:rPr>
          <w:spacing w:val="-2"/>
        </w:rPr>
        <w:t>pénzbérmentesítés</w:t>
      </w:r>
      <w:r w:rsidRPr="00E91B9A">
        <w:rPr>
          <w:spacing w:val="0"/>
        </w:rPr>
        <w:t xml:space="preserve"> keretében való használatának esetét, i</w:t>
      </w:r>
      <w:r>
        <w:rPr>
          <w:spacing w:val="0"/>
        </w:rPr>
        <w:t>ll</w:t>
      </w:r>
      <w:r w:rsidRPr="00E91B9A">
        <w:rPr>
          <w:spacing w:val="0"/>
        </w:rPr>
        <w:t>etve feltételeit.</w:t>
      </w:r>
      <w:r>
        <w:rPr>
          <w:spacing w:val="0"/>
        </w:rPr>
        <w:t xml:space="preserve"> </w:t>
      </w:r>
      <w:r>
        <w:rPr>
          <w:spacing w:val="0"/>
        </w:rPr>
        <w:br/>
        <w:t>Eszerint a kpb-hk bélyegző</w:t>
      </w:r>
      <w:r w:rsidRPr="00E91B9A">
        <w:rPr>
          <w:spacing w:val="0"/>
        </w:rPr>
        <w:t>vel nem rendelkező hivataloknál</w:t>
      </w:r>
      <w:r>
        <w:rPr>
          <w:spacing w:val="0"/>
        </w:rPr>
        <w:t xml:space="preserve"> –</w:t>
      </w:r>
      <w:r w:rsidRPr="00E91B9A">
        <w:rPr>
          <w:spacing w:val="0"/>
        </w:rPr>
        <w:t xml:space="preserve"> tehát a nem</w:t>
      </w:r>
      <w:r>
        <w:rPr>
          <w:spacing w:val="0"/>
        </w:rPr>
        <w:t xml:space="preserve"> </w:t>
      </w:r>
      <w:r w:rsidRPr="00E91B9A">
        <w:rPr>
          <w:spacing w:val="0"/>
        </w:rPr>
        <w:t>kincstári postahivataloknál</w:t>
      </w:r>
      <w:r>
        <w:rPr>
          <w:spacing w:val="0"/>
        </w:rPr>
        <w:t xml:space="preserve"> –</w:t>
      </w:r>
      <w:r w:rsidRPr="00E91B9A">
        <w:rPr>
          <w:spacing w:val="0"/>
        </w:rPr>
        <w:t xml:space="preserve"> a felvevőnek minden egyes küldemény jobb felső</w:t>
      </w:r>
      <w:r>
        <w:rPr>
          <w:spacing w:val="0"/>
        </w:rPr>
        <w:br/>
      </w:r>
      <w:r>
        <w:br w:type="page"/>
      </w:r>
      <w:r>
        <w:br/>
      </w:r>
      <w:r>
        <w:br/>
      </w:r>
      <w:r w:rsidRPr="001E1330">
        <w:rPr>
          <w:spacing w:val="0"/>
        </w:rPr>
        <w:t>sarkába fel kellett jegyeznie a bérmentesítési díj összegét és annak lefizetését</w:t>
      </w:r>
      <w:r>
        <w:rPr>
          <w:spacing w:val="0"/>
        </w:rPr>
        <w:t xml:space="preserve"> </w:t>
      </w:r>
      <w:r w:rsidRPr="001E1330">
        <w:rPr>
          <w:spacing w:val="0"/>
        </w:rPr>
        <w:t>utalványszámjelző bélyegzőjének lenyomatával igazolnia. Ezen kívül minden</w:t>
      </w:r>
      <w:r>
        <w:rPr>
          <w:spacing w:val="0"/>
        </w:rPr>
        <w:t xml:space="preserve"> </w:t>
      </w:r>
      <w:r w:rsidRPr="001E1330">
        <w:rPr>
          <w:spacing w:val="0"/>
        </w:rPr>
        <w:t>küldeményt még a hivatal, illetve a munkahely hk-bélyegzőjével is le kellett</w:t>
      </w:r>
      <w:r>
        <w:rPr>
          <w:spacing w:val="0"/>
        </w:rPr>
        <w:t xml:space="preserve"> </w:t>
      </w:r>
      <w:r w:rsidRPr="001E1330">
        <w:rPr>
          <w:spacing w:val="-2"/>
        </w:rPr>
        <w:t>bélyegeznie. Talán erre a körülményes és hosszadalmas kezelési eljárásra veze</w:t>
      </w:r>
      <w:r w:rsidRPr="001E1330">
        <w:rPr>
          <w:spacing w:val="-2"/>
        </w:rPr>
        <w:t>t</w:t>
      </w:r>
      <w:r w:rsidRPr="001E1330">
        <w:rPr>
          <w:spacing w:val="-2"/>
        </w:rPr>
        <w:t xml:space="preserve">hetjük </w:t>
      </w:r>
      <w:r w:rsidRPr="001E1330">
        <w:t>vissza, hogy a nem kincstári postahivatalok nem éltek a kpb küld</w:t>
      </w:r>
      <w:r w:rsidRPr="001E1330">
        <w:t>e</w:t>
      </w:r>
      <w:r w:rsidRPr="001E1330">
        <w:t>mények felvételi</w:t>
      </w:r>
      <w:r w:rsidRPr="001E1330">
        <w:rPr>
          <w:spacing w:val="0"/>
        </w:rPr>
        <w:t xml:space="preserve"> jogával. </w:t>
      </w:r>
      <w:r w:rsidRPr="001E1330">
        <w:t xml:space="preserve">Legalább is ezt a következtetést vonhatjuk le abból </w:t>
      </w:r>
      <w:r>
        <w:br/>
      </w:r>
      <w:r w:rsidRPr="001E1330">
        <w:t>a</w:t>
      </w:r>
      <w:r w:rsidRPr="001E1330">
        <w:rPr>
          <w:spacing w:val="0"/>
        </w:rPr>
        <w:t xml:space="preserve"> körülményből, hogy ebből az időszakból, egészen 1945-ig a</w:t>
      </w:r>
      <w:r>
        <w:rPr>
          <w:spacing w:val="0"/>
        </w:rPr>
        <w:t>li</w:t>
      </w:r>
      <w:r w:rsidRPr="001E1330">
        <w:rPr>
          <w:spacing w:val="0"/>
        </w:rPr>
        <w:t>g ismerünk utal</w:t>
      </w:r>
      <w:r>
        <w:rPr>
          <w:spacing w:val="0"/>
        </w:rPr>
        <w:softHyphen/>
      </w:r>
      <w:r w:rsidRPr="001E1330">
        <w:rPr>
          <w:spacing w:val="0"/>
        </w:rPr>
        <w:t>ványszámjelző</w:t>
      </w:r>
      <w:r w:rsidRPr="001E1330">
        <w:rPr>
          <w:spacing w:val="-2"/>
        </w:rPr>
        <w:t xml:space="preserve"> bélyegzővel ellátott kpb küldeményt. Meg kell azonban jegye</w:t>
      </w:r>
      <w:r w:rsidRPr="001E1330">
        <w:rPr>
          <w:spacing w:val="-2"/>
        </w:rPr>
        <w:t>z</w:t>
      </w:r>
      <w:r w:rsidRPr="001E1330">
        <w:rPr>
          <w:spacing w:val="-2"/>
        </w:rPr>
        <w:t>nünk</w:t>
      </w:r>
      <w:r w:rsidRPr="001E1330">
        <w:rPr>
          <w:spacing w:val="0"/>
        </w:rPr>
        <w:t>, hogy a készpénzzel bérmentesítve hk-bélyegzővel el nem látott hivatalok</w:t>
      </w:r>
      <w:r>
        <w:rPr>
          <w:spacing w:val="0"/>
        </w:rPr>
        <w:t xml:space="preserve"> </w:t>
      </w:r>
      <w:r w:rsidRPr="001E1330">
        <w:rPr>
          <w:spacing w:val="0"/>
        </w:rPr>
        <w:t>közül csak azok jogosultak a leírt módon készpénzbérmentesítés me</w:t>
      </w:r>
      <w:r>
        <w:rPr>
          <w:spacing w:val="0"/>
        </w:rPr>
        <w:t>ll</w:t>
      </w:r>
      <w:r w:rsidRPr="001E1330">
        <w:rPr>
          <w:spacing w:val="0"/>
        </w:rPr>
        <w:t>ett külde</w:t>
      </w:r>
      <w:r>
        <w:rPr>
          <w:spacing w:val="0"/>
        </w:rPr>
        <w:softHyphen/>
      </w:r>
      <w:r w:rsidRPr="001E1330">
        <w:rPr>
          <w:spacing w:val="0"/>
        </w:rPr>
        <w:t>ményfelvételre, amelyek i</w:t>
      </w:r>
      <w:r>
        <w:rPr>
          <w:spacing w:val="0"/>
        </w:rPr>
        <w:t>ll</w:t>
      </w:r>
      <w:r w:rsidRPr="001E1330">
        <w:rPr>
          <w:spacing w:val="0"/>
        </w:rPr>
        <w:t>et</w:t>
      </w:r>
      <w:r>
        <w:rPr>
          <w:spacing w:val="0"/>
        </w:rPr>
        <w:t>é</w:t>
      </w:r>
      <w:r w:rsidRPr="001E1330">
        <w:rPr>
          <w:spacing w:val="0"/>
        </w:rPr>
        <w:t>kes postaigazgatóságuktól erre külön engedélyt</w:t>
      </w:r>
      <w:r>
        <w:rPr>
          <w:spacing w:val="0"/>
        </w:rPr>
        <w:t xml:space="preserve"> </w:t>
      </w:r>
      <w:r w:rsidRPr="001E1330">
        <w:rPr>
          <w:spacing w:val="0"/>
        </w:rPr>
        <w:t>kaptak.</w:t>
      </w:r>
    </w:p>
    <w:p w:rsidR="0062353A" w:rsidRPr="001E1330" w:rsidRDefault="0062353A" w:rsidP="00996D66">
      <w:pPr>
        <w:pStyle w:val="Bekezds-mon"/>
        <w:rPr>
          <w:spacing w:val="0"/>
        </w:rPr>
      </w:pPr>
      <w:r w:rsidRPr="001E1330">
        <w:rPr>
          <w:spacing w:val="0"/>
        </w:rPr>
        <w:t>Az új pénznemre, a pengőre való áttérés után még néhány olyan rendele</w:t>
      </w:r>
      <w:r w:rsidRPr="001E1330">
        <w:rPr>
          <w:spacing w:val="0"/>
        </w:rPr>
        <w:t>t</w:t>
      </w:r>
      <w:r w:rsidRPr="001E1330">
        <w:rPr>
          <w:spacing w:val="0"/>
        </w:rPr>
        <w:t xml:space="preserve">került kiadásra, </w:t>
      </w:r>
      <w:r w:rsidRPr="001E1330">
        <w:t>amelyeknek intézkedései gyűjtői érdeklődésre tartanak sz</w:t>
      </w:r>
      <w:r w:rsidRPr="001E1330">
        <w:t>á</w:t>
      </w:r>
      <w:r w:rsidRPr="001E1330">
        <w:t>mot</w:t>
      </w:r>
      <w:r w:rsidRPr="001E1330">
        <w:rPr>
          <w:spacing w:val="0"/>
        </w:rPr>
        <w:t>. Közülük a legfontosabb és sorrendben is az első az 1927. január 22-én kelt</w:t>
      </w:r>
      <w:r>
        <w:rPr>
          <w:spacing w:val="0"/>
        </w:rPr>
        <w:t xml:space="preserve"> </w:t>
      </w:r>
      <w:r w:rsidRPr="001E1330">
        <w:rPr>
          <w:spacing w:val="0"/>
        </w:rPr>
        <w:t>1247. sz. rendelet (PRT. 1927. január 22-i 3. száma). Bevezető soraiból kitűnik,</w:t>
      </w:r>
      <w:r>
        <w:rPr>
          <w:spacing w:val="0"/>
        </w:rPr>
        <w:t xml:space="preserve"> </w:t>
      </w:r>
      <w:r w:rsidRPr="001E1330">
        <w:rPr>
          <w:spacing w:val="0"/>
        </w:rPr>
        <w:t>hogy a kpb-sel felvett levélposta küldemények közül sokat a kézbesítő hivatalok</w:t>
      </w:r>
      <w:r>
        <w:rPr>
          <w:spacing w:val="0"/>
        </w:rPr>
        <w:t xml:space="preserve"> </w:t>
      </w:r>
      <w:r w:rsidRPr="001E1330">
        <w:rPr>
          <w:spacing w:val="0"/>
        </w:rPr>
        <w:t>tévedésből ugyan, de megportózták. A mind gyakoribb és jogos panasz alapján</w:t>
      </w:r>
      <w:r>
        <w:rPr>
          <w:spacing w:val="0"/>
        </w:rPr>
        <w:t xml:space="preserve"> </w:t>
      </w:r>
      <w:r w:rsidRPr="001E1330">
        <w:rPr>
          <w:spacing w:val="0"/>
        </w:rPr>
        <w:t>és azért, hogy a téves portózást kiküszöböljék, az ilyen küldemények feltűnő</w:t>
      </w:r>
      <w:r>
        <w:rPr>
          <w:spacing w:val="0"/>
        </w:rPr>
        <w:t xml:space="preserve"> </w:t>
      </w:r>
      <w:r w:rsidRPr="001E1330">
        <w:rPr>
          <w:spacing w:val="0"/>
        </w:rPr>
        <w:t>megjelölését határozták el. A rendelet azonnali hatá</w:t>
      </w:r>
      <w:r>
        <w:rPr>
          <w:spacing w:val="0"/>
        </w:rPr>
        <w:t>ll</w:t>
      </w:r>
      <w:r w:rsidRPr="001E1330">
        <w:rPr>
          <w:spacing w:val="0"/>
        </w:rPr>
        <w:t>yal előírja a kpb küld</w:t>
      </w:r>
      <w:r w:rsidRPr="001E1330">
        <w:rPr>
          <w:spacing w:val="0"/>
        </w:rPr>
        <w:t>e</w:t>
      </w:r>
      <w:r w:rsidRPr="001E1330">
        <w:rPr>
          <w:spacing w:val="0"/>
        </w:rPr>
        <w:t>mé</w:t>
      </w:r>
      <w:r>
        <w:rPr>
          <w:spacing w:val="0"/>
        </w:rPr>
        <w:t>nyek kezelésénél a vörös f</w:t>
      </w:r>
      <w:r w:rsidRPr="001E1330">
        <w:rPr>
          <w:spacing w:val="0"/>
        </w:rPr>
        <w:t xml:space="preserve">estékpárna használatát. </w:t>
      </w:r>
      <w:r w:rsidRPr="001E1330">
        <w:rPr>
          <w:spacing w:val="2"/>
        </w:rPr>
        <w:t>Bár a vörös bélyegzőfe</w:t>
      </w:r>
      <w:r w:rsidRPr="001E1330">
        <w:rPr>
          <w:spacing w:val="2"/>
        </w:rPr>
        <w:t>s</w:t>
      </w:r>
      <w:r w:rsidRPr="001E1330">
        <w:rPr>
          <w:spacing w:val="2"/>
        </w:rPr>
        <w:t>téket</w:t>
      </w:r>
      <w:r w:rsidRPr="001E1330">
        <w:rPr>
          <w:spacing w:val="0"/>
        </w:rPr>
        <w:t xml:space="preserve"> központilag szerzik be és az érdekelt hivatalokat azóta is központilag</w:t>
      </w:r>
      <w:r>
        <w:rPr>
          <w:spacing w:val="0"/>
        </w:rPr>
        <w:t xml:space="preserve"> </w:t>
      </w:r>
      <w:r w:rsidRPr="001E1330">
        <w:rPr>
          <w:spacing w:val="0"/>
        </w:rPr>
        <w:t>látják el vele, a festék színe nemcsak árnyalati eltéréseket, de időnként komoly</w:t>
      </w:r>
      <w:r>
        <w:rPr>
          <w:spacing w:val="0"/>
        </w:rPr>
        <w:t xml:space="preserve"> </w:t>
      </w:r>
      <w:r w:rsidRPr="001E1330">
        <w:rPr>
          <w:spacing w:val="0"/>
        </w:rPr>
        <w:t>szí</w:t>
      </w:r>
      <w:r w:rsidRPr="001E1330">
        <w:rPr>
          <w:spacing w:val="0"/>
        </w:rPr>
        <w:t>n</w:t>
      </w:r>
      <w:r w:rsidRPr="001E1330">
        <w:rPr>
          <w:spacing w:val="0"/>
        </w:rPr>
        <w:t>változást is mutat. A külföldről beszerzett, valamint a jóminőségű belföldi</w:t>
      </w:r>
      <w:r>
        <w:rPr>
          <w:spacing w:val="0"/>
        </w:rPr>
        <w:t xml:space="preserve"> </w:t>
      </w:r>
      <w:r w:rsidRPr="001E1330">
        <w:rPr>
          <w:spacing w:val="0"/>
        </w:rPr>
        <w:t xml:space="preserve">festék színe </w:t>
      </w:r>
      <w:r w:rsidRPr="001E1330">
        <w:rPr>
          <w:i/>
          <w:spacing w:val="0"/>
        </w:rPr>
        <w:t>élénkvörös</w:t>
      </w:r>
      <w:r w:rsidRPr="001E1330">
        <w:rPr>
          <w:spacing w:val="0"/>
        </w:rPr>
        <w:t xml:space="preserve"> (v). A használat kezdeti éveiben hazai festéknél gyakori</w:t>
      </w:r>
      <w:r>
        <w:rPr>
          <w:spacing w:val="0"/>
        </w:rPr>
        <w:t xml:space="preserve"> </w:t>
      </w:r>
      <w:r w:rsidRPr="001E1330">
        <w:rPr>
          <w:spacing w:val="0"/>
        </w:rPr>
        <w:t xml:space="preserve">a </w:t>
      </w:r>
      <w:r w:rsidRPr="001E1330">
        <w:rPr>
          <w:i/>
          <w:spacing w:val="0"/>
        </w:rPr>
        <w:t>sárgásvörös</w:t>
      </w:r>
      <w:r w:rsidRPr="001E1330">
        <w:rPr>
          <w:spacing w:val="0"/>
        </w:rPr>
        <w:t xml:space="preserve"> (sv), a második világháború vége felé a </w:t>
      </w:r>
      <w:r w:rsidRPr="001E1330">
        <w:rPr>
          <w:i/>
          <w:spacing w:val="0"/>
        </w:rPr>
        <w:t>barnásvörös</w:t>
      </w:r>
      <w:r w:rsidRPr="001E1330">
        <w:rPr>
          <w:spacing w:val="0"/>
        </w:rPr>
        <w:t xml:space="preserve"> (bv) szín is.</w:t>
      </w:r>
    </w:p>
    <w:p w:rsidR="0062353A" w:rsidRPr="00AA427D" w:rsidRDefault="0062353A" w:rsidP="001E1330">
      <w:pPr>
        <w:pStyle w:val="Bekezds-mon"/>
        <w:rPr>
          <w:spacing w:val="0"/>
        </w:rPr>
      </w:pPr>
      <w:r w:rsidRPr="001E1330">
        <w:rPr>
          <w:spacing w:val="0"/>
        </w:rPr>
        <w:t xml:space="preserve">A </w:t>
      </w:r>
      <w:r w:rsidRPr="001E1330">
        <w:rPr>
          <w:i/>
          <w:spacing w:val="0"/>
        </w:rPr>
        <w:t>P.Ü.SZ</w:t>
      </w:r>
      <w:r w:rsidRPr="001E1330">
        <w:rPr>
          <w:spacing w:val="0"/>
        </w:rPr>
        <w:t>.-n</w:t>
      </w:r>
      <w:r>
        <w:rPr>
          <w:spacing w:val="0"/>
        </w:rPr>
        <w:t>e</w:t>
      </w:r>
      <w:r w:rsidRPr="001E1330">
        <w:rPr>
          <w:spacing w:val="0"/>
        </w:rPr>
        <w:t>k a készpénzbérmentesítésre vonatkozó részeit két ízben is</w:t>
      </w:r>
      <w:r>
        <w:rPr>
          <w:spacing w:val="0"/>
        </w:rPr>
        <w:t xml:space="preserve"> </w:t>
      </w:r>
      <w:r w:rsidRPr="001E1330">
        <w:rPr>
          <w:spacing w:val="0"/>
        </w:rPr>
        <w:t xml:space="preserve">módosítják. </w:t>
      </w:r>
      <w:r w:rsidRPr="001E1330">
        <w:t xml:space="preserve">Mindkét intézkedés általában a bélyeges bérmentesítés javára </w:t>
      </w:r>
      <w:r w:rsidRPr="001E1330">
        <w:rPr>
          <w:spacing w:val="2"/>
        </w:rPr>
        <w:t>billenti a mérleget. 1927. április l-től a bárhová szóló értékleveleket, érték</w:t>
      </w:r>
      <w:r>
        <w:rPr>
          <w:spacing w:val="2"/>
        </w:rPr>
        <w:softHyphen/>
      </w:r>
      <w:r w:rsidRPr="001E1330">
        <w:rPr>
          <w:spacing w:val="2"/>
        </w:rPr>
        <w:t>dobo</w:t>
      </w:r>
      <w:r w:rsidRPr="001E1330">
        <w:rPr>
          <w:spacing w:val="0"/>
        </w:rPr>
        <w:t>zokat s valamennyi csomag küldeményfajtát – sommás-, betét- és kéz</w:t>
      </w:r>
      <w:r w:rsidRPr="001E1330">
        <w:rPr>
          <w:spacing w:val="0"/>
        </w:rPr>
        <w:t>i</w:t>
      </w:r>
      <w:r w:rsidRPr="001E1330">
        <w:rPr>
          <w:spacing w:val="0"/>
        </w:rPr>
        <w:t xml:space="preserve">csomagot – </w:t>
      </w:r>
      <w:r w:rsidRPr="001E1330">
        <w:rPr>
          <w:spacing w:val="2"/>
        </w:rPr>
        <w:t>készpénz helyett ismét bélyeggel kell bérmentesíteni (1927. má</w:t>
      </w:r>
      <w:r w:rsidRPr="001E1330">
        <w:rPr>
          <w:spacing w:val="2"/>
        </w:rPr>
        <w:t>r</w:t>
      </w:r>
      <w:r w:rsidRPr="001E1330">
        <w:rPr>
          <w:spacing w:val="2"/>
        </w:rPr>
        <w:t>cius 9-én kelt 8</w:t>
      </w:r>
      <w:r w:rsidRPr="001E1330">
        <w:rPr>
          <w:spacing w:val="0"/>
        </w:rPr>
        <w:t>264. sz. rendelet; PRT. 1927. március 23-i 11. száma). Közb</w:t>
      </w:r>
      <w:r w:rsidRPr="001E1330">
        <w:rPr>
          <w:spacing w:val="0"/>
        </w:rPr>
        <w:t>e</w:t>
      </w:r>
      <w:r w:rsidRPr="001E1330">
        <w:rPr>
          <w:spacing w:val="0"/>
        </w:rPr>
        <w:t>vetve itt jegyezzük meg, hogy a következő, 1928-as év döntő fordulópont a bérmentesítés területén. Ennek eddigi két hagyományos fajtája egy újjal, a gépi</w:t>
      </w:r>
      <w:r>
        <w:rPr>
          <w:spacing w:val="0"/>
        </w:rPr>
        <w:t xml:space="preserve"> </w:t>
      </w:r>
      <w:r w:rsidRPr="001E1330">
        <w:rPr>
          <w:spacing w:val="0"/>
        </w:rPr>
        <w:t>bérmentesítéssel háromra bővül. Ekkor engedélyezik az első kétféle, a Franko</w:t>
      </w:r>
      <w:r>
        <w:rPr>
          <w:spacing w:val="0"/>
        </w:rPr>
        <w:softHyphen/>
      </w:r>
      <w:r w:rsidRPr="001E1330">
        <w:rPr>
          <w:spacing w:val="0"/>
        </w:rPr>
        <w:t xml:space="preserve">typ </w:t>
      </w:r>
      <w:r w:rsidRPr="001E1330">
        <w:rPr>
          <w:spacing w:val="2"/>
        </w:rPr>
        <w:t>és Midget rendszerű bérmentesítőgép használatát. A bérmentesítő gépe</w:t>
      </w:r>
      <w:r w:rsidRPr="001E1330">
        <w:rPr>
          <w:spacing w:val="2"/>
        </w:rPr>
        <w:t>k</w:t>
      </w:r>
      <w:r w:rsidRPr="001E1330">
        <w:rPr>
          <w:spacing w:val="2"/>
        </w:rPr>
        <w:t>kel</w:t>
      </w:r>
      <w:r w:rsidRPr="001E1330">
        <w:rPr>
          <w:spacing w:val="0"/>
        </w:rPr>
        <w:t>,</w:t>
      </w:r>
      <w:r w:rsidRPr="001E1330">
        <w:t xml:space="preserve"> valamint az ezekkel felvett, illetve feladott – </w:t>
      </w:r>
      <w:r w:rsidRPr="001E1330">
        <w:rPr>
          <w:spacing w:val="2"/>
        </w:rPr>
        <w:t>talán szabatosabb kifejezés</w:t>
      </w:r>
      <w:r w:rsidRPr="001E1330">
        <w:rPr>
          <w:spacing w:val="2"/>
        </w:rPr>
        <w:softHyphen/>
      </w:r>
      <w:r w:rsidRPr="001E1330">
        <w:t xml:space="preserve">sel </w:t>
      </w:r>
      <w:r w:rsidRPr="001E1330">
        <w:rPr>
          <w:spacing w:val="0"/>
        </w:rPr>
        <w:t>élve: kezelt – küldeményekkel a VI. kötet VII. Részében foglalkozunk. Ezzel</w:t>
      </w:r>
      <w:r>
        <w:rPr>
          <w:spacing w:val="0"/>
        </w:rPr>
        <w:t xml:space="preserve"> </w:t>
      </w:r>
      <w:r w:rsidRPr="001E1330">
        <w:rPr>
          <w:spacing w:val="0"/>
        </w:rPr>
        <w:t xml:space="preserve">eljutottunk a </w:t>
      </w:r>
      <w:r w:rsidRPr="001E1330">
        <w:rPr>
          <w:spacing w:val="-2"/>
        </w:rPr>
        <w:t>második szakasz utolsó</w:t>
      </w:r>
      <w:r w:rsidRPr="001E1330">
        <w:rPr>
          <w:spacing w:val="0"/>
        </w:rPr>
        <w:t xml:space="preserve"> </w:t>
      </w:r>
      <w:r w:rsidRPr="001E1330">
        <w:rPr>
          <w:spacing w:val="-2"/>
        </w:rPr>
        <w:t>rendelkezéséhez,</w:t>
      </w:r>
      <w:r w:rsidRPr="001E1330">
        <w:rPr>
          <w:spacing w:val="0"/>
        </w:rPr>
        <w:t xml:space="preserve"> </w:t>
      </w:r>
      <w:r w:rsidRPr="001E1330">
        <w:rPr>
          <w:spacing w:val="-2"/>
        </w:rPr>
        <w:t>amely most már végleg</w:t>
      </w:r>
      <w:r w:rsidRPr="001E1330">
        <w:rPr>
          <w:spacing w:val="-2"/>
        </w:rPr>
        <w:t>e</w:t>
      </w:r>
      <w:r w:rsidRPr="001E1330">
        <w:rPr>
          <w:spacing w:val="-2"/>
        </w:rPr>
        <w:t>sen</w:t>
      </w:r>
      <w:r w:rsidRPr="001E1330">
        <w:rPr>
          <w:spacing w:val="0"/>
        </w:rPr>
        <w:t xml:space="preserve"> </w:t>
      </w:r>
      <w:r w:rsidRPr="001E1330">
        <w:rPr>
          <w:spacing w:val="-2"/>
        </w:rPr>
        <w:t>kialakította ennek a periódusnak a készpénzbérmentesítés területeit és kez</w:t>
      </w:r>
      <w:r w:rsidRPr="001E1330">
        <w:rPr>
          <w:spacing w:val="-2"/>
        </w:rPr>
        <w:t>e</w:t>
      </w:r>
      <w:r w:rsidRPr="001E1330">
        <w:rPr>
          <w:spacing w:val="-2"/>
        </w:rPr>
        <w:t>lési</w:t>
      </w:r>
      <w:r w:rsidRPr="001E1330">
        <w:rPr>
          <w:spacing w:val="0"/>
        </w:rPr>
        <w:t xml:space="preserve"> előírásait. </w:t>
      </w:r>
      <w:r w:rsidRPr="001E1330">
        <w:rPr>
          <w:spacing w:val="-4"/>
        </w:rPr>
        <w:t>Az 1930. június 18-án kelt 73.694. sz. rendelet (PRT. 1930. 28-i</w:t>
      </w:r>
      <w:r>
        <w:rPr>
          <w:spacing w:val="-4"/>
        </w:rPr>
        <w:t xml:space="preserve"> </w:t>
      </w:r>
      <w:r>
        <w:rPr>
          <w:spacing w:val="-4"/>
        </w:rPr>
        <w:br/>
      </w:r>
      <w:r w:rsidRPr="001E1330">
        <w:rPr>
          <w:spacing w:val="-4"/>
        </w:rPr>
        <w:t>30. száma)</w:t>
      </w:r>
      <w:r w:rsidRPr="001E1330">
        <w:rPr>
          <w:spacing w:val="0"/>
        </w:rPr>
        <w:t xml:space="preserve"> öt év után ismét szűkíti a levélposta területén a készpénzbérmentesí</w:t>
      </w:r>
      <w:r>
        <w:rPr>
          <w:spacing w:val="0"/>
        </w:rPr>
        <w:softHyphen/>
      </w:r>
      <w:r w:rsidRPr="001E1330">
        <w:rPr>
          <w:spacing w:val="0"/>
        </w:rPr>
        <w:t>tés korlátait. Július 31-től készpénzbérmentesítéssel belföldön csak egyszerre,</w:t>
      </w:r>
      <w:r>
        <w:rPr>
          <w:spacing w:val="0"/>
        </w:rPr>
        <w:t xml:space="preserve"> </w:t>
      </w:r>
      <w:r w:rsidRPr="001E1330">
        <w:rPr>
          <w:spacing w:val="0"/>
        </w:rPr>
        <w:t xml:space="preserve">legalább 100 db azonos díj alá eső </w:t>
      </w:r>
      <w:r w:rsidRPr="001E1330">
        <w:rPr>
          <w:i/>
          <w:spacing w:val="0"/>
        </w:rPr>
        <w:t>közönséges</w:t>
      </w:r>
      <w:r w:rsidRPr="001E1330">
        <w:rPr>
          <w:spacing w:val="0"/>
        </w:rPr>
        <w:t xml:space="preserve"> nyomtatványt, á</w:t>
      </w:r>
      <w:r>
        <w:rPr>
          <w:spacing w:val="0"/>
        </w:rPr>
        <w:t>ru</w:t>
      </w:r>
      <w:r w:rsidRPr="001E1330">
        <w:rPr>
          <w:spacing w:val="0"/>
        </w:rPr>
        <w:t>mintát, üzleti</w:t>
      </w:r>
      <w:r>
        <w:rPr>
          <w:spacing w:val="0"/>
        </w:rPr>
        <w:t xml:space="preserve"> </w:t>
      </w:r>
      <w:r w:rsidRPr="001E1330">
        <w:rPr>
          <w:spacing w:val="0"/>
        </w:rPr>
        <w:t>papírt és egybecsomagolt küldeményt – (mint amilyen pl. a címzetlen nyo</w:t>
      </w:r>
      <w:r w:rsidRPr="001E1330">
        <w:rPr>
          <w:spacing w:val="0"/>
        </w:rPr>
        <w:t>m</w:t>
      </w:r>
      <w:r w:rsidRPr="001E1330">
        <w:rPr>
          <w:spacing w:val="0"/>
        </w:rPr>
        <w:t>tatvány) – lehet csak feladni. Külföldre pedig ezek közül is kizárólag csak</w:t>
      </w:r>
      <w:r>
        <w:rPr>
          <w:spacing w:val="0"/>
        </w:rPr>
        <w:t xml:space="preserve"> </w:t>
      </w:r>
      <w:r w:rsidRPr="001E1330">
        <w:rPr>
          <w:spacing w:val="0"/>
        </w:rPr>
        <w:t xml:space="preserve">nyomtatványt lehet így felvenni. </w:t>
      </w:r>
      <w:r w:rsidRPr="001E1330">
        <w:rPr>
          <w:spacing w:val="2"/>
        </w:rPr>
        <w:t>Itt nyilván postaüzleti érdekek is közrejá</w:t>
      </w:r>
      <w:r w:rsidRPr="001E1330">
        <w:rPr>
          <w:spacing w:val="2"/>
        </w:rPr>
        <w:t>t</w:t>
      </w:r>
      <w:r w:rsidRPr="001E1330">
        <w:rPr>
          <w:spacing w:val="2"/>
        </w:rPr>
        <w:t>szottak.</w:t>
      </w:r>
      <w:r w:rsidRPr="001E1330">
        <w:rPr>
          <w:spacing w:val="0"/>
        </w:rPr>
        <w:t xml:space="preserve"> Ugyanis a nagytömegű levélposta küldemény eddigi készpénzbérmen-</w:t>
      </w:r>
      <w:r>
        <w:rPr>
          <w:spacing w:val="0"/>
        </w:rPr>
        <w:br/>
      </w:r>
      <w:r>
        <w:br w:type="page"/>
      </w:r>
      <w:r>
        <w:br/>
      </w:r>
      <w:r>
        <w:br/>
      </w:r>
      <w:r w:rsidRPr="00AA427D">
        <w:rPr>
          <w:spacing w:val="2"/>
        </w:rPr>
        <w:t xml:space="preserve">tesítésénél engedélyezett díjelőlegéé rendszert is megszüntették. A </w:t>
      </w:r>
      <w:r w:rsidRPr="00AA427D">
        <w:rPr>
          <w:spacing w:val="-4"/>
        </w:rPr>
        <w:t>postaalkal</w:t>
      </w:r>
      <w:r>
        <w:rPr>
          <w:spacing w:val="-4"/>
        </w:rPr>
        <w:softHyphen/>
      </w:r>
      <w:r w:rsidRPr="00AA427D">
        <w:rPr>
          <w:spacing w:val="-4"/>
        </w:rPr>
        <w:t>mazottaknak az ezt eddig igénybevevőknek fel kellett hívniuk figyelmét a bér</w:t>
      </w:r>
      <w:r w:rsidRPr="00AA427D">
        <w:rPr>
          <w:spacing w:val="-4"/>
        </w:rPr>
        <w:softHyphen/>
      </w:r>
      <w:r w:rsidRPr="00AA427D">
        <w:rPr>
          <w:spacing w:val="0"/>
        </w:rPr>
        <w:t>mentesítőgépek használatára. (Azok után ugyanis bérleti díjat kellett az igén</w:t>
      </w:r>
      <w:r w:rsidRPr="00AA427D">
        <w:rPr>
          <w:spacing w:val="0"/>
        </w:rPr>
        <w:t>y</w:t>
      </w:r>
      <w:r w:rsidRPr="00AA427D">
        <w:rPr>
          <w:spacing w:val="0"/>
        </w:rPr>
        <w:t xml:space="preserve">lőknek fizetniük). A bélyeges bérmentesítés újabb területhódításáért mintegy kárpótlásul a rendelet a csomag bérmentesítésnél az egy szállítójegyzéken </w:t>
      </w:r>
      <w:r w:rsidRPr="00AA427D">
        <w:rPr>
          <w:spacing w:val="2"/>
        </w:rPr>
        <w:t>sz</w:t>
      </w:r>
      <w:r w:rsidRPr="00AA427D">
        <w:rPr>
          <w:spacing w:val="2"/>
        </w:rPr>
        <w:t>e</w:t>
      </w:r>
      <w:r w:rsidRPr="00AA427D">
        <w:rPr>
          <w:spacing w:val="2"/>
        </w:rPr>
        <w:t>replő csomagoknál a bélyeges bérmentesítés díjhatárát 60 Pengőben szabta meg.</w:t>
      </w:r>
      <w:r w:rsidRPr="00AA427D">
        <w:rPr>
          <w:spacing w:val="0"/>
        </w:rPr>
        <w:t xml:space="preserve"> </w:t>
      </w:r>
      <w:r w:rsidRPr="00AA427D">
        <w:rPr>
          <w:spacing w:val="-2"/>
        </w:rPr>
        <w:t>A szakasz végét a második világháború zárja. Az addig terjedő 15 év azon</w:t>
      </w:r>
      <w:r w:rsidRPr="00AA427D">
        <w:rPr>
          <w:spacing w:val="-2"/>
        </w:rPr>
        <w:softHyphen/>
      </w:r>
      <w:r w:rsidRPr="00AA427D">
        <w:rPr>
          <w:spacing w:val="0"/>
        </w:rPr>
        <w:t>ban a készpénzbérmentesítés területén már semmilyen változást sem hozott.</w:t>
      </w:r>
    </w:p>
    <w:p w:rsidR="0062353A" w:rsidRPr="00AA427D" w:rsidRDefault="0062353A" w:rsidP="00996D66">
      <w:pPr>
        <w:pStyle w:val="Bekezds-mon"/>
        <w:rPr>
          <w:spacing w:val="0"/>
        </w:rPr>
      </w:pPr>
      <w:r w:rsidRPr="00AA427D">
        <w:rPr>
          <w:spacing w:val="-4"/>
        </w:rPr>
        <w:t xml:space="preserve">A </w:t>
      </w:r>
      <w:r w:rsidRPr="00AA427D">
        <w:rPr>
          <w:i/>
          <w:spacing w:val="-4"/>
        </w:rPr>
        <w:t>harmadik szakasz</w:t>
      </w:r>
      <w:r w:rsidRPr="00AA427D">
        <w:rPr>
          <w:spacing w:val="-4"/>
        </w:rPr>
        <w:t xml:space="preserve"> 1945</w:t>
      </w:r>
      <w:r>
        <w:rPr>
          <w:spacing w:val="-4"/>
        </w:rPr>
        <w:t xml:space="preserve"> –</w:t>
      </w:r>
      <w:r w:rsidRPr="00AA427D">
        <w:rPr>
          <w:spacing w:val="-4"/>
        </w:rPr>
        <w:t>46-ban alig másféléves időt foglal magába. Idő</w:t>
      </w:r>
      <w:r>
        <w:rPr>
          <w:spacing w:val="-4"/>
        </w:rPr>
        <w:softHyphen/>
      </w:r>
      <w:r>
        <w:rPr>
          <w:spacing w:val="-4"/>
        </w:rPr>
        <w:br/>
      </w:r>
      <w:r w:rsidRPr="00AA427D">
        <w:rPr>
          <w:spacing w:val="-4"/>
        </w:rPr>
        <w:t>ben</w:t>
      </w:r>
      <w:r w:rsidRPr="00AA427D">
        <w:rPr>
          <w:spacing w:val="0"/>
        </w:rPr>
        <w:t xml:space="preserve"> a legrövidebb, de gyűjtői vonatkozásában a legváltozatosabb időszak.</w:t>
      </w:r>
      <w:r>
        <w:rPr>
          <w:spacing w:val="0"/>
        </w:rPr>
        <w:t xml:space="preserve"> </w:t>
      </w:r>
      <w:r>
        <w:rPr>
          <w:spacing w:val="0"/>
        </w:rPr>
        <w:br/>
      </w:r>
      <w:r w:rsidRPr="00AA427D">
        <w:rPr>
          <w:spacing w:val="-2"/>
        </w:rPr>
        <w:t>A bérmentesítő gépeknek (gépbélyegek) 1928-cal kezdődő és állandóan növekvő</w:t>
      </w:r>
      <w:r>
        <w:rPr>
          <w:spacing w:val="0"/>
        </w:rPr>
        <w:t xml:space="preserve"> </w:t>
      </w:r>
      <w:r w:rsidRPr="00AA427D">
        <w:rPr>
          <w:spacing w:val="0"/>
        </w:rPr>
        <w:t>elterjedése sem szorította azonban eddig háttérbe a hagyományos, bélyeges</w:t>
      </w:r>
      <w:r>
        <w:rPr>
          <w:spacing w:val="0"/>
        </w:rPr>
        <w:t xml:space="preserve"> </w:t>
      </w:r>
      <w:r w:rsidRPr="00AA427D">
        <w:rPr>
          <w:spacing w:val="0"/>
        </w:rPr>
        <w:t>bérmentesítést. A Felszabadulás ezen a téren is döntő változást hozott. A ha</w:t>
      </w:r>
      <w:r w:rsidRPr="00AA427D">
        <w:rPr>
          <w:spacing w:val="0"/>
        </w:rPr>
        <w:t>r</w:t>
      </w:r>
      <w:r w:rsidRPr="00AA427D">
        <w:rPr>
          <w:spacing w:val="2"/>
        </w:rPr>
        <w:t>madik szakasz jellemzője a készpénzbérmentesítés oly nagy mértékű elterj</w:t>
      </w:r>
      <w:r w:rsidRPr="00AA427D">
        <w:rPr>
          <w:spacing w:val="2"/>
        </w:rPr>
        <w:t>e</w:t>
      </w:r>
      <w:r w:rsidRPr="00AA427D">
        <w:rPr>
          <w:spacing w:val="2"/>
        </w:rPr>
        <w:t xml:space="preserve">dése, </w:t>
      </w:r>
      <w:r w:rsidRPr="00AA427D">
        <w:rPr>
          <w:spacing w:val="0"/>
        </w:rPr>
        <w:t>amely a bélyeg megjelenése óta példa nélkü</w:t>
      </w:r>
      <w:r>
        <w:rPr>
          <w:spacing w:val="0"/>
        </w:rPr>
        <w:t>li</w:t>
      </w:r>
      <w:r w:rsidRPr="00AA427D">
        <w:rPr>
          <w:spacing w:val="0"/>
        </w:rPr>
        <w:t>. A bélyeges bérmentesítés</w:t>
      </w:r>
      <w:r>
        <w:rPr>
          <w:spacing w:val="0"/>
        </w:rPr>
        <w:t xml:space="preserve"> </w:t>
      </w:r>
      <w:r w:rsidRPr="00AA427D">
        <w:rPr>
          <w:spacing w:val="0"/>
        </w:rPr>
        <w:t>nemegyszer alul maradt a versenyfutásban. Az előretörés azonban korántsem</w:t>
      </w:r>
      <w:r>
        <w:rPr>
          <w:spacing w:val="0"/>
        </w:rPr>
        <w:t xml:space="preserve"> </w:t>
      </w:r>
      <w:r>
        <w:rPr>
          <w:spacing w:val="0"/>
        </w:rPr>
        <w:br/>
      </w:r>
      <w:r w:rsidRPr="00AA427D">
        <w:rPr>
          <w:spacing w:val="0"/>
        </w:rPr>
        <w:t>a postakezelés gépesítésének, hanem elsősorban a háborús behatások, majd</w:t>
      </w:r>
      <w:r>
        <w:rPr>
          <w:spacing w:val="0"/>
        </w:rPr>
        <w:t xml:space="preserve"> </w:t>
      </w:r>
      <w:r>
        <w:rPr>
          <w:spacing w:val="0"/>
        </w:rPr>
        <w:br/>
      </w:r>
      <w:r w:rsidRPr="00AA427D">
        <w:rPr>
          <w:spacing w:val="0"/>
        </w:rPr>
        <w:t>pedig az infláció következtében fellépő bélyeghiánynak az eredménye. Ugya</w:t>
      </w:r>
      <w:r w:rsidRPr="00AA427D">
        <w:rPr>
          <w:spacing w:val="0"/>
        </w:rPr>
        <w:t>n</w:t>
      </w:r>
      <w:r w:rsidRPr="00AA427D">
        <w:rPr>
          <w:spacing w:val="0"/>
        </w:rPr>
        <w:t>csak erre az okra vezethetjük vissza az utalványszámjelző bélyegzőknek (Ujb)</w:t>
      </w:r>
      <w:r>
        <w:rPr>
          <w:spacing w:val="0"/>
        </w:rPr>
        <w:t xml:space="preserve"> </w:t>
      </w:r>
      <w:r>
        <w:rPr>
          <w:spacing w:val="0"/>
        </w:rPr>
        <w:br/>
      </w:r>
      <w:r w:rsidRPr="00AA427D">
        <w:rPr>
          <w:spacing w:val="0"/>
        </w:rPr>
        <w:t>a készpénzzel bérmentesített küldeményeken való széleskörű alkalmazását is.</w:t>
      </w:r>
      <w:r>
        <w:rPr>
          <w:spacing w:val="0"/>
        </w:rPr>
        <w:t xml:space="preserve"> </w:t>
      </w:r>
      <w:r w:rsidRPr="00AA427D">
        <w:rPr>
          <w:spacing w:val="0"/>
        </w:rPr>
        <w:t>Jóllehet, hogy ezek használatát az előző szakaszban a készpénzbérmentesítés</w:t>
      </w:r>
      <w:r>
        <w:rPr>
          <w:spacing w:val="0"/>
        </w:rPr>
        <w:t xml:space="preserve"> </w:t>
      </w:r>
      <w:r>
        <w:rPr>
          <w:spacing w:val="0"/>
        </w:rPr>
        <w:br/>
      </w:r>
      <w:r w:rsidRPr="00AA427D">
        <w:rPr>
          <w:spacing w:val="-2"/>
        </w:rPr>
        <w:t>két területén is szabályozták, az azóta közel negyedszázad ellenére is alig ism</w:t>
      </w:r>
      <w:r w:rsidRPr="00AA427D">
        <w:rPr>
          <w:spacing w:val="-2"/>
        </w:rPr>
        <w:t>e</w:t>
      </w:r>
      <w:r w:rsidRPr="00AA427D">
        <w:rPr>
          <w:spacing w:val="-2"/>
        </w:rPr>
        <w:t>rünk</w:t>
      </w:r>
      <w:r w:rsidRPr="00AA427D">
        <w:rPr>
          <w:spacing w:val="0"/>
        </w:rPr>
        <w:t xml:space="preserve"> ilyen bélyegzéseket. Az ok kézenfekvő. A külföldre címzett csomagok</w:t>
      </w:r>
      <w:r>
        <w:rPr>
          <w:spacing w:val="0"/>
        </w:rPr>
        <w:t xml:space="preserve"> </w:t>
      </w:r>
      <w:r w:rsidRPr="00AA427D">
        <w:rPr>
          <w:spacing w:val="0"/>
        </w:rPr>
        <w:t>szállítólevelei, amelyeken ezek elsősorban fordultak elő, az érintett külföldi</w:t>
      </w:r>
      <w:r>
        <w:rPr>
          <w:spacing w:val="0"/>
        </w:rPr>
        <w:t xml:space="preserve"> </w:t>
      </w:r>
      <w:r w:rsidRPr="00A66084">
        <w:t>postaigazgatás birtokában maradtak, tehát nem kerülhettek</w:t>
      </w:r>
      <w:r>
        <w:t xml:space="preserve"> –</w:t>
      </w:r>
      <w:r w:rsidRPr="00A66084">
        <w:t xml:space="preserve"> legfeljebb </w:t>
      </w:r>
      <w:r>
        <w:br/>
      </w:r>
      <w:r w:rsidRPr="00A66084">
        <w:t xml:space="preserve">minimális </w:t>
      </w:r>
      <w:r w:rsidRPr="00AA427D">
        <w:rPr>
          <w:spacing w:val="0"/>
        </w:rPr>
        <w:t>valószínűséggel</w:t>
      </w:r>
      <w:r>
        <w:rPr>
          <w:spacing w:val="0"/>
        </w:rPr>
        <w:t xml:space="preserve"> –</w:t>
      </w:r>
      <w:r w:rsidRPr="00AA427D">
        <w:rPr>
          <w:spacing w:val="0"/>
        </w:rPr>
        <w:t xml:space="preserve"> gyűjtői kézbe. A másik területen pedig a kpb-</w:t>
      </w:r>
      <w:r>
        <w:rPr>
          <w:spacing w:val="0"/>
        </w:rPr>
        <w:t>h</w:t>
      </w:r>
      <w:r w:rsidRPr="00AA427D">
        <w:rPr>
          <w:spacing w:val="0"/>
        </w:rPr>
        <w:t>k</w:t>
      </w:r>
      <w:r>
        <w:rPr>
          <w:spacing w:val="0"/>
        </w:rPr>
        <w:t xml:space="preserve"> </w:t>
      </w:r>
      <w:r w:rsidRPr="00AA427D">
        <w:rPr>
          <w:spacing w:val="0"/>
        </w:rPr>
        <w:t>bélyegzőkkel nem rendelkező hivataloknál az akkor még legalább száz darabos</w:t>
      </w:r>
      <w:r>
        <w:rPr>
          <w:spacing w:val="0"/>
        </w:rPr>
        <w:t xml:space="preserve"> </w:t>
      </w:r>
      <w:r w:rsidRPr="00AA427D">
        <w:rPr>
          <w:spacing w:val="0"/>
        </w:rPr>
        <w:t>így feladható küldeménynek ilyen módon való kezelése lényegesen több időbe</w:t>
      </w:r>
      <w:r>
        <w:rPr>
          <w:spacing w:val="0"/>
        </w:rPr>
        <w:t xml:space="preserve"> </w:t>
      </w:r>
      <w:r w:rsidRPr="00AA427D">
        <w:rPr>
          <w:spacing w:val="0"/>
        </w:rPr>
        <w:t>telt és jóval több munkát igényelt, mint a bélyeges bérmentesítés. Most viszont</w:t>
      </w:r>
      <w:r>
        <w:rPr>
          <w:spacing w:val="0"/>
        </w:rPr>
        <w:t xml:space="preserve"> </w:t>
      </w:r>
      <w:r w:rsidRPr="00AA427D">
        <w:rPr>
          <w:spacing w:val="0"/>
        </w:rPr>
        <w:t>nem volt bélyeg; amiért is a darabszámtól függetlenül, minden küldeményfajta</w:t>
      </w:r>
      <w:r>
        <w:rPr>
          <w:spacing w:val="0"/>
        </w:rPr>
        <w:t xml:space="preserve"> </w:t>
      </w:r>
      <w:r w:rsidRPr="00AA427D">
        <w:rPr>
          <w:spacing w:val="0"/>
        </w:rPr>
        <w:t>készpénzbérmentesítés melletti felvételét engedélyezték. Ez viszont magával</w:t>
      </w:r>
      <w:r>
        <w:rPr>
          <w:spacing w:val="0"/>
        </w:rPr>
        <w:t xml:space="preserve"> </w:t>
      </w:r>
      <w:r w:rsidRPr="00AA427D">
        <w:rPr>
          <w:spacing w:val="0"/>
        </w:rPr>
        <w:t>vonta az utalványszámjelző bélyegzők említett nagymértékű használatát.</w:t>
      </w:r>
    </w:p>
    <w:p w:rsidR="0062353A" w:rsidRPr="005145B0" w:rsidRDefault="0062353A" w:rsidP="00996D66">
      <w:pPr>
        <w:pStyle w:val="Bekezds-mon"/>
        <w:rPr>
          <w:spacing w:val="0"/>
        </w:rPr>
      </w:pPr>
      <w:r w:rsidRPr="00AA427D">
        <w:rPr>
          <w:spacing w:val="0"/>
        </w:rPr>
        <w:t>Az első és a „postabélyeghiány esetére vonatkozó átmeneti rendelkezés</w:t>
      </w:r>
      <w:r>
        <w:rPr>
          <w:spacing w:val="0"/>
        </w:rPr>
        <w:t xml:space="preserve">” </w:t>
      </w:r>
      <w:r w:rsidRPr="00AA427D">
        <w:rPr>
          <w:spacing w:val="0"/>
        </w:rPr>
        <w:t>csak 1945 második félévében jelent meg. Végső fokon 1945. július 23-án kelt</w:t>
      </w:r>
      <w:r>
        <w:rPr>
          <w:spacing w:val="0"/>
        </w:rPr>
        <w:t xml:space="preserve"> </w:t>
      </w:r>
      <w:r w:rsidRPr="00AA427D">
        <w:rPr>
          <w:spacing w:val="0"/>
        </w:rPr>
        <w:t>109.680/A.4. sz. rendelet (PRT. 1945. augusztus 1-i 12. száma) tulajdonképpen</w:t>
      </w:r>
      <w:r>
        <w:rPr>
          <w:spacing w:val="0"/>
        </w:rPr>
        <w:t xml:space="preserve"> </w:t>
      </w:r>
      <w:r w:rsidRPr="00AA427D">
        <w:rPr>
          <w:spacing w:val="0"/>
        </w:rPr>
        <w:t>csak szentesítette az eddig kialakult gyakorlatot. Az egyes postahivataloknál</w:t>
      </w:r>
      <w:r>
        <w:rPr>
          <w:spacing w:val="0"/>
        </w:rPr>
        <w:t xml:space="preserve"> </w:t>
      </w:r>
      <w:r w:rsidRPr="00AA427D">
        <w:rPr>
          <w:spacing w:val="0"/>
        </w:rPr>
        <w:t>ugyanis már közvetlenül felszabadulásuk után is fellépett a bélyegbiány –</w:t>
      </w:r>
      <w:r>
        <w:rPr>
          <w:spacing w:val="0"/>
        </w:rPr>
        <w:t xml:space="preserve"> </w:t>
      </w:r>
      <w:r>
        <w:rPr>
          <w:spacing w:val="0"/>
        </w:rPr>
        <w:br/>
      </w:r>
      <w:r w:rsidRPr="00AA427D">
        <w:rPr>
          <w:spacing w:val="0"/>
        </w:rPr>
        <w:t>(kiürítés, háborús behatások, stb.)</w:t>
      </w:r>
      <w:r>
        <w:rPr>
          <w:spacing w:val="0"/>
        </w:rPr>
        <w:t xml:space="preserve"> –</w:t>
      </w:r>
      <w:r w:rsidRPr="00AA427D">
        <w:rPr>
          <w:spacing w:val="0"/>
        </w:rPr>
        <w:t>, aminek következtében ezek a hivatalok</w:t>
      </w:r>
      <w:r>
        <w:rPr>
          <w:spacing w:val="0"/>
        </w:rPr>
        <w:t xml:space="preserve"> </w:t>
      </w:r>
      <w:r w:rsidRPr="00AA427D">
        <w:rPr>
          <w:spacing w:val="0"/>
        </w:rPr>
        <w:t>akarva, nem akarva mind több küldeményfajtánál rátértek a készpénzbérmen</w:t>
      </w:r>
      <w:r>
        <w:rPr>
          <w:spacing w:val="0"/>
        </w:rPr>
        <w:softHyphen/>
      </w:r>
      <w:r w:rsidRPr="00AA427D">
        <w:rPr>
          <w:spacing w:val="0"/>
        </w:rPr>
        <w:t>tesítésre. Július 2-án lépett életbe azután az új díjszabás, amely már magán</w:t>
      </w:r>
      <w:r>
        <w:rPr>
          <w:spacing w:val="0"/>
        </w:rPr>
        <w:t xml:space="preserve"> </w:t>
      </w:r>
      <w:r>
        <w:rPr>
          <w:spacing w:val="0"/>
        </w:rPr>
        <w:br/>
      </w:r>
      <w:r w:rsidRPr="00AA427D">
        <w:rPr>
          <w:spacing w:val="0"/>
        </w:rPr>
        <w:t>viselte a kezdődő infláció bélyegét. Az említett rendelettel augusztus 31-ig</w:t>
      </w:r>
      <w:r>
        <w:rPr>
          <w:spacing w:val="0"/>
        </w:rPr>
        <w:t xml:space="preserve"> </w:t>
      </w:r>
      <w:r>
        <w:rPr>
          <w:spacing w:val="0"/>
        </w:rPr>
        <w:br/>
      </w:r>
      <w:r w:rsidRPr="005145B0">
        <w:rPr>
          <w:spacing w:val="-4"/>
        </w:rPr>
        <w:t>engedélyezik az összes levélposta küldemény díjának készpénzben való beszedé</w:t>
      </w:r>
      <w:r>
        <w:rPr>
          <w:spacing w:val="-4"/>
        </w:rPr>
        <w:softHyphen/>
      </w:r>
      <w:r>
        <w:rPr>
          <w:spacing w:val="-4"/>
        </w:rPr>
        <w:br/>
      </w:r>
      <w:r w:rsidRPr="005145B0">
        <w:rPr>
          <w:spacing w:val="-4"/>
        </w:rPr>
        <w:t>sét</w:t>
      </w:r>
      <w:r w:rsidRPr="00AA427D">
        <w:rPr>
          <w:spacing w:val="0"/>
        </w:rPr>
        <w:t xml:space="preserve"> és elszámolását arra az esetre, ha a hivatalnak nincsen bélyege, vagy ha</w:t>
      </w:r>
      <w:r>
        <w:rPr>
          <w:spacing w:val="0"/>
        </w:rPr>
        <w:t xml:space="preserve"> </w:t>
      </w:r>
      <w:r>
        <w:rPr>
          <w:spacing w:val="0"/>
        </w:rPr>
        <w:br/>
      </w:r>
      <w:r w:rsidRPr="005145B0">
        <w:rPr>
          <w:spacing w:val="2"/>
        </w:rPr>
        <w:t>a nagyobb díjtételek a kis névértékű rendelkezésre álló bélyegből nem állí</w:t>
      </w:r>
      <w:r w:rsidRPr="005145B0">
        <w:rPr>
          <w:spacing w:val="2"/>
        </w:rPr>
        <w:t>t</w:t>
      </w:r>
      <w:r w:rsidRPr="005145B0">
        <w:rPr>
          <w:spacing w:val="2"/>
        </w:rPr>
        <w:t>hatók össze</w:t>
      </w:r>
      <w:r w:rsidRPr="00AA427D">
        <w:rPr>
          <w:spacing w:val="0"/>
        </w:rPr>
        <w:t>. A bélyegellátás terén azonban már csak a fokozódó infláció miatt</w:t>
      </w:r>
      <w:r>
        <w:rPr>
          <w:spacing w:val="0"/>
        </w:rPr>
        <w:t xml:space="preserve"> </w:t>
      </w:r>
      <w:r w:rsidRPr="00AA427D">
        <w:rPr>
          <w:spacing w:val="0"/>
        </w:rPr>
        <w:t>sem állhatott be eddig számottevő javulás. Legalább is erre utal a november</w:t>
      </w:r>
      <w:r>
        <w:rPr>
          <w:spacing w:val="0"/>
        </w:rPr>
        <w:t xml:space="preserve"> </w:t>
      </w:r>
      <w:r w:rsidRPr="00AA427D">
        <w:rPr>
          <w:spacing w:val="0"/>
        </w:rPr>
        <w:t>10-</w:t>
      </w:r>
      <w:r>
        <w:rPr>
          <w:spacing w:val="0"/>
        </w:rPr>
        <w:t>é</w:t>
      </w:r>
      <w:r w:rsidRPr="00AA427D">
        <w:rPr>
          <w:spacing w:val="0"/>
        </w:rPr>
        <w:t>n kelt 135.123/A.4. sz. rendelet (PRT. 1945. november 14-i 40. száma),</w:t>
      </w:r>
      <w:r>
        <w:rPr>
          <w:spacing w:val="0"/>
        </w:rPr>
        <w:t xml:space="preserve"> </w:t>
      </w:r>
      <w:r w:rsidRPr="00AA427D">
        <w:rPr>
          <w:spacing w:val="0"/>
        </w:rPr>
        <w:t>amely nemcsak a határidőt hosszabbítja meg december 31-ig, hanem a kész-</w:t>
      </w:r>
      <w:r>
        <w:rPr>
          <w:spacing w:val="0"/>
        </w:rPr>
        <w:br/>
      </w:r>
      <w:r>
        <w:br w:type="page"/>
      </w:r>
      <w:r>
        <w:br/>
      </w:r>
      <w:r>
        <w:br/>
      </w:r>
      <w:r w:rsidRPr="005145B0">
        <w:rPr>
          <w:spacing w:val="-2"/>
        </w:rPr>
        <w:t xml:space="preserve">pénzbérmentesítést a csomag küldeményekre és a postai igazolójegyek kiállítási </w:t>
      </w:r>
      <w:r w:rsidRPr="005145B0">
        <w:rPr>
          <w:spacing w:val="0"/>
        </w:rPr>
        <w:t>díjaira is kiterjeszti. Az utóbbiaknál ez az intézkedés általában szintén a gy</w:t>
      </w:r>
      <w:r w:rsidRPr="005145B0">
        <w:rPr>
          <w:spacing w:val="0"/>
        </w:rPr>
        <w:t>a</w:t>
      </w:r>
      <w:r w:rsidRPr="005145B0">
        <w:rPr>
          <w:spacing w:val="0"/>
        </w:rPr>
        <w:t>korlat utólagos jóváhagyása.</w:t>
      </w:r>
    </w:p>
    <w:p w:rsidR="0062353A" w:rsidRPr="005145B0" w:rsidRDefault="0062353A" w:rsidP="00996D66">
      <w:pPr>
        <w:pStyle w:val="Bekezds-mon"/>
        <w:rPr>
          <w:spacing w:val="0"/>
        </w:rPr>
      </w:pPr>
      <w:r w:rsidRPr="005145B0">
        <w:rPr>
          <w:spacing w:val="2"/>
        </w:rPr>
        <w:t>A stabilizációval egyidőben, augusztus 1-gyel lépett életbe az új, forin</w:t>
      </w:r>
      <w:r w:rsidRPr="005145B0">
        <w:rPr>
          <w:spacing w:val="2"/>
        </w:rPr>
        <w:t>t</w:t>
      </w:r>
      <w:r w:rsidRPr="005145B0">
        <w:rPr>
          <w:spacing w:val="2"/>
        </w:rPr>
        <w:t>értékű</w:t>
      </w:r>
      <w:r w:rsidRPr="005145B0">
        <w:rPr>
          <w:spacing w:val="0"/>
        </w:rPr>
        <w:t xml:space="preserve"> postai díjszabás, amelyet az 1946. július 25</w:t>
      </w:r>
      <w:r>
        <w:rPr>
          <w:spacing w:val="0"/>
        </w:rPr>
        <w:t xml:space="preserve">-én </w:t>
      </w:r>
      <w:r w:rsidRPr="005145B0">
        <w:rPr>
          <w:spacing w:val="0"/>
        </w:rPr>
        <w:t>kelt I. ad 238.200/4. sz.</w:t>
      </w:r>
      <w:r>
        <w:rPr>
          <w:spacing w:val="0"/>
        </w:rPr>
        <w:t xml:space="preserve"> </w:t>
      </w:r>
      <w:r w:rsidRPr="005145B0">
        <w:rPr>
          <w:spacing w:val="0"/>
        </w:rPr>
        <w:t>rendelettel (PRT. 1946. július 29-i 46. száma) hirdettek ki. Az új díjszabás k</w:t>
      </w:r>
      <w:r w:rsidRPr="005145B0">
        <w:rPr>
          <w:spacing w:val="0"/>
        </w:rPr>
        <w:t>e</w:t>
      </w:r>
      <w:r w:rsidRPr="005145B0">
        <w:rPr>
          <w:spacing w:val="0"/>
        </w:rPr>
        <w:t>retében szabályozták a készpénzbérmentesítés alkalmazhatóságát is, amely</w:t>
      </w:r>
      <w:r>
        <w:rPr>
          <w:spacing w:val="0"/>
        </w:rPr>
        <w:t xml:space="preserve"> </w:t>
      </w:r>
      <w:r>
        <w:rPr>
          <w:spacing w:val="0"/>
        </w:rPr>
        <w:br/>
      </w:r>
      <w:r w:rsidRPr="005145B0">
        <w:rPr>
          <w:spacing w:val="0"/>
        </w:rPr>
        <w:t>ettől kezdve a tömeges nyomtatványokra, az értéklevelekre, értékdobozokra</w:t>
      </w:r>
      <w:r>
        <w:rPr>
          <w:spacing w:val="0"/>
        </w:rPr>
        <w:t xml:space="preserve"> </w:t>
      </w:r>
      <w:r>
        <w:rPr>
          <w:spacing w:val="0"/>
        </w:rPr>
        <w:br/>
      </w:r>
      <w:r w:rsidRPr="005145B0">
        <w:rPr>
          <w:spacing w:val="0"/>
        </w:rPr>
        <w:t>és a külföldi csomagokra terjedt ki.</w:t>
      </w:r>
    </w:p>
    <w:p w:rsidR="0062353A" w:rsidRPr="005145B0" w:rsidRDefault="0062353A" w:rsidP="00996D66">
      <w:pPr>
        <w:pStyle w:val="Bekezds-mon"/>
        <w:rPr>
          <w:spacing w:val="0"/>
        </w:rPr>
      </w:pPr>
      <w:r w:rsidRPr="005145B0">
        <w:rPr>
          <w:spacing w:val="0"/>
        </w:rPr>
        <w:t xml:space="preserve">A </w:t>
      </w:r>
      <w:r w:rsidRPr="005145B0">
        <w:rPr>
          <w:i/>
          <w:spacing w:val="0"/>
        </w:rPr>
        <w:t>negyedik szakasz</w:t>
      </w:r>
      <w:r w:rsidRPr="005145B0">
        <w:rPr>
          <w:spacing w:val="0"/>
        </w:rPr>
        <w:t xml:space="preserve"> a stabilizációval kezdődött s körülbelül 1960-ig tartott. Kezdeti heteiben – feltehetően a megszokottságra vezethetjük vissza – még</w:t>
      </w:r>
      <w:r>
        <w:rPr>
          <w:spacing w:val="0"/>
        </w:rPr>
        <w:t xml:space="preserve"> </w:t>
      </w:r>
      <w:r w:rsidRPr="005145B0">
        <w:rPr>
          <w:spacing w:val="0"/>
        </w:rPr>
        <w:t>lépten-nyomon feltűnnek a legkülönbözőbb küldeményfajták kpb-sel felvett</w:t>
      </w:r>
      <w:r>
        <w:rPr>
          <w:spacing w:val="0"/>
        </w:rPr>
        <w:t xml:space="preserve"> </w:t>
      </w:r>
      <w:r w:rsidRPr="005145B0">
        <w:rPr>
          <w:spacing w:val="0"/>
        </w:rPr>
        <w:t>darabjai. Ez késztette a postát az 1946. szeptember 7-én kelt 247.079/4. sz.</w:t>
      </w:r>
      <w:r>
        <w:rPr>
          <w:spacing w:val="0"/>
        </w:rPr>
        <w:t xml:space="preserve"> </w:t>
      </w:r>
      <w:r w:rsidRPr="005145B0">
        <w:rPr>
          <w:spacing w:val="0"/>
        </w:rPr>
        <w:t>rendelet (PRT. 1946. szeptember 14-i 55. száma) kibocsátására. A készpénz</w:t>
      </w:r>
      <w:r>
        <w:rPr>
          <w:spacing w:val="0"/>
        </w:rPr>
        <w:softHyphen/>
      </w:r>
      <w:r w:rsidRPr="005145B0">
        <w:rPr>
          <w:spacing w:val="0"/>
        </w:rPr>
        <w:t>bérmentesítést, mint nem célszerű bérmentesítési formát szeptember 10-i h</w:t>
      </w:r>
      <w:r w:rsidRPr="005145B0">
        <w:rPr>
          <w:spacing w:val="0"/>
        </w:rPr>
        <w:t>a</w:t>
      </w:r>
      <w:r w:rsidRPr="005145B0">
        <w:rPr>
          <w:spacing w:val="0"/>
        </w:rPr>
        <w:t>tállyal szigorúan megtiltják, kivéve a tömeges nyomtatványok, értékküldem</w:t>
      </w:r>
      <w:r w:rsidRPr="005145B0">
        <w:rPr>
          <w:spacing w:val="0"/>
        </w:rPr>
        <w:t>é</w:t>
      </w:r>
      <w:r w:rsidRPr="005145B0">
        <w:rPr>
          <w:spacing w:val="0"/>
        </w:rPr>
        <w:t>nyek és a külföldre címzett csomagok felvételénél. Nem sokkal később azonban</w:t>
      </w:r>
      <w:r>
        <w:rPr>
          <w:spacing w:val="0"/>
        </w:rPr>
        <w:t xml:space="preserve"> </w:t>
      </w:r>
      <w:r w:rsidRPr="005145B0">
        <w:rPr>
          <w:spacing w:val="-2"/>
        </w:rPr>
        <w:t>értékleveleknél, értékdobozoknál és külföldi csomagoknál is elrendelik a hagyo</w:t>
      </w:r>
      <w:r w:rsidRPr="005145B0">
        <w:rPr>
          <w:spacing w:val="-2"/>
        </w:rPr>
        <w:softHyphen/>
      </w:r>
      <w:r w:rsidRPr="005145B0">
        <w:rPr>
          <w:spacing w:val="0"/>
        </w:rPr>
        <w:t>mányos, bélyeges bérmentesítést. Az intézkedést az 1947. április 30-án kelt</w:t>
      </w:r>
      <w:r>
        <w:rPr>
          <w:spacing w:val="0"/>
        </w:rPr>
        <w:t xml:space="preserve"> </w:t>
      </w:r>
      <w:r w:rsidRPr="005145B0">
        <w:rPr>
          <w:spacing w:val="0"/>
        </w:rPr>
        <w:t>224.178/4; sz. rendelet (PRT. 1947. május 10-i 23. száma) tartalmazza, amely</w:t>
      </w:r>
      <w:r>
        <w:rPr>
          <w:spacing w:val="0"/>
        </w:rPr>
        <w:t xml:space="preserve"> </w:t>
      </w:r>
      <w:r w:rsidRPr="005145B0">
        <w:rPr>
          <w:spacing w:val="0"/>
        </w:rPr>
        <w:t>azt május 15-vel lépteti életbe. A bélyeges- és készpénzbérmentesítés viszonya</w:t>
      </w:r>
      <w:r>
        <w:rPr>
          <w:spacing w:val="0"/>
        </w:rPr>
        <w:t xml:space="preserve"> </w:t>
      </w:r>
      <w:r w:rsidRPr="005145B0">
        <w:rPr>
          <w:spacing w:val="0"/>
        </w:rPr>
        <w:t>ezzel a régi, az 1920 – 45 időszak egyensúlyi helyzetébe billent vissza. A kezelés</w:t>
      </w:r>
      <w:r>
        <w:rPr>
          <w:spacing w:val="0"/>
        </w:rPr>
        <w:t xml:space="preserve"> </w:t>
      </w:r>
      <w:r w:rsidRPr="005145B0">
        <w:rPr>
          <w:spacing w:val="0"/>
        </w:rPr>
        <w:t>területén is észlelhetünk némi változást. Bérmentesítő géppel nem rendelkező</w:t>
      </w:r>
      <w:r>
        <w:rPr>
          <w:spacing w:val="0"/>
        </w:rPr>
        <w:t xml:space="preserve"> </w:t>
      </w:r>
      <w:r w:rsidRPr="005145B0">
        <w:rPr>
          <w:spacing w:val="0"/>
        </w:rPr>
        <w:t>közhivatalok és vállalatok részére ismét engedélyezik levélposta küldemények</w:t>
      </w:r>
      <w:r>
        <w:rPr>
          <w:spacing w:val="0"/>
        </w:rPr>
        <w:t xml:space="preserve"> </w:t>
      </w:r>
      <w:r w:rsidRPr="0081418F">
        <w:rPr>
          <w:spacing w:val="-4"/>
        </w:rPr>
        <w:t xml:space="preserve">készpénzbérmentesítéssel való feladását. Mind ezeknél, </w:t>
      </w:r>
      <w:r>
        <w:rPr>
          <w:spacing w:val="-4"/>
        </w:rPr>
        <w:t>m</w:t>
      </w:r>
      <w:r w:rsidRPr="0081418F">
        <w:rPr>
          <w:spacing w:val="-4"/>
        </w:rPr>
        <w:t>ind az egyéb készpénz</w:t>
      </w:r>
      <w:r w:rsidRPr="0081418F">
        <w:rPr>
          <w:spacing w:val="-4"/>
        </w:rPr>
        <w:softHyphen/>
      </w:r>
      <w:r w:rsidRPr="005145B0">
        <w:rPr>
          <w:spacing w:val="0"/>
        </w:rPr>
        <w:t>bérmentesítéssel felvehető küldeménynél a feladható mennyiség alsó határát</w:t>
      </w:r>
      <w:r>
        <w:rPr>
          <w:spacing w:val="0"/>
        </w:rPr>
        <w:t xml:space="preserve"> </w:t>
      </w:r>
      <w:r w:rsidRPr="005145B0">
        <w:rPr>
          <w:spacing w:val="0"/>
        </w:rPr>
        <w:t>százról ötvenre szállították le, felső határt pedig nem szabtak. Mindössze azt</w:t>
      </w:r>
      <w:r>
        <w:rPr>
          <w:spacing w:val="0"/>
        </w:rPr>
        <w:t xml:space="preserve"> </w:t>
      </w:r>
      <w:r w:rsidRPr="005145B0">
        <w:rPr>
          <w:spacing w:val="0"/>
        </w:rPr>
        <w:t>írták elő, hogy a küldeményeket az összmennyiségnek megfelelően 50, 100, 500</w:t>
      </w:r>
      <w:r>
        <w:rPr>
          <w:spacing w:val="0"/>
        </w:rPr>
        <w:t xml:space="preserve"> vagy 10</w:t>
      </w:r>
      <w:r w:rsidRPr="005145B0">
        <w:rPr>
          <w:spacing w:val="0"/>
        </w:rPr>
        <w:t>00 darabos kötegekben kell feladni. A készpénzzel bérmentesített kü</w:t>
      </w:r>
      <w:r w:rsidRPr="005145B0">
        <w:rPr>
          <w:spacing w:val="0"/>
        </w:rPr>
        <w:t>l</w:t>
      </w:r>
      <w:r w:rsidRPr="005145B0">
        <w:rPr>
          <w:spacing w:val="0"/>
        </w:rPr>
        <w:t>demények felvételére fel</w:t>
      </w:r>
      <w:r>
        <w:rPr>
          <w:spacing w:val="0"/>
        </w:rPr>
        <w:t xml:space="preserve">jogosított, de kpb-bk </w:t>
      </w:r>
      <w:r w:rsidRPr="005145B0">
        <w:rPr>
          <w:spacing w:val="0"/>
        </w:rPr>
        <w:t>bélyegzővel nem rendelkező</w:t>
      </w:r>
      <w:r>
        <w:rPr>
          <w:spacing w:val="0"/>
        </w:rPr>
        <w:t xml:space="preserve"> </w:t>
      </w:r>
      <w:r>
        <w:rPr>
          <w:spacing w:val="0"/>
        </w:rPr>
        <w:br/>
      </w:r>
      <w:r w:rsidRPr="0081418F">
        <w:rPr>
          <w:spacing w:val="-2"/>
        </w:rPr>
        <w:t>hivataloknál a kezelés mindössze annyit módosul, hogy a belföldi küldeményekre</w:t>
      </w:r>
      <w:r w:rsidRPr="005145B0">
        <w:rPr>
          <w:spacing w:val="0"/>
        </w:rPr>
        <w:t xml:space="preserve"> nem kell feljegyezni a bérmentesítési díj összegét, csupán csak a „Kp.</w:t>
      </w:r>
      <w:r>
        <w:rPr>
          <w:spacing w:val="0"/>
        </w:rPr>
        <w:br/>
      </w:r>
      <w:r w:rsidRPr="005145B0">
        <w:rPr>
          <w:spacing w:val="0"/>
        </w:rPr>
        <w:t>bérm.</w:t>
      </w:r>
      <w:r>
        <w:rPr>
          <w:spacing w:val="0"/>
        </w:rPr>
        <w:t>”</w:t>
      </w:r>
      <w:r w:rsidRPr="005145B0">
        <w:rPr>
          <w:spacing w:val="0"/>
        </w:rPr>
        <w:t xml:space="preserve"> jelzést. A külföldre címzetteknél azonban a díjösszeget </w:t>
      </w:r>
      <w:r>
        <w:rPr>
          <w:spacing w:val="0"/>
        </w:rPr>
        <w:t>„</w:t>
      </w:r>
      <w:r w:rsidRPr="005145B0">
        <w:rPr>
          <w:spacing w:val="0"/>
        </w:rPr>
        <w:t>Taxe percue...</w:t>
      </w:r>
      <w:r>
        <w:rPr>
          <w:spacing w:val="0"/>
        </w:rPr>
        <w:t xml:space="preserve"> </w:t>
      </w:r>
      <w:r w:rsidRPr="0081418F">
        <w:t>Ft</w:t>
      </w:r>
      <w:r>
        <w:t>”</w:t>
      </w:r>
      <w:r w:rsidRPr="0081418F">
        <w:t xml:space="preserve">, </w:t>
      </w:r>
      <w:r w:rsidRPr="0081418F">
        <w:rPr>
          <w:spacing w:val="6"/>
        </w:rPr>
        <w:t>vagy „Port payé... Ft</w:t>
      </w:r>
      <w:r>
        <w:rPr>
          <w:spacing w:val="6"/>
        </w:rPr>
        <w:t>”</w:t>
      </w:r>
      <w:r w:rsidRPr="0081418F">
        <w:rPr>
          <w:spacing w:val="6"/>
        </w:rPr>
        <w:t>, formában kell felírni. Ezen kívül érvényben ma</w:t>
      </w:r>
      <w:r>
        <w:rPr>
          <w:spacing w:val="6"/>
        </w:rPr>
        <w:softHyphen/>
      </w:r>
      <w:r w:rsidRPr="0081418F">
        <w:rPr>
          <w:spacing w:val="6"/>
        </w:rPr>
        <w:t>radt</w:t>
      </w:r>
      <w:r w:rsidRPr="0081418F">
        <w:t xml:space="preserve"> </w:t>
      </w:r>
      <w:r w:rsidRPr="005145B0">
        <w:rPr>
          <w:spacing w:val="0"/>
        </w:rPr>
        <w:t>a feljegyzés mellett a hivatal hk- és ellenőrzőszám bélyegzőjének kötelező</w:t>
      </w:r>
      <w:r>
        <w:rPr>
          <w:spacing w:val="0"/>
        </w:rPr>
        <w:t xml:space="preserve"> </w:t>
      </w:r>
      <w:r w:rsidRPr="005145B0">
        <w:rPr>
          <w:spacing w:val="0"/>
        </w:rPr>
        <w:t>ráütése.</w:t>
      </w:r>
    </w:p>
    <w:p w:rsidR="0062353A" w:rsidRPr="005145B0" w:rsidRDefault="0062353A" w:rsidP="00996D66">
      <w:pPr>
        <w:pStyle w:val="Bekezds-mon"/>
        <w:rPr>
          <w:spacing w:val="0"/>
        </w:rPr>
      </w:pPr>
      <w:r w:rsidRPr="0081418F">
        <w:rPr>
          <w:spacing w:val="2"/>
        </w:rPr>
        <w:t>A kpb bélyegzőkhöz használt festék színét, m</w:t>
      </w:r>
      <w:r w:rsidRPr="0081418F">
        <w:rPr>
          <w:spacing w:val="0"/>
        </w:rPr>
        <w:t>ivel az a harmadik és negye</w:t>
      </w:r>
      <w:r w:rsidRPr="0081418F">
        <w:rPr>
          <w:spacing w:val="0"/>
        </w:rPr>
        <w:softHyphen/>
        <w:t>dik</w:t>
      </w:r>
      <w:r w:rsidRPr="005145B0">
        <w:rPr>
          <w:spacing w:val="0"/>
        </w:rPr>
        <w:t xml:space="preserve"> </w:t>
      </w:r>
      <w:r w:rsidRPr="0081418F">
        <w:rPr>
          <w:spacing w:val="2"/>
        </w:rPr>
        <w:t xml:space="preserve">szakaszban </w:t>
      </w:r>
      <w:r w:rsidRPr="0081418F">
        <w:t>nem határolható el, itt tartottuk célszerűnek ismertetni. A fes</w:t>
      </w:r>
      <w:r w:rsidRPr="0081418F">
        <w:softHyphen/>
        <w:t>ték</w:t>
      </w:r>
      <w:r w:rsidRPr="0081418F">
        <w:rPr>
          <w:spacing w:val="2"/>
        </w:rPr>
        <w:t xml:space="preserve"> hiány m</w:t>
      </w:r>
      <w:r w:rsidRPr="005145B0">
        <w:rPr>
          <w:spacing w:val="0"/>
        </w:rPr>
        <w:t xml:space="preserve">iatt már 1945-ben átmenetileg engedélyezik a </w:t>
      </w:r>
      <w:r w:rsidRPr="0081418F">
        <w:rPr>
          <w:spacing w:val="2"/>
        </w:rPr>
        <w:t>fekete festék has</w:t>
      </w:r>
      <w:r w:rsidRPr="0081418F">
        <w:rPr>
          <w:spacing w:val="2"/>
        </w:rPr>
        <w:t>z</w:t>
      </w:r>
      <w:r w:rsidRPr="0081418F">
        <w:rPr>
          <w:spacing w:val="2"/>
        </w:rPr>
        <w:t xml:space="preserve">nálatát. </w:t>
      </w:r>
      <w:r w:rsidRPr="005145B0">
        <w:rPr>
          <w:spacing w:val="0"/>
        </w:rPr>
        <w:t>Az engedély visszavonására 1947-ben kerül sor. A vörös szín is több</w:t>
      </w:r>
      <w:r>
        <w:rPr>
          <w:spacing w:val="0"/>
        </w:rPr>
        <w:t xml:space="preserve"> </w:t>
      </w:r>
      <w:r w:rsidRPr="005145B0">
        <w:rPr>
          <w:spacing w:val="0"/>
        </w:rPr>
        <w:t>változáson megy át. Az eddigi rendellenes barnásvörös és sárgásvörös mellett</w:t>
      </w:r>
      <w:r>
        <w:rPr>
          <w:spacing w:val="0"/>
        </w:rPr>
        <w:t xml:space="preserve"> </w:t>
      </w:r>
      <w:r w:rsidRPr="005145B0">
        <w:rPr>
          <w:spacing w:val="0"/>
        </w:rPr>
        <w:t xml:space="preserve">gyakran előfordul a </w:t>
      </w:r>
      <w:r w:rsidRPr="0081418F">
        <w:rPr>
          <w:i/>
          <w:spacing w:val="0"/>
        </w:rPr>
        <w:t>vörösbarna</w:t>
      </w:r>
      <w:r w:rsidRPr="005145B0">
        <w:rPr>
          <w:spacing w:val="0"/>
        </w:rPr>
        <w:t xml:space="preserve"> (vb), </w:t>
      </w:r>
      <w:r w:rsidRPr="0081418F">
        <w:rPr>
          <w:i/>
          <w:spacing w:val="0"/>
        </w:rPr>
        <w:t>vörösibolya</w:t>
      </w:r>
      <w:r w:rsidRPr="005145B0">
        <w:rPr>
          <w:spacing w:val="0"/>
        </w:rPr>
        <w:t xml:space="preserve"> (vi) és az </w:t>
      </w:r>
      <w:r w:rsidRPr="0081418F">
        <w:rPr>
          <w:i/>
          <w:spacing w:val="0"/>
        </w:rPr>
        <w:t>ibolyavörö</w:t>
      </w:r>
      <w:r w:rsidRPr="005145B0">
        <w:rPr>
          <w:spacing w:val="0"/>
        </w:rPr>
        <w:t>s (iv) is.</w:t>
      </w:r>
    </w:p>
    <w:p w:rsidR="0062353A" w:rsidRDefault="0062353A" w:rsidP="00996D66">
      <w:pPr>
        <w:pStyle w:val="Bekezds-mon"/>
      </w:pPr>
      <w:r w:rsidRPr="005145B0">
        <w:rPr>
          <w:spacing w:val="0"/>
        </w:rPr>
        <w:t xml:space="preserve">Az </w:t>
      </w:r>
      <w:r w:rsidRPr="0081418F">
        <w:rPr>
          <w:i/>
          <w:spacing w:val="0"/>
        </w:rPr>
        <w:t>ötödik</w:t>
      </w:r>
      <w:r w:rsidRPr="005145B0">
        <w:rPr>
          <w:spacing w:val="0"/>
        </w:rPr>
        <w:t xml:space="preserve">, </w:t>
      </w:r>
      <w:r w:rsidRPr="0081418F">
        <w:rPr>
          <w:i/>
          <w:spacing w:val="0"/>
        </w:rPr>
        <w:t>utolsó szakasz</w:t>
      </w:r>
      <w:r w:rsidRPr="005145B0">
        <w:rPr>
          <w:spacing w:val="0"/>
        </w:rPr>
        <w:t xml:space="preserve"> 1960-nal kezdődik és még napjainkban is tart. Fő</w:t>
      </w:r>
      <w:r>
        <w:rPr>
          <w:spacing w:val="0"/>
        </w:rPr>
        <w:t xml:space="preserve"> </w:t>
      </w:r>
      <w:r w:rsidRPr="005145B0">
        <w:rPr>
          <w:spacing w:val="0"/>
        </w:rPr>
        <w:t>jellemzőj</w:t>
      </w:r>
      <w:r>
        <w:rPr>
          <w:spacing w:val="0"/>
        </w:rPr>
        <w:t>é</w:t>
      </w:r>
      <w:r w:rsidRPr="005145B0">
        <w:rPr>
          <w:spacing w:val="0"/>
        </w:rPr>
        <w:t>t a postakezelés komplex gépesítésére való törekvésben jelölhetjük</w:t>
      </w:r>
      <w:r>
        <w:rPr>
          <w:spacing w:val="0"/>
        </w:rPr>
        <w:t xml:space="preserve"> </w:t>
      </w:r>
      <w:r w:rsidRPr="005145B0">
        <w:rPr>
          <w:spacing w:val="0"/>
        </w:rPr>
        <w:t>meg. Ennek eredője pedig elsősorban a bérmentesítőg</w:t>
      </w:r>
      <w:r>
        <w:rPr>
          <w:spacing w:val="0"/>
        </w:rPr>
        <w:t>é</w:t>
      </w:r>
      <w:r w:rsidRPr="005145B0">
        <w:rPr>
          <w:spacing w:val="0"/>
        </w:rPr>
        <w:t>pekkel végzett széleskörű</w:t>
      </w:r>
      <w:r>
        <w:rPr>
          <w:spacing w:val="0"/>
        </w:rPr>
        <w:t xml:space="preserve"> </w:t>
      </w:r>
      <w:r w:rsidRPr="005145B0">
        <w:rPr>
          <w:spacing w:val="0"/>
        </w:rPr>
        <w:t>kísérletsorozat, majd ezt követően ezek mind tömegesebb munkába</w:t>
      </w:r>
      <w:r>
        <w:rPr>
          <w:spacing w:val="0"/>
        </w:rPr>
        <w:t xml:space="preserve"> </w:t>
      </w:r>
      <w:r w:rsidRPr="005145B0">
        <w:rPr>
          <w:spacing w:val="0"/>
        </w:rPr>
        <w:t>állítása.</w:t>
      </w:r>
      <w:r>
        <w:rPr>
          <w:spacing w:val="0"/>
        </w:rPr>
        <w:t xml:space="preserve"> </w:t>
      </w:r>
      <w:r w:rsidRPr="005145B0">
        <w:rPr>
          <w:spacing w:val="0"/>
        </w:rPr>
        <w:t>Velük szinte párhuzamosan halad a bélyegzőgépek, főképpen az egyetemesek</w:t>
      </w:r>
      <w:r>
        <w:rPr>
          <w:spacing w:val="0"/>
        </w:rPr>
        <w:t xml:space="preserve"> </w:t>
      </w:r>
      <w:r w:rsidRPr="005145B0">
        <w:rPr>
          <w:spacing w:val="0"/>
        </w:rPr>
        <w:t>számának rohamos emelkedése is. A bélyegző- és egyetemes gépek készpénz-</w:t>
      </w:r>
      <w:r>
        <w:rPr>
          <w:spacing w:val="0"/>
        </w:rPr>
        <w:br/>
      </w:r>
      <w:r>
        <w:br w:type="page"/>
      </w:r>
      <w:r>
        <w:br/>
      </w:r>
      <w:r>
        <w:br/>
      </w:r>
      <w:r w:rsidRPr="0081418F">
        <w:rPr>
          <w:spacing w:val="0"/>
        </w:rPr>
        <w:t xml:space="preserve">bérmentesítő betétjei lehetőséget biztosítanak a növekvő számú kpb küldemény gyors feldolgozására. A bérmentesítőgépek alkalmazása pedig a levélposta </w:t>
      </w:r>
      <w:r>
        <w:rPr>
          <w:spacing w:val="0"/>
        </w:rPr>
        <w:br/>
      </w:r>
      <w:r w:rsidRPr="0081418F">
        <w:t>kezelés keretében hódít el a bélyeges bérmentesítéstől mind nagyobb és n</w:t>
      </w:r>
      <w:r w:rsidRPr="0081418F">
        <w:t>a</w:t>
      </w:r>
      <w:r w:rsidRPr="0081418F">
        <w:t>gyobb területet</w:t>
      </w:r>
      <w:r w:rsidRPr="0081418F">
        <w:rPr>
          <w:spacing w:val="0"/>
        </w:rPr>
        <w:t xml:space="preserve">. E kettős hatás következményeként már szemmel látható </w:t>
      </w:r>
      <w:r>
        <w:rPr>
          <w:spacing w:val="0"/>
        </w:rPr>
        <w:br/>
      </w:r>
      <w:r w:rsidRPr="0081418F">
        <w:rPr>
          <w:spacing w:val="0"/>
        </w:rPr>
        <w:t>a készpénz- és gépi bérmentesítés előretörése és a bélyeges bérmentesítés bár még lassú ütemű, de már észlelhető és fokozódó tendenciájú csökkenése</w:t>
      </w:r>
      <w:r>
        <w:t>.</w:t>
      </w:r>
    </w:p>
    <w:p w:rsidR="0062353A" w:rsidRDefault="0062353A" w:rsidP="0081418F">
      <w:pPr>
        <w:pStyle w:val="Bekezds-mon"/>
        <w:jc w:val="center"/>
      </w:pPr>
    </w:p>
    <w:p w:rsidR="0062353A" w:rsidRDefault="0062353A" w:rsidP="0081418F">
      <w:pPr>
        <w:pStyle w:val="Bekezds-mon"/>
        <w:jc w:val="center"/>
      </w:pPr>
      <w:r>
        <w:t>*</w:t>
      </w:r>
    </w:p>
    <w:p w:rsidR="0062353A" w:rsidRDefault="0062353A" w:rsidP="0081418F">
      <w:pPr>
        <w:pStyle w:val="Bekezds-mon"/>
        <w:jc w:val="center"/>
      </w:pPr>
      <w:r>
        <w:t>*     *</w:t>
      </w:r>
    </w:p>
    <w:p w:rsidR="0062353A" w:rsidRDefault="0062353A" w:rsidP="0081418F">
      <w:pPr>
        <w:pStyle w:val="Bekezds-mon"/>
        <w:jc w:val="center"/>
      </w:pPr>
    </w:p>
    <w:p w:rsidR="0062353A" w:rsidRDefault="0062353A" w:rsidP="00996D66">
      <w:pPr>
        <w:pStyle w:val="Bekezds-mon"/>
      </w:pPr>
      <w:r>
        <w:t xml:space="preserve">A készpénzbérmentesítés vázolt történelmi fejlődése alapján most már </w:t>
      </w:r>
      <w:r w:rsidRPr="0081418F">
        <w:rPr>
          <w:spacing w:val="2"/>
        </w:rPr>
        <w:t>könnyen áttekinthetjük a tárgyalt korszakban a kezelésnél használt bélyegz</w:t>
      </w:r>
      <w:r w:rsidRPr="0081418F">
        <w:rPr>
          <w:spacing w:val="2"/>
        </w:rPr>
        <w:t>ő</w:t>
      </w:r>
      <w:r w:rsidRPr="0081418F">
        <w:rPr>
          <w:spacing w:val="2"/>
        </w:rPr>
        <w:t>fajtákat</w:t>
      </w:r>
      <w:r>
        <w:t xml:space="preserve">, illetve elvégezhetjük azok csoportosítását. Időrendben ugyan nem </w:t>
      </w:r>
      <w:r>
        <w:br/>
      </w:r>
      <w:r w:rsidRPr="0081418F">
        <w:rPr>
          <w:spacing w:val="6"/>
        </w:rPr>
        <w:t>az első, de mind nagyságrendjét, mind általános használatát tekintve a le</w:t>
      </w:r>
      <w:r w:rsidRPr="0081418F">
        <w:rPr>
          <w:spacing w:val="6"/>
        </w:rPr>
        <w:t>g</w:t>
      </w:r>
      <w:r w:rsidRPr="0081418F">
        <w:rPr>
          <w:spacing w:val="6"/>
        </w:rPr>
        <w:t>jelentősebb</w:t>
      </w:r>
      <w:r>
        <w:t xml:space="preserve"> </w:t>
      </w:r>
      <w:r w:rsidRPr="0081418F">
        <w:rPr>
          <w:spacing w:val="2"/>
        </w:rPr>
        <w:t>csoportot a készpénzbérmentesítésnél használt helykelet- bélye</w:t>
      </w:r>
      <w:r w:rsidRPr="0081418F">
        <w:rPr>
          <w:spacing w:val="2"/>
        </w:rPr>
        <w:t>g</w:t>
      </w:r>
      <w:r w:rsidRPr="0081418F">
        <w:rPr>
          <w:spacing w:val="2"/>
        </w:rPr>
        <w:t>zők</w:t>
      </w:r>
      <w:r>
        <w:t xml:space="preserve"> alkotják. Röviden ezeket kpb-hk-bélyegzőknek nevezzük. Típusjelükben </w:t>
      </w:r>
      <w:r w:rsidRPr="0081418F">
        <w:rPr>
          <w:spacing w:val="0"/>
        </w:rPr>
        <w:t>azonban az egyszerűség kedvéért csupán a Kpb jelzést tüntetjük fel. Használati</w:t>
      </w:r>
      <w:r>
        <w:t xml:space="preserve"> idejük 1920-ban való rendszeresítésükkel kezdődik s megszakítás nélkül nem</w:t>
      </w:r>
      <w:r>
        <w:softHyphen/>
        <w:t>csak, hogy napjainkban is tart, de számuk állandóan növekszik.</w:t>
      </w:r>
    </w:p>
    <w:p w:rsidR="0062353A" w:rsidRDefault="0062353A" w:rsidP="00996D66">
      <w:pPr>
        <w:pStyle w:val="Bekezds-mon"/>
      </w:pPr>
      <w:r>
        <w:t xml:space="preserve">A Kpb-hk bélyegzők használatbavétele után néhány hónappal kezdi meg </w:t>
      </w:r>
      <w:r w:rsidRPr="0081418F">
        <w:rPr>
          <w:spacing w:val="0"/>
        </w:rPr>
        <w:t xml:space="preserve">pályafutását a </w:t>
      </w:r>
      <w:r w:rsidRPr="0081418F">
        <w:rPr>
          <w:i/>
          <w:spacing w:val="0"/>
        </w:rPr>
        <w:t>gépi készpénzbérmentesítés</w:t>
      </w:r>
      <w:r w:rsidRPr="0081418F">
        <w:rPr>
          <w:spacing w:val="0"/>
        </w:rPr>
        <w:t>. Az ennek keretében munkába állított</w:t>
      </w:r>
      <w:r>
        <w:t xml:space="preserve"> gépek száma – hisz mindössze néhány gépről van csak szó – meg sem közelíti </w:t>
      </w:r>
      <w:r w:rsidRPr="0081418F">
        <w:rPr>
          <w:spacing w:val="-4"/>
        </w:rPr>
        <w:t>a kézi bélyegzőkét. Bélyegzéseiknek változatos tömege azonban jóformán felü</w:t>
      </w:r>
      <w:r w:rsidRPr="0081418F">
        <w:rPr>
          <w:spacing w:val="-4"/>
        </w:rPr>
        <w:t>l</w:t>
      </w:r>
      <w:r w:rsidRPr="0081418F">
        <w:rPr>
          <w:spacing w:val="-4"/>
        </w:rPr>
        <w:t>múlja</w:t>
      </w:r>
      <w:r>
        <w:t xml:space="preserve"> azokét. Az ok kézenfekvő. A bélyegzőgépek részére a hengereseknél 1920-tól 1947-ig készpénzbérmentesítő bélyegzőfejek </w:t>
      </w:r>
      <w:r>
        <w:noBreakHyphen/>
        <w:t xml:space="preserve"> Kpb.Bf </w:t>
      </w:r>
      <w:r>
        <w:noBreakHyphen/>
        <w:t xml:space="preserve"> és kész</w:t>
      </w:r>
      <w:r>
        <w:softHyphen/>
        <w:t xml:space="preserve">pénzbérmentesítő hengerek – Kpb.H – készülnek. A 1947-ben átalakított Krag, majd az 1959-ben rendszeresített hengeres Heinrich gépekhez </w:t>
      </w:r>
      <w:r>
        <w:br/>
        <w:t xml:space="preserve">már készpénzbérmentesítő betétpárokat – Kpb.Bp – gyártatnak. Az egyetemes gépekhez 1930-tól készpénzbérmentesítő betéteket – Kpb.B. – készítenek. </w:t>
      </w:r>
      <w:r>
        <w:br/>
        <w:t>A hengeres gépeknél az igényeknek megfelelően évente több liirdető, vagy alkalmi hirdetőhengert is készítettek. Ezeket – tekintettel a hirdető cél elér</w:t>
      </w:r>
      <w:r>
        <w:t>é</w:t>
      </w:r>
      <w:r>
        <w:t xml:space="preserve">sére – a nagy tömegben felvett kpb küldemény bélyegzéséhez úgy használták, hogy ezekbe a hengerekbe a kpb. bélyegzőfejeket szerelték be. A nagyszámú és változatos bélyegzés fajtát a felsorolt hengerek, betétek és bélyegzőfejek kombinatív használatából adódó variációs lehetőségek, eredményezik. Mind </w:t>
      </w:r>
      <w:r w:rsidRPr="0081418F">
        <w:rPr>
          <w:spacing w:val="-2"/>
        </w:rPr>
        <w:t>az alkalmi hirdető, mind a hirdető hengereket és betéteket, illetve azok bélye</w:t>
      </w:r>
      <w:r w:rsidRPr="0081418F">
        <w:rPr>
          <w:spacing w:val="-2"/>
        </w:rPr>
        <w:t>g</w:t>
      </w:r>
      <w:r w:rsidRPr="0081418F">
        <w:rPr>
          <w:spacing w:val="-2"/>
        </w:rPr>
        <w:t>zéseit</w:t>
      </w:r>
      <w:r>
        <w:t xml:space="preserve"> amennyiben azokat kpb bélyegzőfejekkel használták a hirdető bélye</w:t>
      </w:r>
      <w:r>
        <w:t>g</w:t>
      </w:r>
      <w:r w:rsidRPr="0081418F">
        <w:rPr>
          <w:spacing w:val="0"/>
        </w:rPr>
        <w:t xml:space="preserve">zések csoportjából kiemeltük és a gépi készpénzbérmentesítés bélyegzései közé </w:t>
      </w:r>
      <w:r>
        <w:t>soroltuk. Ugyanígy jártunk el azokkal – az 1924 – 26 között használt – b</w:t>
      </w:r>
      <w:r>
        <w:t>é</w:t>
      </w:r>
      <w:r>
        <w:t xml:space="preserve">lyegzőrátétekkel, </w:t>
      </w:r>
      <w:r w:rsidRPr="0081418F">
        <w:rPr>
          <w:spacing w:val="0"/>
        </w:rPr>
        <w:t>amelyeket kph-hk-bélyegzőkre szerélve használtak. Bélye</w:t>
      </w:r>
      <w:r w:rsidRPr="0081418F">
        <w:rPr>
          <w:spacing w:val="0"/>
        </w:rPr>
        <w:t>g</w:t>
      </w:r>
      <w:r w:rsidRPr="0081418F">
        <w:rPr>
          <w:spacing w:val="0"/>
        </w:rPr>
        <w:t xml:space="preserve">zéseiket </w:t>
      </w:r>
      <w:r>
        <w:t>természetesen a kézi bélyegzők Lx típuscsoportjába osztottuk be.</w:t>
      </w:r>
    </w:p>
    <w:p w:rsidR="0062353A" w:rsidRDefault="0062353A" w:rsidP="00996D66">
      <w:pPr>
        <w:pStyle w:val="Bekezds-mon"/>
      </w:pPr>
      <w:r>
        <w:t>Mind a kézi bélyegzők, mind a kpb. hengerek elkészültéig – tekintettel, hogy a kpb küldemények felvételének kezdete ezeket megelőzte – szüksé</w:t>
      </w:r>
      <w:r>
        <w:t>g</w:t>
      </w:r>
      <w:r>
        <w:t xml:space="preserve">szerűen magával vonta a kisegítő készpénzbérmentesítő bélyegzők – Kpb. Ks használatát. </w:t>
      </w:r>
      <w:r w:rsidRPr="00E11817">
        <w:rPr>
          <w:spacing w:val="0"/>
        </w:rPr>
        <w:t>A Budapest 62 és 72 hivatal részére négy darab készült. Alkalm</w:t>
      </w:r>
      <w:r w:rsidRPr="00E11817">
        <w:rPr>
          <w:spacing w:val="0"/>
        </w:rPr>
        <w:t>a</w:t>
      </w:r>
      <w:r w:rsidRPr="00E11817">
        <w:rPr>
          <w:spacing w:val="0"/>
        </w:rPr>
        <w:t>zásuk</w:t>
      </w:r>
      <w:r>
        <w:t xml:space="preserve"> mindössze néhány hónapra korlátozódott. A harmadik szakaszban a már vázolt okok következtében széleskörű használatukra került sor.</w:t>
      </w:r>
    </w:p>
    <w:p w:rsidR="0062353A" w:rsidRPr="00E11817" w:rsidRDefault="0062353A" w:rsidP="00996D66">
      <w:pPr>
        <w:pStyle w:val="Bekezds-mon"/>
        <w:rPr>
          <w:spacing w:val="2"/>
        </w:rPr>
      </w:pPr>
      <w:r>
        <w:rPr>
          <w:spacing w:val="0"/>
        </w:rPr>
        <w:t xml:space="preserve">A kézi kpb-hk </w:t>
      </w:r>
      <w:r w:rsidRPr="00E11817">
        <w:rPr>
          <w:spacing w:val="0"/>
        </w:rPr>
        <w:t>bélyegzők számának szaporodása következtében már a har</w:t>
      </w:r>
      <w:r>
        <w:rPr>
          <w:spacing w:val="0"/>
        </w:rPr>
        <w:softHyphen/>
      </w:r>
      <w:r w:rsidRPr="00E11817">
        <w:rPr>
          <w:spacing w:val="0"/>
        </w:rPr>
        <w:t>mincas évek elején sor kerül – a javításba adott bélyegzők időleges helyette-</w:t>
      </w:r>
      <w:r>
        <w:rPr>
          <w:spacing w:val="0"/>
        </w:rPr>
        <w:br/>
      </w:r>
      <w:r>
        <w:br w:type="page"/>
      </w:r>
      <w:r>
        <w:br/>
      </w:r>
      <w:r>
        <w:br/>
      </w:r>
      <w:r w:rsidRPr="00E11817">
        <w:rPr>
          <w:spacing w:val="0"/>
        </w:rPr>
        <w:t xml:space="preserve">sítésére </w:t>
      </w:r>
      <w:r w:rsidRPr="00E11817">
        <w:rPr>
          <w:spacing w:val="2"/>
        </w:rPr>
        <w:t xml:space="preserve">– </w:t>
      </w:r>
      <w:r w:rsidRPr="00E11817">
        <w:rPr>
          <w:i/>
          <w:spacing w:val="2"/>
        </w:rPr>
        <w:t>a készpénzbérmentesítő pótkeletbélyegzők</w:t>
      </w:r>
      <w:r w:rsidRPr="00E11817">
        <w:rPr>
          <w:spacing w:val="2"/>
        </w:rPr>
        <w:t xml:space="preserve"> – Kpb. Pt. – rendszeres</w:t>
      </w:r>
      <w:r w:rsidRPr="00E11817">
        <w:rPr>
          <w:spacing w:val="2"/>
        </w:rPr>
        <w:t>í</w:t>
      </w:r>
      <w:r w:rsidRPr="00E11817">
        <w:rPr>
          <w:spacing w:val="2"/>
        </w:rPr>
        <w:t>tésére. A növekvő igényt mi sem bizonyítja jobban, mint az a tény, hogy 1932-ben veszik használatba az elsőt; s ma viszont már több darab áll min</w:t>
      </w:r>
      <w:r w:rsidRPr="00E11817">
        <w:rPr>
          <w:spacing w:val="2"/>
        </w:rPr>
        <w:t>d</w:t>
      </w:r>
      <w:r w:rsidRPr="00E11817">
        <w:rPr>
          <w:spacing w:val="2"/>
        </w:rPr>
        <w:t>egyik postaigazgatóság kezelésében.</w:t>
      </w:r>
    </w:p>
    <w:p w:rsidR="0062353A" w:rsidRPr="00E11817" w:rsidRDefault="0062353A" w:rsidP="00996D66">
      <w:pPr>
        <w:pStyle w:val="Bekezds-mon"/>
        <w:rPr>
          <w:spacing w:val="0"/>
        </w:rPr>
      </w:pPr>
      <w:r w:rsidRPr="00E11817">
        <w:rPr>
          <w:spacing w:val="0"/>
        </w:rPr>
        <w:t xml:space="preserve">Az utalványszámjelző bélyegzőknek – </w:t>
      </w:r>
      <w:r>
        <w:rPr>
          <w:spacing w:val="0"/>
        </w:rPr>
        <w:t>U</w:t>
      </w:r>
      <w:r w:rsidRPr="00E11817">
        <w:rPr>
          <w:spacing w:val="0"/>
        </w:rPr>
        <w:t>jb – a kpb küldemények kezel</w:t>
      </w:r>
      <w:r w:rsidRPr="00E11817">
        <w:rPr>
          <w:spacing w:val="0"/>
        </w:rPr>
        <w:t>é</w:t>
      </w:r>
      <w:r w:rsidRPr="00E11817">
        <w:rPr>
          <w:spacing w:val="0"/>
        </w:rPr>
        <w:t xml:space="preserve">sénél való használata 1922-vel kezdődik. Nyolc évvel később ezek nevét </w:t>
      </w:r>
      <w:r w:rsidRPr="00E11817">
        <w:rPr>
          <w:i/>
          <w:spacing w:val="0"/>
        </w:rPr>
        <w:t>elle</w:t>
      </w:r>
      <w:r w:rsidRPr="00E11817">
        <w:rPr>
          <w:i/>
          <w:spacing w:val="0"/>
        </w:rPr>
        <w:t>n</w:t>
      </w:r>
      <w:r w:rsidRPr="00E11817">
        <w:rPr>
          <w:i/>
          <w:spacing w:val="0"/>
        </w:rPr>
        <w:t>őrzőszám bélyegző</w:t>
      </w:r>
      <w:r w:rsidRPr="00E11817">
        <w:rPr>
          <w:spacing w:val="0"/>
        </w:rPr>
        <w:t xml:space="preserve">-re </w:t>
      </w:r>
      <w:r w:rsidRPr="00E11817">
        <w:rPr>
          <w:spacing w:val="-2"/>
        </w:rPr>
        <w:t xml:space="preserve">változtatják. (1930. december 2-án kelt 94.291 sz. rendelet, </w:t>
      </w:r>
      <w:r w:rsidRPr="00E11817">
        <w:rPr>
          <w:spacing w:val="0"/>
        </w:rPr>
        <w:t>kihirdették a PRT. 1930. december 6-i 57. számában). Mint már rámutattunk,</w:t>
      </w:r>
      <w:r>
        <w:rPr>
          <w:spacing w:val="0"/>
        </w:rPr>
        <w:t xml:space="preserve"> </w:t>
      </w:r>
      <w:r w:rsidRPr="00E11817">
        <w:t xml:space="preserve">tömeges használatukra csak a harmadik szakaszban került sor. Éppen ezért </w:t>
      </w:r>
      <w:r>
        <w:br/>
      </w:r>
      <w:r w:rsidRPr="00E11817">
        <w:t>a kpb</w:t>
      </w:r>
      <w:r w:rsidRPr="00E11817">
        <w:rPr>
          <w:spacing w:val="0"/>
        </w:rPr>
        <w:t xml:space="preserve"> kezelésben előfordulókat már új nevükön iktatjuk be; jelölésükre pedig</w:t>
      </w:r>
      <w:r>
        <w:rPr>
          <w:spacing w:val="0"/>
        </w:rPr>
        <w:t xml:space="preserve"> </w:t>
      </w:r>
      <w:r>
        <w:rPr>
          <w:spacing w:val="0"/>
        </w:rPr>
        <w:br/>
      </w:r>
      <w:r w:rsidRPr="00E11817">
        <w:rPr>
          <w:spacing w:val="0"/>
        </w:rPr>
        <w:t>a Kpb. Eszb. rövidítést használjuk.</w:t>
      </w:r>
    </w:p>
    <w:p w:rsidR="0062353A" w:rsidRPr="00E11817" w:rsidRDefault="0062353A" w:rsidP="00996D66">
      <w:pPr>
        <w:pStyle w:val="Bekezds-mon"/>
        <w:rPr>
          <w:spacing w:val="0"/>
        </w:rPr>
      </w:pPr>
      <w:r w:rsidRPr="00E11817">
        <w:rPr>
          <w:spacing w:val="0"/>
        </w:rPr>
        <w:t>A korszak</w:t>
      </w:r>
      <w:r>
        <w:rPr>
          <w:spacing w:val="0"/>
        </w:rPr>
        <w:t xml:space="preserve"> </w:t>
      </w:r>
      <w:r w:rsidRPr="00E11817">
        <w:rPr>
          <w:spacing w:val="0"/>
        </w:rPr>
        <w:t>kpb. bélyegzéseit a fenti csoportosításban tárgyaljuk. A bélye</w:t>
      </w:r>
      <w:r w:rsidRPr="00E11817">
        <w:rPr>
          <w:spacing w:val="0"/>
        </w:rPr>
        <w:t>g</w:t>
      </w:r>
      <w:r w:rsidRPr="00E11817">
        <w:rPr>
          <w:spacing w:val="0"/>
        </w:rPr>
        <w:t>zések felsorolása előtt itt röviden ismertetünk néhány általános érvényű és az</w:t>
      </w:r>
      <w:r>
        <w:rPr>
          <w:spacing w:val="0"/>
        </w:rPr>
        <w:t xml:space="preserve"> </w:t>
      </w:r>
      <w:r w:rsidRPr="00E11817">
        <w:rPr>
          <w:spacing w:val="0"/>
        </w:rPr>
        <w:t>azok leírásánál egységesen figyelembevehető szempontot. Azokra a jelölési,</w:t>
      </w:r>
      <w:r>
        <w:rPr>
          <w:spacing w:val="0"/>
        </w:rPr>
        <w:t xml:space="preserve"> </w:t>
      </w:r>
      <w:r w:rsidRPr="00E11817">
        <w:rPr>
          <w:spacing w:val="0"/>
        </w:rPr>
        <w:t>vagy leíró módozatokra, amelyek csak egyes csoportoknál alkalmazhatók,</w:t>
      </w:r>
      <w:r>
        <w:rPr>
          <w:spacing w:val="0"/>
        </w:rPr>
        <w:t xml:space="preserve"> </w:t>
      </w:r>
      <w:r>
        <w:rPr>
          <w:spacing w:val="0"/>
        </w:rPr>
        <w:br/>
      </w:r>
      <w:r w:rsidRPr="00E11817">
        <w:rPr>
          <w:spacing w:val="0"/>
        </w:rPr>
        <w:t>a megfelelő helyen térünk ki. Mind a típusképzésnél, mind az egyéb jelöléseknél</w:t>
      </w:r>
      <w:r>
        <w:rPr>
          <w:spacing w:val="0"/>
        </w:rPr>
        <w:t xml:space="preserve"> </w:t>
      </w:r>
      <w:r w:rsidRPr="00E11817">
        <w:rPr>
          <w:spacing w:val="0"/>
        </w:rPr>
        <w:t>azonban csak azokkal foglalkozunk, amelyek a hk-bélyegzőknél használtaktól</w:t>
      </w:r>
      <w:r>
        <w:rPr>
          <w:spacing w:val="0"/>
        </w:rPr>
        <w:t xml:space="preserve"> </w:t>
      </w:r>
      <w:r w:rsidRPr="00E11817">
        <w:rPr>
          <w:spacing w:val="0"/>
        </w:rPr>
        <w:t>eltérnek. Az azokkal egyezőket, értelmezésüket, valamint az egyes vonatkoz</w:t>
      </w:r>
      <w:r>
        <w:rPr>
          <w:spacing w:val="0"/>
        </w:rPr>
        <w:t xml:space="preserve">ó </w:t>
      </w:r>
      <w:r w:rsidRPr="00E11817">
        <w:rPr>
          <w:spacing w:val="0"/>
        </w:rPr>
        <w:t>fogalmak magyarázatát az I. kötet „Postabélyegző</w:t>
      </w:r>
      <w:r>
        <w:rPr>
          <w:spacing w:val="0"/>
        </w:rPr>
        <w:t>”</w:t>
      </w:r>
      <w:r w:rsidRPr="00E11817">
        <w:rPr>
          <w:spacing w:val="0"/>
        </w:rPr>
        <w:t xml:space="preserve"> című részében, illetve</w:t>
      </w:r>
      <w:r>
        <w:rPr>
          <w:spacing w:val="0"/>
        </w:rPr>
        <w:t xml:space="preserve"> </w:t>
      </w:r>
      <w:r>
        <w:rPr>
          <w:spacing w:val="0"/>
        </w:rPr>
        <w:br/>
      </w:r>
      <w:r w:rsidRPr="00E11817">
        <w:rPr>
          <w:spacing w:val="0"/>
        </w:rPr>
        <w:t xml:space="preserve">a VI. kötet I. </w:t>
      </w:r>
      <w:r>
        <w:rPr>
          <w:spacing w:val="0"/>
        </w:rPr>
        <w:t>r</w:t>
      </w:r>
      <w:r w:rsidRPr="00E11817">
        <w:rPr>
          <w:spacing w:val="0"/>
        </w:rPr>
        <w:t>ész I. és II. fejezetében találjuk meg.</w:t>
      </w:r>
    </w:p>
    <w:p w:rsidR="0062353A" w:rsidRPr="00E11817" w:rsidRDefault="0062353A" w:rsidP="00996D66">
      <w:pPr>
        <w:pStyle w:val="Bekezds-mon"/>
        <w:rPr>
          <w:spacing w:val="0"/>
        </w:rPr>
      </w:pPr>
      <w:r w:rsidRPr="00E11817">
        <w:rPr>
          <w:spacing w:val="0"/>
        </w:rPr>
        <w:t>A számozott hivataloknál a típusszámot gondolatjellel választjuk el a h</w:t>
      </w:r>
      <w:r w:rsidRPr="00E11817">
        <w:rPr>
          <w:spacing w:val="0"/>
        </w:rPr>
        <w:t>i</w:t>
      </w:r>
      <w:r w:rsidRPr="00E11817">
        <w:rPr>
          <w:spacing w:val="0"/>
        </w:rPr>
        <w:t>vatalszámtól.</w:t>
      </w:r>
    </w:p>
    <w:p w:rsidR="0062353A" w:rsidRPr="00E11817" w:rsidRDefault="0062353A" w:rsidP="00996D66">
      <w:pPr>
        <w:pStyle w:val="Bekezds-mon"/>
        <w:rPr>
          <w:spacing w:val="0"/>
        </w:rPr>
      </w:pPr>
      <w:r w:rsidRPr="00E11817">
        <w:rPr>
          <w:spacing w:val="0"/>
        </w:rPr>
        <w:t>A bélyegzések színe 1920</w:t>
      </w:r>
      <w:r>
        <w:rPr>
          <w:spacing w:val="0"/>
        </w:rPr>
        <w:noBreakHyphen/>
      </w:r>
      <w:r w:rsidRPr="00E11817">
        <w:rPr>
          <w:spacing w:val="0"/>
        </w:rPr>
        <w:t>27-ig kizárólag fekete, 1927</w:t>
      </w:r>
      <w:r>
        <w:rPr>
          <w:spacing w:val="0"/>
        </w:rPr>
        <w:noBreakHyphen/>
      </w:r>
      <w:r w:rsidRPr="00E11817">
        <w:rPr>
          <w:spacing w:val="0"/>
        </w:rPr>
        <w:t>45-ig kizárólag</w:t>
      </w:r>
      <w:r>
        <w:rPr>
          <w:spacing w:val="0"/>
        </w:rPr>
        <w:t xml:space="preserve"> </w:t>
      </w:r>
      <w:r w:rsidRPr="00E11817">
        <w:rPr>
          <w:spacing w:val="0"/>
        </w:rPr>
        <w:t>vörös, 1945–47-ig fekete, vagy vörös, végül 1947-től ismét vörös. A harmadik</w:t>
      </w:r>
      <w:r>
        <w:rPr>
          <w:spacing w:val="0"/>
        </w:rPr>
        <w:t xml:space="preserve"> </w:t>
      </w:r>
      <w:r w:rsidRPr="00E11817">
        <w:rPr>
          <w:spacing w:val="0"/>
        </w:rPr>
        <w:t>szakaszban tehát nem törvényszerű a fekete festéknek minden hivatalnál val</w:t>
      </w:r>
      <w:r w:rsidRPr="00E11817">
        <w:rPr>
          <w:spacing w:val="0"/>
        </w:rPr>
        <w:t>ó</w:t>
      </w:r>
      <w:r w:rsidRPr="00E11817">
        <w:rPr>
          <w:spacing w:val="0"/>
        </w:rPr>
        <w:t>használata. Ugyanez a megállapítás vonatkozik a vörös szín eltérő változataira</w:t>
      </w:r>
      <w:r>
        <w:rPr>
          <w:spacing w:val="0"/>
        </w:rPr>
        <w:t xml:space="preserve"> </w:t>
      </w:r>
      <w:r w:rsidRPr="00E11817">
        <w:rPr>
          <w:spacing w:val="0"/>
        </w:rPr>
        <w:t xml:space="preserve">is. Az egyes bélyegzőknél a </w:t>
      </w:r>
      <w:r w:rsidRPr="00E11817">
        <w:rPr>
          <w:i/>
          <w:spacing w:val="0"/>
        </w:rPr>
        <w:t>fekete</w:t>
      </w:r>
      <w:r w:rsidRPr="00E11817">
        <w:rPr>
          <w:spacing w:val="0"/>
        </w:rPr>
        <w:t xml:space="preserve"> és </w:t>
      </w:r>
      <w:r w:rsidRPr="00E11817">
        <w:rPr>
          <w:i/>
          <w:spacing w:val="0"/>
        </w:rPr>
        <w:t>vörös</w:t>
      </w:r>
      <w:r w:rsidRPr="00E11817">
        <w:rPr>
          <w:spacing w:val="0"/>
        </w:rPr>
        <w:t xml:space="preserve"> szín használatát időrendi sorrendben</w:t>
      </w:r>
      <w:r>
        <w:rPr>
          <w:spacing w:val="0"/>
        </w:rPr>
        <w:t xml:space="preserve"> </w:t>
      </w:r>
      <w:r w:rsidRPr="00E11817">
        <w:rPr>
          <w:spacing w:val="0"/>
        </w:rPr>
        <w:t>adjuk meg. Pl. egy 1926-tól használt bélyegzőnél „</w:t>
      </w:r>
      <w:r w:rsidRPr="00E11817">
        <w:rPr>
          <w:i/>
          <w:spacing w:val="0"/>
        </w:rPr>
        <w:t>f és v</w:t>
      </w:r>
      <w:r>
        <w:rPr>
          <w:spacing w:val="0"/>
        </w:rPr>
        <w:t>”</w:t>
      </w:r>
      <w:r w:rsidRPr="00E11817">
        <w:rPr>
          <w:spacing w:val="0"/>
        </w:rPr>
        <w:t>, míg mondjuk egy</w:t>
      </w:r>
      <w:r>
        <w:rPr>
          <w:spacing w:val="0"/>
        </w:rPr>
        <w:t xml:space="preserve"> </w:t>
      </w:r>
      <w:r w:rsidRPr="00E11817">
        <w:rPr>
          <w:spacing w:val="0"/>
        </w:rPr>
        <w:t>1935 – 48-ig használtnál „</w:t>
      </w:r>
      <w:r w:rsidRPr="00E11817">
        <w:rPr>
          <w:i/>
          <w:spacing w:val="0"/>
        </w:rPr>
        <w:t>v és f</w:t>
      </w:r>
      <w:r>
        <w:rPr>
          <w:spacing w:val="0"/>
        </w:rPr>
        <w:t>”</w:t>
      </w:r>
      <w:r w:rsidRPr="00E11817">
        <w:rPr>
          <w:spacing w:val="0"/>
        </w:rPr>
        <w:t xml:space="preserve"> formában. A vörös változatait csak a ténylege</w:t>
      </w:r>
      <w:r>
        <w:rPr>
          <w:spacing w:val="0"/>
        </w:rPr>
        <w:softHyphen/>
      </w:r>
      <w:r w:rsidRPr="00E11817">
        <w:rPr>
          <w:spacing w:val="0"/>
        </w:rPr>
        <w:t>sen ismert bélyegzéseknél közöljük. Eltekintettünk tehát a valószínűsítési el</w:t>
      </w:r>
      <w:r w:rsidRPr="00E11817">
        <w:rPr>
          <w:spacing w:val="0"/>
        </w:rPr>
        <w:t>v</w:t>
      </w:r>
      <w:r w:rsidRPr="00E11817">
        <w:rPr>
          <w:spacing w:val="0"/>
        </w:rPr>
        <w:t>alkalmazásától. A felsorolt változatok tehát nem zárják ki más változat, vagy</w:t>
      </w:r>
      <w:r>
        <w:rPr>
          <w:spacing w:val="0"/>
        </w:rPr>
        <w:t xml:space="preserve"> </w:t>
      </w:r>
      <w:r w:rsidRPr="00E11817">
        <w:rPr>
          <w:spacing w:val="0"/>
        </w:rPr>
        <w:t>más bélyegzőnél való változat előfordulását. Használt színjelzéseink:</w:t>
      </w:r>
    </w:p>
    <w:p w:rsidR="0062353A" w:rsidRPr="00E11817" w:rsidRDefault="0062353A" w:rsidP="00E11817">
      <w:pPr>
        <w:tabs>
          <w:tab w:val="left" w:pos="1985"/>
          <w:tab w:val="left" w:pos="4820"/>
        </w:tabs>
        <w:autoSpaceDE w:val="0"/>
        <w:autoSpaceDN w:val="0"/>
        <w:adjustRightInd w:val="0"/>
        <w:spacing w:before="240" w:after="0" w:line="240" w:lineRule="auto"/>
        <w:ind w:left="851"/>
        <w:rPr>
          <w:rFonts w:ascii="Times New Roman" w:cs="Times New Roman"/>
          <w:sz w:val="28"/>
          <w:szCs w:val="28"/>
        </w:rPr>
      </w:pPr>
      <w:r>
        <w:rPr>
          <w:rFonts w:ascii="Times New Roman" w:cs="Times New Roman"/>
          <w:sz w:val="28"/>
          <w:szCs w:val="28"/>
        </w:rPr>
        <w:t>f</w:t>
      </w:r>
      <w:r>
        <w:rPr>
          <w:rFonts w:ascii="Times New Roman" w:cs="Times New Roman"/>
          <w:sz w:val="28"/>
          <w:szCs w:val="28"/>
        </w:rPr>
        <w:tab/>
      </w:r>
      <w:r w:rsidRPr="00E11817">
        <w:rPr>
          <w:rFonts w:ascii="Times New Roman" w:cs="Times New Roman"/>
          <w:sz w:val="28"/>
          <w:szCs w:val="28"/>
        </w:rPr>
        <w:t xml:space="preserve">fekete </w:t>
      </w:r>
      <w:r>
        <w:rPr>
          <w:rFonts w:ascii="Times New Roman" w:cs="Times New Roman"/>
          <w:sz w:val="28"/>
          <w:szCs w:val="28"/>
        </w:rPr>
        <w:tab/>
      </w:r>
      <w:r w:rsidRPr="00E11817">
        <w:rPr>
          <w:rFonts w:ascii="Times New Roman" w:cs="Times New Roman"/>
          <w:sz w:val="28"/>
          <w:szCs w:val="28"/>
        </w:rPr>
        <w:t>v .</w:t>
      </w:r>
      <w:r>
        <w:rPr>
          <w:rFonts w:ascii="Times New Roman" w:cs="Times New Roman"/>
          <w:sz w:val="28"/>
          <w:szCs w:val="28"/>
        </w:rPr>
        <w:tab/>
      </w:r>
      <w:r w:rsidRPr="00E11817">
        <w:rPr>
          <w:rFonts w:ascii="Times New Roman" w:cs="Times New Roman"/>
          <w:sz w:val="28"/>
          <w:szCs w:val="28"/>
        </w:rPr>
        <w:t>vörös</w:t>
      </w:r>
    </w:p>
    <w:p w:rsidR="0062353A" w:rsidRPr="00E11817" w:rsidRDefault="0062353A" w:rsidP="00E11817">
      <w:pPr>
        <w:tabs>
          <w:tab w:val="left" w:pos="1985"/>
          <w:tab w:val="left" w:pos="4820"/>
        </w:tabs>
        <w:autoSpaceDE w:val="0"/>
        <w:autoSpaceDN w:val="0"/>
        <w:adjustRightInd w:val="0"/>
        <w:spacing w:after="0" w:line="240" w:lineRule="auto"/>
        <w:ind w:left="851"/>
        <w:rPr>
          <w:rFonts w:ascii="Times New Roman" w:cs="Times New Roman"/>
          <w:sz w:val="28"/>
          <w:szCs w:val="28"/>
        </w:rPr>
      </w:pPr>
      <w:r w:rsidRPr="00E11817">
        <w:rPr>
          <w:rFonts w:ascii="Times New Roman" w:cs="Times New Roman"/>
          <w:sz w:val="28"/>
          <w:szCs w:val="28"/>
        </w:rPr>
        <w:t xml:space="preserve">bv </w:t>
      </w:r>
      <w:r>
        <w:rPr>
          <w:rFonts w:ascii="Times New Roman" w:cs="Times New Roman"/>
          <w:sz w:val="28"/>
          <w:szCs w:val="28"/>
        </w:rPr>
        <w:tab/>
      </w:r>
      <w:r w:rsidRPr="00E11817">
        <w:rPr>
          <w:rFonts w:ascii="Times New Roman" w:cs="Times New Roman"/>
          <w:sz w:val="28"/>
          <w:szCs w:val="28"/>
        </w:rPr>
        <w:t xml:space="preserve">barnásvörös </w:t>
      </w:r>
      <w:r>
        <w:rPr>
          <w:rFonts w:ascii="Times New Roman" w:cs="Times New Roman"/>
          <w:sz w:val="28"/>
          <w:szCs w:val="28"/>
        </w:rPr>
        <w:tab/>
      </w:r>
      <w:r w:rsidRPr="00E11817">
        <w:rPr>
          <w:rFonts w:ascii="Times New Roman" w:cs="Times New Roman"/>
          <w:sz w:val="28"/>
          <w:szCs w:val="28"/>
        </w:rPr>
        <w:t xml:space="preserve">vb </w:t>
      </w:r>
      <w:r>
        <w:rPr>
          <w:rFonts w:ascii="Times New Roman" w:cs="Times New Roman"/>
          <w:sz w:val="28"/>
          <w:szCs w:val="28"/>
        </w:rPr>
        <w:tab/>
      </w:r>
      <w:r w:rsidRPr="00E11817">
        <w:rPr>
          <w:rFonts w:ascii="Times New Roman" w:cs="Times New Roman"/>
          <w:sz w:val="28"/>
          <w:szCs w:val="28"/>
        </w:rPr>
        <w:t>vörösbarna</w:t>
      </w:r>
    </w:p>
    <w:p w:rsidR="0062353A" w:rsidRPr="00E11817" w:rsidRDefault="0062353A" w:rsidP="00E11817">
      <w:pPr>
        <w:tabs>
          <w:tab w:val="left" w:pos="1985"/>
          <w:tab w:val="left" w:pos="4820"/>
        </w:tabs>
        <w:autoSpaceDE w:val="0"/>
        <w:autoSpaceDN w:val="0"/>
        <w:adjustRightInd w:val="0"/>
        <w:spacing w:after="0" w:line="240" w:lineRule="auto"/>
        <w:ind w:left="851"/>
        <w:rPr>
          <w:rFonts w:ascii="Times New Roman" w:cs="Times New Roman"/>
          <w:sz w:val="28"/>
          <w:szCs w:val="28"/>
        </w:rPr>
      </w:pPr>
      <w:r w:rsidRPr="00E11817">
        <w:rPr>
          <w:rFonts w:ascii="Times New Roman" w:cs="Times New Roman"/>
          <w:sz w:val="28"/>
          <w:szCs w:val="28"/>
        </w:rPr>
        <w:t xml:space="preserve">iv </w:t>
      </w:r>
      <w:r>
        <w:rPr>
          <w:rFonts w:ascii="Times New Roman" w:cs="Times New Roman"/>
          <w:sz w:val="28"/>
          <w:szCs w:val="28"/>
        </w:rPr>
        <w:tab/>
      </w:r>
      <w:r w:rsidRPr="00E11817">
        <w:rPr>
          <w:rFonts w:ascii="Times New Roman" w:cs="Times New Roman"/>
          <w:sz w:val="28"/>
          <w:szCs w:val="28"/>
        </w:rPr>
        <w:t xml:space="preserve">ibolyavörös </w:t>
      </w:r>
      <w:r>
        <w:rPr>
          <w:rFonts w:ascii="Times New Roman" w:cs="Times New Roman"/>
          <w:sz w:val="28"/>
          <w:szCs w:val="28"/>
        </w:rPr>
        <w:tab/>
      </w:r>
      <w:r w:rsidRPr="00E11817">
        <w:rPr>
          <w:rFonts w:ascii="Times New Roman" w:cs="Times New Roman"/>
          <w:sz w:val="28"/>
          <w:szCs w:val="28"/>
        </w:rPr>
        <w:t xml:space="preserve">vi </w:t>
      </w:r>
      <w:r>
        <w:rPr>
          <w:rFonts w:ascii="Times New Roman" w:cs="Times New Roman"/>
          <w:sz w:val="28"/>
          <w:szCs w:val="28"/>
        </w:rPr>
        <w:tab/>
      </w:r>
      <w:r w:rsidRPr="00E11817">
        <w:rPr>
          <w:rFonts w:ascii="Times New Roman" w:cs="Times New Roman"/>
          <w:sz w:val="28"/>
          <w:szCs w:val="28"/>
        </w:rPr>
        <w:t>vörösibolya</w:t>
      </w:r>
    </w:p>
    <w:p w:rsidR="0062353A" w:rsidRPr="00E11817" w:rsidRDefault="0062353A" w:rsidP="00E11817">
      <w:pPr>
        <w:tabs>
          <w:tab w:val="left" w:pos="1985"/>
          <w:tab w:val="left" w:pos="4820"/>
        </w:tabs>
        <w:autoSpaceDE w:val="0"/>
        <w:autoSpaceDN w:val="0"/>
        <w:adjustRightInd w:val="0"/>
        <w:spacing w:after="240" w:line="240" w:lineRule="auto"/>
        <w:ind w:left="851"/>
        <w:rPr>
          <w:rFonts w:ascii="Times New Roman" w:cs="Times New Roman"/>
          <w:sz w:val="28"/>
          <w:szCs w:val="28"/>
        </w:rPr>
      </w:pPr>
      <w:r w:rsidRPr="00E11817">
        <w:rPr>
          <w:rFonts w:ascii="Times New Roman" w:cs="Times New Roman"/>
          <w:sz w:val="28"/>
          <w:szCs w:val="28"/>
        </w:rPr>
        <w:t>sv</w:t>
      </w:r>
      <w:r>
        <w:rPr>
          <w:rFonts w:ascii="Times New Roman" w:cs="Times New Roman"/>
          <w:sz w:val="28"/>
          <w:szCs w:val="28"/>
        </w:rPr>
        <w:tab/>
      </w:r>
      <w:r w:rsidRPr="00E11817">
        <w:rPr>
          <w:rFonts w:ascii="Times New Roman" w:cs="Times New Roman"/>
          <w:sz w:val="28"/>
          <w:szCs w:val="28"/>
        </w:rPr>
        <w:t>sárgásvörös</w:t>
      </w:r>
    </w:p>
    <w:p w:rsidR="0062353A" w:rsidRPr="00E11817" w:rsidRDefault="0062353A" w:rsidP="00996D66">
      <w:pPr>
        <w:pStyle w:val="Bekezds-mon"/>
        <w:rPr>
          <w:spacing w:val="0"/>
        </w:rPr>
      </w:pPr>
      <w:r w:rsidRPr="00E11817">
        <w:rPr>
          <w:spacing w:val="0"/>
        </w:rPr>
        <w:t>A második világháborúban a háborús behatások következtében megse</w:t>
      </w:r>
      <w:r w:rsidRPr="00E11817">
        <w:rPr>
          <w:spacing w:val="0"/>
        </w:rPr>
        <w:t>m</w:t>
      </w:r>
      <w:r w:rsidRPr="00E11817">
        <w:rPr>
          <w:spacing w:val="0"/>
        </w:rPr>
        <w:t>misült bélyegzőket a használati idő záróévszáma után írott „</w:t>
      </w:r>
      <w:r w:rsidRPr="00E11817">
        <w:rPr>
          <w:i/>
          <w:spacing w:val="0"/>
        </w:rPr>
        <w:t>Háb</w:t>
      </w:r>
      <w:r>
        <w:rPr>
          <w:spacing w:val="0"/>
        </w:rPr>
        <w:t>”</w:t>
      </w:r>
      <w:r w:rsidRPr="00E11817">
        <w:rPr>
          <w:spacing w:val="0"/>
        </w:rPr>
        <w:t xml:space="preserve"> rövidítéssel</w:t>
      </w:r>
      <w:r>
        <w:rPr>
          <w:spacing w:val="0"/>
        </w:rPr>
        <w:t xml:space="preserve"> </w:t>
      </w:r>
      <w:r w:rsidRPr="00E11817">
        <w:rPr>
          <w:spacing w:val="0"/>
        </w:rPr>
        <w:t>érzékeltetjük. Az 1947. évi békeszerződéssel a más országokhoz került helys</w:t>
      </w:r>
      <w:r w:rsidRPr="00E11817">
        <w:rPr>
          <w:spacing w:val="0"/>
        </w:rPr>
        <w:t>é</w:t>
      </w:r>
      <w:r w:rsidRPr="00E11817">
        <w:rPr>
          <w:spacing w:val="0"/>
        </w:rPr>
        <w:t>gek</w:t>
      </w:r>
      <w:r>
        <w:rPr>
          <w:spacing w:val="0"/>
        </w:rPr>
        <w:t xml:space="preserve"> postahivatalainak kpb-bk </w:t>
      </w:r>
      <w:r w:rsidRPr="00E11817">
        <w:rPr>
          <w:spacing w:val="0"/>
        </w:rPr>
        <w:t>bélyegzői használati idejének záróévszámát eg</w:t>
      </w:r>
      <w:r w:rsidRPr="00E11817">
        <w:rPr>
          <w:spacing w:val="0"/>
        </w:rPr>
        <w:t>y</w:t>
      </w:r>
      <w:r w:rsidRPr="00E11817">
        <w:rPr>
          <w:spacing w:val="0"/>
        </w:rPr>
        <w:t>ségesen 1944-gyel adjuk meg.</w:t>
      </w:r>
    </w:p>
    <w:p w:rsidR="0062353A" w:rsidRDefault="0062353A"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18</w:t>
      </w:r>
    </w:p>
    <w:p w:rsidR="0062353A" w:rsidRDefault="0062353A" w:rsidP="001C3336">
      <w:r>
        <w:br w:type="page"/>
      </w:r>
    </w:p>
    <w:p w:rsidR="0062353A" w:rsidRDefault="0062353A" w:rsidP="001C3336"/>
    <w:p w:rsidR="0062353A" w:rsidRPr="00B13D59" w:rsidRDefault="0062353A" w:rsidP="001C3336">
      <w:pPr>
        <w:pStyle w:val="Cmsor2"/>
      </w:pPr>
      <w:bookmarkStart w:id="1" w:name="_Toc35722737"/>
      <w:r w:rsidRPr="00B13D59">
        <w:t>1. A postahivatalok állandó jellegű Kpb-hk-bélyegz</w:t>
      </w:r>
      <w:r>
        <w:t>ő</w:t>
      </w:r>
      <w:r w:rsidRPr="00B13D59">
        <w:t>i</w:t>
      </w:r>
      <w:r w:rsidRPr="00B13D59">
        <w:br/>
        <w:t xml:space="preserve">1920 </w:t>
      </w:r>
      <w:r w:rsidRPr="00B13D59">
        <w:noBreakHyphen/>
        <w:t xml:space="preserve"> 67</w:t>
      </w:r>
      <w:bookmarkEnd w:id="1"/>
    </w:p>
    <w:p w:rsidR="0062353A" w:rsidRDefault="0062353A" w:rsidP="00996D66">
      <w:pPr>
        <w:pStyle w:val="Bekezds-mon"/>
      </w:pPr>
    </w:p>
    <w:p w:rsidR="0062353A" w:rsidRPr="00E11817" w:rsidRDefault="0062353A" w:rsidP="00996D66">
      <w:pPr>
        <w:pStyle w:val="Bekezds-mon"/>
        <w:rPr>
          <w:spacing w:val="0"/>
        </w:rPr>
      </w:pPr>
      <w:r>
        <w:t>A Kpb. bélyegzők típusképzését a hivatalok hk-bélyegzőinél rögzített elvek – (L! VI. kötet I. Rész II. Fejezet) – értelemszerű alkalmazásával v</w:t>
      </w:r>
      <w:r>
        <w:t>é</w:t>
      </w:r>
      <w:r>
        <w:t>gezzük.</w:t>
      </w:r>
      <w:r w:rsidRPr="00E11817">
        <w:rPr>
          <w:spacing w:val="-4"/>
        </w:rPr>
        <w:t xml:space="preserve"> A bélyegzők szövegelrendezése egységesen „KPB JELZÉS/HIVATAL</w:t>
      </w:r>
      <w:r w:rsidRPr="00E11817">
        <w:rPr>
          <w:spacing w:val="-4"/>
        </w:rPr>
        <w:softHyphen/>
        <w:t>NÉV</w:t>
      </w:r>
      <w:r>
        <w:t>”.</w:t>
      </w:r>
      <w:r w:rsidRPr="00E11817">
        <w:rPr>
          <w:spacing w:val="0"/>
        </w:rPr>
        <w:t xml:space="preserve"> Alakfajta általában Z</w:t>
      </w:r>
      <w:r w:rsidRPr="00E11817">
        <w:rPr>
          <w:spacing w:val="0"/>
          <w:vertAlign w:val="subscript"/>
        </w:rPr>
        <w:t>3</w:t>
      </w:r>
      <w:r w:rsidRPr="00E11817">
        <w:rPr>
          <w:spacing w:val="0"/>
        </w:rPr>
        <w:t>, az 1950-es évektől kezdve Z</w:t>
      </w:r>
      <w:r w:rsidRPr="00E11817">
        <w:rPr>
          <w:spacing w:val="0"/>
          <w:vertAlign w:val="subscript"/>
        </w:rPr>
        <w:t>2</w:t>
      </w:r>
      <w:r w:rsidRPr="00E11817">
        <w:rPr>
          <w:spacing w:val="0"/>
        </w:rPr>
        <w:t xml:space="preserve"> és Z</w:t>
      </w:r>
      <w:r w:rsidRPr="00E11817">
        <w:rPr>
          <w:spacing w:val="0"/>
          <w:vertAlign w:val="subscript"/>
        </w:rPr>
        <w:t>6</w:t>
      </w:r>
      <w:r w:rsidRPr="00E11817">
        <w:rPr>
          <w:spacing w:val="0"/>
        </w:rPr>
        <w:t>. A típusjelben csak a két utóbbit tüntetjük fel, a Z</w:t>
      </w:r>
      <w:r w:rsidRPr="00E11817">
        <w:rPr>
          <w:spacing w:val="0"/>
          <w:vertAlign w:val="subscript"/>
        </w:rPr>
        <w:t>3</w:t>
      </w:r>
      <w:r w:rsidRPr="00E11817">
        <w:rPr>
          <w:spacing w:val="0"/>
        </w:rPr>
        <w:t>-at a típusszámba beépítettnek tekintjük.</w:t>
      </w:r>
      <w:r>
        <w:rPr>
          <w:spacing w:val="0"/>
        </w:rPr>
        <w:t xml:space="preserve"> </w:t>
      </w:r>
      <w:r>
        <w:rPr>
          <w:spacing w:val="0"/>
        </w:rPr>
        <w:br/>
      </w:r>
      <w:r w:rsidRPr="00E11817">
        <w:t xml:space="preserve">A hivatalnév írásmódja alapján képzett típusokat a szokásos típusmutató </w:t>
      </w:r>
      <w:r w:rsidRPr="00E11817">
        <w:rPr>
          <w:spacing w:val="0"/>
        </w:rPr>
        <w:t>táblázatokba foglaltuk össze. A 6, 7 és 796-os típusnál – figyelemmel az alsó</w:t>
      </w:r>
      <w:r>
        <w:rPr>
          <w:spacing w:val="0"/>
        </w:rPr>
        <w:t xml:space="preserve"> </w:t>
      </w:r>
      <w:r w:rsidRPr="00E11817">
        <w:rPr>
          <w:spacing w:val="0"/>
        </w:rPr>
        <w:t>gyűrűrészbe vésett helynévre – az ellenőrzőbetű (Eb), illetve a hivatalszám</w:t>
      </w:r>
      <w:r>
        <w:rPr>
          <w:spacing w:val="0"/>
        </w:rPr>
        <w:t xml:space="preserve"> </w:t>
      </w:r>
      <w:r w:rsidRPr="00E11817">
        <w:rPr>
          <w:spacing w:val="0"/>
        </w:rPr>
        <w:t>(Hisz) sorrendje a jelképben a hk-bélyegzők fordítottja. Tehát „Eb/HELYNÉV</w:t>
      </w:r>
      <w:r>
        <w:rPr>
          <w:spacing w:val="0"/>
        </w:rPr>
        <w:t>”</w:t>
      </w:r>
      <w:r w:rsidRPr="00E11817">
        <w:rPr>
          <w:spacing w:val="0"/>
        </w:rPr>
        <w:t xml:space="preserve">, </w:t>
      </w:r>
      <w:r w:rsidRPr="00E11817">
        <w:rPr>
          <w:spacing w:val="8"/>
        </w:rPr>
        <w:t xml:space="preserve">vagy </w:t>
      </w:r>
      <w:r>
        <w:rPr>
          <w:spacing w:val="8"/>
        </w:rPr>
        <w:t>„</w:t>
      </w:r>
      <w:r w:rsidRPr="00E11817">
        <w:rPr>
          <w:smallCaps/>
          <w:spacing w:val="8"/>
        </w:rPr>
        <w:t>H</w:t>
      </w:r>
      <w:r w:rsidRPr="00E11817">
        <w:rPr>
          <w:spacing w:val="8"/>
        </w:rPr>
        <w:t>isz</w:t>
      </w:r>
      <w:r w:rsidRPr="00E11817">
        <w:rPr>
          <w:smallCaps/>
          <w:spacing w:val="8"/>
        </w:rPr>
        <w:t>/HELYNÉV</w:t>
      </w:r>
      <w:r>
        <w:rPr>
          <w:smallCaps/>
          <w:spacing w:val="8"/>
        </w:rPr>
        <w:t>”</w:t>
      </w:r>
      <w:r w:rsidRPr="00E11817">
        <w:rPr>
          <w:smallCaps/>
          <w:spacing w:val="8"/>
        </w:rPr>
        <w:t xml:space="preserve">. </w:t>
      </w:r>
      <w:r>
        <w:rPr>
          <w:smallCaps/>
          <w:spacing w:val="8"/>
        </w:rPr>
        <w:t xml:space="preserve"> </w:t>
      </w:r>
      <w:r w:rsidRPr="00E11817">
        <w:rPr>
          <w:spacing w:val="8"/>
        </w:rPr>
        <w:t xml:space="preserve">A hivatalszámot általában antikva, a kezdeti </w:t>
      </w:r>
      <w:r>
        <w:rPr>
          <w:spacing w:val="8"/>
        </w:rPr>
        <w:br/>
      </w:r>
      <w:r w:rsidRPr="00E11817">
        <w:rPr>
          <w:spacing w:val="0"/>
        </w:rPr>
        <w:t>évtizedekben ritkán, 1950-től mind gyakrabban groteszk számjegyekkel vésik.</w:t>
      </w:r>
      <w:r>
        <w:rPr>
          <w:spacing w:val="0"/>
        </w:rPr>
        <w:t xml:space="preserve"> </w:t>
      </w:r>
      <w:r w:rsidRPr="00E11817">
        <w:rPr>
          <w:spacing w:val="0"/>
        </w:rPr>
        <w:t xml:space="preserve">Ezeknek a bélyegzőknek a típusszáma után írt </w:t>
      </w:r>
      <w:r w:rsidRPr="00C86F75">
        <w:rPr>
          <w:i/>
          <w:spacing w:val="0"/>
        </w:rPr>
        <w:t>a</w:t>
      </w:r>
      <w:r w:rsidRPr="00E11817">
        <w:rPr>
          <w:spacing w:val="0"/>
        </w:rPr>
        <w:t xml:space="preserve"> betű kizárólag a hivatalszám</w:t>
      </w:r>
      <w:r>
        <w:rPr>
          <w:spacing w:val="0"/>
        </w:rPr>
        <w:t xml:space="preserve"> </w:t>
      </w:r>
      <w:r w:rsidRPr="00E11817">
        <w:rPr>
          <w:spacing w:val="0"/>
        </w:rPr>
        <w:t>antikva típusára utal. A számozott hivatalok ellenőrzőbet</w:t>
      </w:r>
      <w:r>
        <w:rPr>
          <w:spacing w:val="0"/>
        </w:rPr>
        <w:t>ű</w:t>
      </w:r>
      <w:r w:rsidRPr="00E11817">
        <w:rPr>
          <w:spacing w:val="0"/>
        </w:rPr>
        <w:t>s bélyegzői mindig</w:t>
      </w:r>
      <w:r>
        <w:rPr>
          <w:spacing w:val="0"/>
        </w:rPr>
        <w:t xml:space="preserve"> </w:t>
      </w:r>
      <w:r>
        <w:rPr>
          <w:spacing w:val="0"/>
        </w:rPr>
        <w:br/>
      </w:r>
      <w:r w:rsidRPr="00C86F75">
        <w:rPr>
          <w:i/>
          <w:spacing w:val="0"/>
        </w:rPr>
        <w:t>t</w:t>
      </w:r>
      <w:r w:rsidRPr="00C86F75">
        <w:rPr>
          <w:i/>
          <w:spacing w:val="0"/>
          <w:vertAlign w:val="subscript"/>
        </w:rPr>
        <w:t>7</w:t>
      </w:r>
      <w:r w:rsidRPr="00E11817">
        <w:rPr>
          <w:spacing w:val="0"/>
        </w:rPr>
        <w:t xml:space="preserve"> </w:t>
      </w:r>
      <w:r w:rsidRPr="00E11817">
        <w:rPr>
          <w:spacing w:val="-2"/>
        </w:rPr>
        <w:t xml:space="preserve">típusváltozatok. Mind az </w:t>
      </w:r>
      <w:r w:rsidRPr="00C86F75">
        <w:rPr>
          <w:i/>
          <w:spacing w:val="-2"/>
        </w:rPr>
        <w:t>a</w:t>
      </w:r>
      <w:r w:rsidRPr="00E11817">
        <w:rPr>
          <w:spacing w:val="-2"/>
        </w:rPr>
        <w:t xml:space="preserve">, mind a </w:t>
      </w:r>
      <w:r w:rsidRPr="00C86F75">
        <w:rPr>
          <w:i/>
          <w:spacing w:val="-2"/>
        </w:rPr>
        <w:t>t</w:t>
      </w:r>
      <w:r w:rsidRPr="00C86F75">
        <w:rPr>
          <w:i/>
          <w:spacing w:val="-2"/>
          <w:vertAlign w:val="subscript"/>
        </w:rPr>
        <w:t>7</w:t>
      </w:r>
      <w:r w:rsidRPr="00E11817">
        <w:rPr>
          <w:spacing w:val="-2"/>
        </w:rPr>
        <w:t xml:space="preserve">, jelzést, </w:t>
      </w:r>
      <w:r w:rsidRPr="00E11817">
        <w:rPr>
          <w:spacing w:val="2"/>
        </w:rPr>
        <w:t>akár külön-külön, akár együtte</w:t>
      </w:r>
      <w:r w:rsidRPr="00E11817">
        <w:rPr>
          <w:spacing w:val="2"/>
        </w:rPr>
        <w:softHyphen/>
        <w:t>sen</w:t>
      </w:r>
      <w:r w:rsidRPr="00E11817">
        <w:rPr>
          <w:spacing w:val="0"/>
        </w:rPr>
        <w:t xml:space="preserve"> fordulnak elő, a típusszámmal összeírjuk (Pl. 6a, 63</w:t>
      </w:r>
      <w:r w:rsidRPr="00E11817">
        <w:rPr>
          <w:spacing w:val="-2"/>
        </w:rPr>
        <w:t xml:space="preserve"> t</w:t>
      </w:r>
      <w:r w:rsidRPr="00E11817">
        <w:rPr>
          <w:spacing w:val="-2"/>
          <w:vertAlign w:val="subscript"/>
        </w:rPr>
        <w:t>7</w:t>
      </w:r>
      <w:r w:rsidRPr="00E11817">
        <w:rPr>
          <w:spacing w:val="0"/>
        </w:rPr>
        <w:t>, 630a</w:t>
      </w:r>
      <w:r w:rsidRPr="00E11817">
        <w:rPr>
          <w:spacing w:val="-2"/>
        </w:rPr>
        <w:t xml:space="preserve"> t</w:t>
      </w:r>
      <w:r w:rsidRPr="00E11817">
        <w:rPr>
          <w:spacing w:val="-2"/>
          <w:vertAlign w:val="subscript"/>
        </w:rPr>
        <w:t>7</w:t>
      </w:r>
      <w:r w:rsidRPr="00E11817">
        <w:rPr>
          <w:spacing w:val="0"/>
        </w:rPr>
        <w:t>). A 612-es</w:t>
      </w:r>
      <w:r>
        <w:rPr>
          <w:spacing w:val="0"/>
        </w:rPr>
        <w:t xml:space="preserve"> </w:t>
      </w:r>
      <w:r w:rsidRPr="00E11817">
        <w:rPr>
          <w:spacing w:val="0"/>
        </w:rPr>
        <w:t>típus a nagybudapesti kétnevű bélyegzők típusa. A rövidített „BPEST</w:t>
      </w:r>
      <w:r>
        <w:rPr>
          <w:spacing w:val="0"/>
        </w:rPr>
        <w:t xml:space="preserve">” </w:t>
      </w:r>
      <w:r w:rsidRPr="00E11817">
        <w:rPr>
          <w:spacing w:val="0"/>
        </w:rPr>
        <w:t>helyn</w:t>
      </w:r>
      <w:r w:rsidRPr="00E11817">
        <w:rPr>
          <w:spacing w:val="0"/>
        </w:rPr>
        <w:t>e</w:t>
      </w:r>
      <w:r w:rsidRPr="00E11817">
        <w:rPr>
          <w:spacing w:val="0"/>
        </w:rPr>
        <w:t>vet az alsó körszeletbe vésték.</w:t>
      </w:r>
    </w:p>
    <w:p w:rsidR="0062353A" w:rsidRPr="00E11817" w:rsidRDefault="0062353A" w:rsidP="00996D66">
      <w:pPr>
        <w:pStyle w:val="Bekezds-mon"/>
        <w:rPr>
          <w:spacing w:val="0"/>
        </w:rPr>
      </w:pPr>
      <w:r w:rsidRPr="00E11817">
        <w:rPr>
          <w:spacing w:val="0"/>
        </w:rPr>
        <w:t>A Kpb jelzést összetétele és írásmódja alapján, valamint a hivatalnévhez</w:t>
      </w:r>
      <w:r>
        <w:rPr>
          <w:spacing w:val="0"/>
        </w:rPr>
        <w:t xml:space="preserve"> </w:t>
      </w:r>
      <w:r w:rsidRPr="00E11817">
        <w:rPr>
          <w:spacing w:val="0"/>
        </w:rPr>
        <w:t xml:space="preserve">viszonyított helyzete szerint, mint </w:t>
      </w:r>
      <w:r w:rsidRPr="00C86F75">
        <w:rPr>
          <w:spacing w:val="2"/>
        </w:rPr>
        <w:t>típusváltóelemet</w:t>
      </w:r>
      <w:r w:rsidRPr="00E11817">
        <w:rPr>
          <w:spacing w:val="0"/>
        </w:rPr>
        <w:t xml:space="preserve"> </w:t>
      </w:r>
      <w:r w:rsidRPr="00C86F75">
        <w:rPr>
          <w:spacing w:val="2"/>
        </w:rPr>
        <w:t>kezeljük. Uralkodó el</w:t>
      </w:r>
      <w:r w:rsidRPr="00C86F75">
        <w:rPr>
          <w:spacing w:val="2"/>
        </w:rPr>
        <w:t>ő</w:t>
      </w:r>
      <w:r w:rsidRPr="00C86F75">
        <w:rPr>
          <w:spacing w:val="2"/>
        </w:rPr>
        <w:t>fordulási alakja a</w:t>
      </w:r>
      <w:r w:rsidRPr="00E11817">
        <w:rPr>
          <w:spacing w:val="0"/>
        </w:rPr>
        <w:t xml:space="preserve"> „</w:t>
      </w:r>
      <w:r w:rsidRPr="00C86F75">
        <w:rPr>
          <w:spacing w:val="2"/>
        </w:rPr>
        <w:t>KÉSZPÉNZZEL BÉRMENTESÍTVE/HIVATALNÉV</w:t>
      </w:r>
      <w:r>
        <w:rPr>
          <w:spacing w:val="0"/>
        </w:rPr>
        <w:t>”</w:t>
      </w:r>
      <w:r w:rsidRPr="00E11817">
        <w:rPr>
          <w:spacing w:val="0"/>
        </w:rPr>
        <w:t>.</w:t>
      </w:r>
      <w:r>
        <w:rPr>
          <w:spacing w:val="0"/>
        </w:rPr>
        <w:t xml:space="preserve"> </w:t>
      </w:r>
      <w:r w:rsidRPr="00E11817">
        <w:rPr>
          <w:spacing w:val="0"/>
        </w:rPr>
        <w:t>Ezt tehát nem jelöljük, a típusszám magába foglalja. Ezen kívül eddig hat vá</w:t>
      </w:r>
      <w:r w:rsidRPr="00E11817">
        <w:rPr>
          <w:spacing w:val="0"/>
        </w:rPr>
        <w:t>l</w:t>
      </w:r>
      <w:r w:rsidRPr="00E11817">
        <w:rPr>
          <w:spacing w:val="0"/>
        </w:rPr>
        <w:t>tozatot alkalmaztak</w:t>
      </w:r>
    </w:p>
    <w:p w:rsidR="0062353A" w:rsidRPr="00E11817" w:rsidRDefault="0062353A" w:rsidP="00C86F75">
      <w:pPr>
        <w:pStyle w:val="Bekezds-mon"/>
        <w:tabs>
          <w:tab w:val="left" w:pos="709"/>
        </w:tabs>
        <w:spacing w:before="240"/>
        <w:ind w:firstLine="284"/>
        <w:rPr>
          <w:spacing w:val="0"/>
        </w:rPr>
      </w:pPr>
      <w:r w:rsidRPr="00E11817">
        <w:rPr>
          <w:spacing w:val="0"/>
        </w:rPr>
        <w:t>t</w:t>
      </w:r>
      <w:r w:rsidRPr="00C86F75">
        <w:rPr>
          <w:spacing w:val="0"/>
          <w:vertAlign w:val="subscript"/>
        </w:rPr>
        <w:t>0</w:t>
      </w:r>
      <w:r w:rsidRPr="00E11817">
        <w:rPr>
          <w:spacing w:val="0"/>
        </w:rPr>
        <w:t xml:space="preserve"> </w:t>
      </w:r>
      <w:r>
        <w:rPr>
          <w:spacing w:val="0"/>
        </w:rPr>
        <w:tab/>
      </w:r>
      <w:r w:rsidRPr="00C86F75">
        <w:rPr>
          <w:spacing w:val="0"/>
          <w:sz w:val="22"/>
          <w:szCs w:val="22"/>
        </w:rPr>
        <w:t>KÉSZPÉNZZELBÉRMENTESÍTVE/HIVATALNÉV</w:t>
      </w:r>
    </w:p>
    <w:p w:rsidR="0062353A" w:rsidRPr="00E11817" w:rsidRDefault="0062353A" w:rsidP="00A81A5C">
      <w:pPr>
        <w:pStyle w:val="Blyegz-tipuslista"/>
      </w:pPr>
      <w:r>
        <w:t>t</w:t>
      </w:r>
      <w:r w:rsidRPr="00C86F75">
        <w:rPr>
          <w:vertAlign w:val="subscript"/>
        </w:rPr>
        <w:t>1</w:t>
      </w:r>
      <w:r w:rsidRPr="00E11817">
        <w:t xml:space="preserve"> </w:t>
      </w:r>
      <w:r>
        <w:tab/>
      </w:r>
      <w:r w:rsidRPr="00C86F75">
        <w:t>KÉSZPÉNZZEL-BÉRMENTESÍTVE/HIVATALNÉV</w:t>
      </w:r>
    </w:p>
    <w:p w:rsidR="0062353A" w:rsidRPr="00E11817" w:rsidRDefault="0062353A" w:rsidP="00C86F75">
      <w:pPr>
        <w:pStyle w:val="Bekezds-mon"/>
        <w:tabs>
          <w:tab w:val="left" w:pos="709"/>
        </w:tabs>
        <w:ind w:firstLine="284"/>
        <w:rPr>
          <w:spacing w:val="0"/>
        </w:rPr>
      </w:pPr>
      <w:r w:rsidRPr="00E11817">
        <w:rPr>
          <w:spacing w:val="0"/>
        </w:rPr>
        <w:t>t</w:t>
      </w:r>
      <w:r w:rsidRPr="00C86F75">
        <w:rPr>
          <w:spacing w:val="0"/>
          <w:vertAlign w:val="subscript"/>
        </w:rPr>
        <w:t>2</w:t>
      </w:r>
      <w:r>
        <w:rPr>
          <w:spacing w:val="0"/>
        </w:rPr>
        <w:tab/>
      </w:r>
      <w:r w:rsidRPr="00C86F75">
        <w:rPr>
          <w:spacing w:val="0"/>
          <w:sz w:val="22"/>
          <w:szCs w:val="22"/>
        </w:rPr>
        <w:t>KÉSZPÉNZZEL-BÉRMENTESlTVE/OПЛAЧEHO Г</w:t>
      </w:r>
      <w:r>
        <w:rPr>
          <w:spacing w:val="0"/>
          <w:sz w:val="22"/>
          <w:szCs w:val="22"/>
        </w:rPr>
        <w:t>O</w:t>
      </w:r>
      <w:r w:rsidRPr="00C86F75">
        <w:rPr>
          <w:spacing w:val="0"/>
          <w:sz w:val="22"/>
          <w:szCs w:val="22"/>
        </w:rPr>
        <w:t>TOBKOЮ//HIVATALVÉNY</w:t>
      </w:r>
    </w:p>
    <w:p w:rsidR="0062353A" w:rsidRPr="00E11817" w:rsidRDefault="0062353A" w:rsidP="00C86F75">
      <w:pPr>
        <w:pStyle w:val="Bekezds-mon"/>
        <w:tabs>
          <w:tab w:val="left" w:pos="709"/>
        </w:tabs>
        <w:ind w:firstLine="284"/>
        <w:rPr>
          <w:spacing w:val="0"/>
        </w:rPr>
      </w:pPr>
      <w:r w:rsidRPr="00E11817">
        <w:rPr>
          <w:spacing w:val="0"/>
        </w:rPr>
        <w:t>t</w:t>
      </w:r>
      <w:r w:rsidRPr="00C86F75">
        <w:rPr>
          <w:spacing w:val="0"/>
          <w:vertAlign w:val="subscript"/>
        </w:rPr>
        <w:t>3</w:t>
      </w:r>
      <w:r>
        <w:rPr>
          <w:spacing w:val="0"/>
        </w:rPr>
        <w:tab/>
      </w:r>
      <w:r w:rsidRPr="00C86F75">
        <w:rPr>
          <w:spacing w:val="0"/>
          <w:sz w:val="22"/>
          <w:szCs w:val="22"/>
        </w:rPr>
        <w:t>KÉSZPÉNZZEL BÉRMENTESlTVE/TAXE PERQUE//HIVATALNÉV</w:t>
      </w:r>
    </w:p>
    <w:p w:rsidR="0062353A" w:rsidRPr="00E11817" w:rsidRDefault="0062353A" w:rsidP="00C86F75">
      <w:pPr>
        <w:pStyle w:val="Bekezds-mon"/>
        <w:tabs>
          <w:tab w:val="left" w:pos="709"/>
        </w:tabs>
        <w:ind w:firstLine="284"/>
        <w:rPr>
          <w:spacing w:val="0"/>
        </w:rPr>
      </w:pPr>
      <w:r w:rsidRPr="00E11817">
        <w:rPr>
          <w:spacing w:val="0"/>
        </w:rPr>
        <w:t>t</w:t>
      </w:r>
      <w:r w:rsidRPr="00C86F75">
        <w:rPr>
          <w:spacing w:val="0"/>
          <w:vertAlign w:val="subscript"/>
        </w:rPr>
        <w:t>4</w:t>
      </w:r>
      <w:r>
        <w:rPr>
          <w:spacing w:val="0"/>
        </w:rPr>
        <w:tab/>
      </w:r>
      <w:r w:rsidRPr="00C86F75">
        <w:rPr>
          <w:spacing w:val="0"/>
          <w:sz w:val="22"/>
          <w:szCs w:val="22"/>
        </w:rPr>
        <w:t>KÉSZPÉNZZEL BÉRMENTESlTVE/T P/HIVATALNEV</w:t>
      </w:r>
    </w:p>
    <w:p w:rsidR="0062353A" w:rsidRPr="00E11817" w:rsidRDefault="0062353A" w:rsidP="00C86F75">
      <w:pPr>
        <w:pStyle w:val="Bekezds-mon"/>
        <w:tabs>
          <w:tab w:val="left" w:pos="709"/>
        </w:tabs>
        <w:ind w:firstLine="284"/>
        <w:rPr>
          <w:spacing w:val="0"/>
        </w:rPr>
      </w:pPr>
      <w:r w:rsidRPr="00E11817">
        <w:rPr>
          <w:spacing w:val="0"/>
        </w:rPr>
        <w:t>t</w:t>
      </w:r>
      <w:r w:rsidRPr="00C86F75">
        <w:rPr>
          <w:spacing w:val="0"/>
          <w:vertAlign w:val="subscript"/>
        </w:rPr>
        <w:t>5</w:t>
      </w:r>
      <w:r>
        <w:rPr>
          <w:spacing w:val="0"/>
        </w:rPr>
        <w:tab/>
      </w:r>
      <w:r w:rsidRPr="00C86F75">
        <w:rPr>
          <w:spacing w:val="0"/>
          <w:sz w:val="22"/>
          <w:szCs w:val="22"/>
        </w:rPr>
        <w:t>KÉSZPÉNZZEL-BÉRMENTESÍTVE T.P./HIVATALNÉV</w:t>
      </w:r>
    </w:p>
    <w:p w:rsidR="0062353A" w:rsidRPr="00C86F75" w:rsidRDefault="0062353A" w:rsidP="00C86F75">
      <w:pPr>
        <w:pStyle w:val="Bekezds-mon"/>
        <w:spacing w:after="240"/>
        <w:ind w:firstLine="709"/>
        <w:rPr>
          <w:spacing w:val="0"/>
          <w:sz w:val="24"/>
          <w:szCs w:val="24"/>
        </w:rPr>
      </w:pPr>
      <w:r w:rsidRPr="00C86F75">
        <w:rPr>
          <w:spacing w:val="0"/>
          <w:sz w:val="24"/>
          <w:szCs w:val="24"/>
        </w:rPr>
        <w:t>(a t</w:t>
      </w:r>
      <w:r w:rsidRPr="00C86F75">
        <w:rPr>
          <w:spacing w:val="0"/>
          <w:sz w:val="24"/>
          <w:szCs w:val="24"/>
          <w:vertAlign w:val="subscript"/>
        </w:rPr>
        <w:t>4</w:t>
      </w:r>
      <w:r w:rsidRPr="00C86F75">
        <w:rPr>
          <w:spacing w:val="0"/>
          <w:sz w:val="24"/>
          <w:szCs w:val="24"/>
        </w:rPr>
        <w:t xml:space="preserve"> és t</w:t>
      </w:r>
      <w:r>
        <w:rPr>
          <w:spacing w:val="0"/>
          <w:sz w:val="24"/>
          <w:szCs w:val="24"/>
          <w:vertAlign w:val="subscript"/>
        </w:rPr>
        <w:t>5</w:t>
      </w:r>
      <w:r w:rsidRPr="00C86F75">
        <w:rPr>
          <w:spacing w:val="0"/>
          <w:sz w:val="24"/>
          <w:szCs w:val="24"/>
        </w:rPr>
        <w:t>, változatnál a Taxe Peroue „T P</w:t>
      </w:r>
      <w:r>
        <w:rPr>
          <w:spacing w:val="0"/>
          <w:sz w:val="24"/>
          <w:szCs w:val="24"/>
        </w:rPr>
        <w:t>”</w:t>
      </w:r>
      <w:r w:rsidRPr="00C86F75">
        <w:rPr>
          <w:spacing w:val="0"/>
          <w:sz w:val="24"/>
          <w:szCs w:val="24"/>
        </w:rPr>
        <w:t xml:space="preserve"> rövidítését a felső körszeletbe vésték).</w:t>
      </w:r>
    </w:p>
    <w:p w:rsidR="0062353A" w:rsidRPr="00E11817" w:rsidRDefault="0062353A" w:rsidP="00996D66">
      <w:pPr>
        <w:pStyle w:val="Bekezds-mon"/>
        <w:rPr>
          <w:spacing w:val="0"/>
        </w:rPr>
      </w:pPr>
      <w:r w:rsidRPr="00E11817">
        <w:rPr>
          <w:spacing w:val="0"/>
        </w:rPr>
        <w:t>Szöveghatárolójellel csupán néhány esetben – de mindig az s</w:t>
      </w:r>
      <w:r w:rsidRPr="00C86F75">
        <w:rPr>
          <w:spacing w:val="0"/>
          <w:vertAlign w:val="subscript"/>
        </w:rPr>
        <w:t>8</w:t>
      </w:r>
      <w:r>
        <w:rPr>
          <w:spacing w:val="0"/>
        </w:rPr>
        <w:t>-ca</w:t>
      </w:r>
      <w:r w:rsidRPr="00E11817">
        <w:rPr>
          <w:spacing w:val="0"/>
        </w:rPr>
        <w:t>l –találkozunk. A megkülönböztető jelzésnek csak az változata fordul elő. Itt</w:t>
      </w:r>
      <w:r>
        <w:rPr>
          <w:spacing w:val="0"/>
        </w:rPr>
        <w:t xml:space="preserve"> </w:t>
      </w:r>
      <w:r w:rsidRPr="00C86F75">
        <w:rPr>
          <w:spacing w:val="6"/>
        </w:rPr>
        <w:t xml:space="preserve">említjük meg, mint érdekességet, hogy a Pécs 1 hivatal második kpb-hk </w:t>
      </w:r>
      <w:r w:rsidRPr="00E11817">
        <w:rPr>
          <w:spacing w:val="0"/>
        </w:rPr>
        <w:t>bélyegzőjét nem ellenőrzőbetűvel, hanem „II</w:t>
      </w:r>
      <w:r>
        <w:rPr>
          <w:spacing w:val="0"/>
        </w:rPr>
        <w:t>”</w:t>
      </w:r>
      <w:r w:rsidRPr="00E11817">
        <w:rPr>
          <w:spacing w:val="0"/>
        </w:rPr>
        <w:t xml:space="preserve"> ellenőrzőszámmal vés</w:t>
      </w:r>
      <w:r>
        <w:rPr>
          <w:spacing w:val="0"/>
        </w:rPr>
        <w:t xml:space="preserve">ték. </w:t>
      </w:r>
      <w:r>
        <w:rPr>
          <w:spacing w:val="0"/>
        </w:rPr>
        <w:br/>
      </w:r>
      <w:r w:rsidRPr="00E11817">
        <w:rPr>
          <w:spacing w:val="0"/>
        </w:rPr>
        <w:t>A gyűjtők hosszú ideig ezt éppen ezért elveszett bélyegző helyett gyártott</w:t>
      </w:r>
      <w:r>
        <w:rPr>
          <w:spacing w:val="0"/>
        </w:rPr>
        <w:t xml:space="preserve"> </w:t>
      </w:r>
      <w:r>
        <w:rPr>
          <w:spacing w:val="0"/>
        </w:rPr>
        <w:br/>
      </w:r>
      <w:r w:rsidRPr="00E11817">
        <w:rPr>
          <w:spacing w:val="0"/>
        </w:rPr>
        <w:t>másodbélyegzőnek tekintették. Ez, mint később kiderült tévedés volt, mert</w:t>
      </w:r>
      <w:r>
        <w:rPr>
          <w:spacing w:val="0"/>
        </w:rPr>
        <w:t xml:space="preserve"> </w:t>
      </w:r>
      <w:r w:rsidRPr="00E11817">
        <w:rPr>
          <w:spacing w:val="0"/>
        </w:rPr>
        <w:t xml:space="preserve">1931-től </w:t>
      </w:r>
      <w:r>
        <w:rPr>
          <w:spacing w:val="0"/>
        </w:rPr>
        <w:noBreakHyphen/>
        <w:t xml:space="preserve"> </w:t>
      </w:r>
      <w:r w:rsidRPr="00E11817">
        <w:rPr>
          <w:spacing w:val="0"/>
        </w:rPr>
        <w:t>ekkor készült a „II</w:t>
      </w:r>
      <w:r>
        <w:rPr>
          <w:spacing w:val="0"/>
        </w:rPr>
        <w:t>”</w:t>
      </w:r>
      <w:r w:rsidRPr="00E11817">
        <w:rPr>
          <w:spacing w:val="0"/>
        </w:rPr>
        <w:t xml:space="preserve"> bélyegző </w:t>
      </w:r>
      <w:r>
        <w:rPr>
          <w:spacing w:val="0"/>
        </w:rPr>
        <w:noBreakHyphen/>
      </w:r>
      <w:r w:rsidRPr="00E11817">
        <w:rPr>
          <w:spacing w:val="0"/>
        </w:rPr>
        <w:t xml:space="preserve"> 1952-ig mindkettőt használták.</w:t>
      </w:r>
      <w:r>
        <w:rPr>
          <w:spacing w:val="0"/>
        </w:rPr>
        <w:t xml:space="preserve"> </w:t>
      </w:r>
      <w:r>
        <w:rPr>
          <w:spacing w:val="0"/>
        </w:rPr>
        <w:br/>
      </w:r>
      <w:r w:rsidRPr="00E11817">
        <w:rPr>
          <w:spacing w:val="0"/>
        </w:rPr>
        <w:t xml:space="preserve">Szó szerinti típusszáma tehát 77 lenne, de mivel ez nem megkülönböztető </w:t>
      </w:r>
      <w:r>
        <w:rPr>
          <w:spacing w:val="0"/>
        </w:rPr>
        <w:br/>
      </w:r>
      <w:r w:rsidRPr="00E11817">
        <w:rPr>
          <w:spacing w:val="0"/>
        </w:rPr>
        <w:t>jelzés,</w:t>
      </w:r>
      <w:r>
        <w:rPr>
          <w:spacing w:val="0"/>
        </w:rPr>
        <w:t xml:space="preserve"> </w:t>
      </w:r>
      <w:r w:rsidRPr="00C86F75">
        <w:rPr>
          <w:spacing w:val="-4"/>
        </w:rPr>
        <w:t>hanem ellenőrzőszám, ezért az ellenőrzőbetűnek megfelelő 630at</w:t>
      </w:r>
      <w:r w:rsidRPr="00C86F75">
        <w:rPr>
          <w:spacing w:val="-4"/>
          <w:vertAlign w:val="subscript"/>
        </w:rPr>
        <w:t>7</w:t>
      </w:r>
      <w:r w:rsidRPr="00C86F75">
        <w:rPr>
          <w:spacing w:val="-4"/>
        </w:rPr>
        <w:t xml:space="preserve"> típu</w:t>
      </w:r>
      <w:r w:rsidRPr="00C86F75">
        <w:rPr>
          <w:spacing w:val="-4"/>
        </w:rPr>
        <w:t>s</w:t>
      </w:r>
      <w:r w:rsidRPr="00C86F75">
        <w:rPr>
          <w:spacing w:val="-4"/>
        </w:rPr>
        <w:t xml:space="preserve">szám </w:t>
      </w:r>
      <w:r w:rsidRPr="00E11817">
        <w:rPr>
          <w:spacing w:val="0"/>
        </w:rPr>
        <w:t>mellett döntöttünk.</w:t>
      </w:r>
    </w:p>
    <w:p w:rsidR="0062353A" w:rsidRDefault="0062353A" w:rsidP="00C86F75">
      <w:pPr>
        <w:pStyle w:val="Bekezds-mon"/>
        <w:rPr>
          <w:sz w:val="20"/>
          <w:szCs w:val="20"/>
        </w:rPr>
      </w:pPr>
      <w:r w:rsidRPr="00C86F75">
        <w:rPr>
          <w:spacing w:val="2"/>
        </w:rPr>
        <w:t>Azoknak a típusváltozatoknak a típusjelét, amelyek valamely más típus</w:t>
      </w:r>
      <w:r>
        <w:rPr>
          <w:spacing w:val="2"/>
        </w:rPr>
        <w:t>-</w:t>
      </w:r>
      <w:r>
        <w:rPr>
          <w:spacing w:val="2"/>
        </w:rPr>
        <w:br/>
      </w:r>
      <w:r w:rsidRPr="00C86F75">
        <w:rPr>
          <w:spacing w:val="2"/>
        </w:rPr>
        <w:t xml:space="preserve">ból </w:t>
      </w:r>
      <w:r w:rsidRPr="00C86F75">
        <w:rPr>
          <w:spacing w:val="0"/>
        </w:rPr>
        <w:t xml:space="preserve">a bélyegző átvésése következtében keletkeztek, a szokásos v betűvel toldjuk </w:t>
      </w:r>
      <w:r w:rsidRPr="00C86F75">
        <w:rPr>
          <w:spacing w:val="2"/>
        </w:rPr>
        <w:t>meg. Amennyiben a típuscsoport változott, akkdr a csoportjelnél – pl. P</w:t>
      </w:r>
      <w:r>
        <w:rPr>
          <w:spacing w:val="2"/>
        </w:rPr>
        <w:t>xv</w:t>
      </w:r>
      <w:r w:rsidRPr="00C86F75">
        <w:rPr>
          <w:spacing w:val="2"/>
        </w:rPr>
        <w:t xml:space="preserve"> –,</w:t>
      </w:r>
      <w:r>
        <w:rPr>
          <w:spacing w:val="2"/>
        </w:rPr>
        <w:t xml:space="preserve"> </w:t>
      </w:r>
      <w:r w:rsidRPr="00C86F75">
        <w:rPr>
          <w:spacing w:val="2"/>
        </w:rPr>
        <w:t>típusváltozáskor a típusszámnál – pl. 6</w:t>
      </w:r>
      <w:r>
        <w:rPr>
          <w:spacing w:val="2"/>
        </w:rPr>
        <w:t>v</w:t>
      </w:r>
      <w:r w:rsidRPr="00C86F75">
        <w:rPr>
          <w:spacing w:val="2"/>
        </w:rPr>
        <w:t xml:space="preserve"> –, változat keletkezésénél pedig</w:t>
      </w:r>
      <w:r>
        <w:rPr>
          <w:spacing w:val="2"/>
        </w:rPr>
        <w:t xml:space="preserve"> </w:t>
      </w:r>
      <w:r>
        <w:rPr>
          <w:spacing w:val="2"/>
        </w:rPr>
        <w:br/>
      </w:r>
      <w:r w:rsidRPr="00C86F75">
        <w:rPr>
          <w:spacing w:val="2"/>
        </w:rPr>
        <w:t>a típusváltóelemjeln</w:t>
      </w:r>
      <w:r>
        <w:rPr>
          <w:spacing w:val="2"/>
        </w:rPr>
        <w:t>é</w:t>
      </w:r>
      <w:r w:rsidRPr="00C86F75">
        <w:rPr>
          <w:spacing w:val="2"/>
        </w:rPr>
        <w:t>l – pl. t</w:t>
      </w:r>
      <w:r w:rsidRPr="00C86F75">
        <w:rPr>
          <w:spacing w:val="2"/>
          <w:vertAlign w:val="subscript"/>
        </w:rPr>
        <w:t>3v</w:t>
      </w:r>
      <w:r w:rsidRPr="00C86F75">
        <w:rPr>
          <w:spacing w:val="2"/>
        </w:rPr>
        <w:t xml:space="preserve"> – alkalmazzuk</w:t>
      </w:r>
      <w:r w:rsidRPr="00E11817">
        <w:rPr>
          <w:spacing w:val="0"/>
        </w:rPr>
        <w:t>.</w:t>
      </w:r>
    </w:p>
    <w:p w:rsidR="0062353A" w:rsidRDefault="0062353A" w:rsidP="00996D66">
      <w:pPr>
        <w:pStyle w:val="Bekezds-mon"/>
      </w:pPr>
      <w:r>
        <w:br w:type="page"/>
        <w:t xml:space="preserve">Az utánvéséssel javított bélyegzők bélyegzéseit a típusszám után írt </w:t>
      </w:r>
      <w:r w:rsidRPr="00C86F75">
        <w:rPr>
          <w:i/>
        </w:rPr>
        <w:t>u</w:t>
      </w:r>
      <w:r>
        <w:t xml:space="preserve"> betűvel – pl. 7u – különböztetjük meg.</w:t>
      </w:r>
    </w:p>
    <w:p w:rsidR="0062353A" w:rsidRDefault="0062353A" w:rsidP="00996D66">
      <w:pPr>
        <w:pStyle w:val="Bekezds-mon"/>
      </w:pPr>
      <w:r>
        <w:t>Az 1946/47-es korona-eltávolításkor, valamint számozott hivatallá, vagy ebből egyszerű hivatalnówó történő névváltoztatáskor a koronás és vonalk</w:t>
      </w:r>
      <w:r>
        <w:t>á</w:t>
      </w:r>
      <w:r>
        <w:t>zott bélyegzők fődiszítőelemeinek, valamint a hivatalszámnak, esetleg ellen</w:t>
      </w:r>
      <w:r>
        <w:softHyphen/>
        <w:t>őrzőbetűnek eltávolításánál az alábbi változatok fordulnak elő:</w:t>
      </w:r>
    </w:p>
    <w:p w:rsidR="0062353A" w:rsidRDefault="0062353A" w:rsidP="00C86F75">
      <w:pPr>
        <w:pStyle w:val="Bekezds-mon"/>
        <w:tabs>
          <w:tab w:val="left" w:pos="993"/>
        </w:tabs>
        <w:spacing w:before="240"/>
        <w:ind w:left="993" w:hanging="709"/>
        <w:rPr>
          <w:spacing w:val="0"/>
        </w:rPr>
      </w:pPr>
      <w:r w:rsidRPr="00C86F75">
        <w:rPr>
          <w:spacing w:val="0"/>
        </w:rPr>
        <w:t>F</w:t>
      </w:r>
      <w:r w:rsidRPr="00C86F75">
        <w:rPr>
          <w:spacing w:val="0"/>
          <w:vertAlign w:val="subscript"/>
        </w:rPr>
        <w:t>0</w:t>
      </w:r>
      <w:r>
        <w:rPr>
          <w:spacing w:val="0"/>
        </w:rPr>
        <w:tab/>
      </w:r>
      <w:r w:rsidRPr="00C86F75">
        <w:rPr>
          <w:spacing w:val="0"/>
          <w:sz w:val="22"/>
          <w:szCs w:val="22"/>
        </w:rPr>
        <w:t>korona helye üres maradt</w:t>
      </w:r>
    </w:p>
    <w:p w:rsidR="0062353A" w:rsidRPr="00C86F75" w:rsidRDefault="0062353A" w:rsidP="00C86F75">
      <w:pPr>
        <w:pStyle w:val="Bekezds-mon"/>
        <w:tabs>
          <w:tab w:val="left" w:pos="993"/>
        </w:tabs>
        <w:ind w:left="993" w:hanging="709"/>
        <w:rPr>
          <w:spacing w:val="0"/>
        </w:rPr>
      </w:pPr>
      <w:r w:rsidRPr="00C86F75">
        <w:rPr>
          <w:spacing w:val="0"/>
        </w:rPr>
        <w:t>FV</w:t>
      </w:r>
      <w:r w:rsidRPr="00C86F75">
        <w:rPr>
          <w:spacing w:val="0"/>
          <w:vertAlign w:val="subscript"/>
        </w:rPr>
        <w:t>0</w:t>
      </w:r>
      <w:r>
        <w:rPr>
          <w:spacing w:val="0"/>
        </w:rPr>
        <w:tab/>
      </w:r>
      <w:r w:rsidRPr="00C86F75">
        <w:rPr>
          <w:spacing w:val="0"/>
          <w:sz w:val="22"/>
          <w:szCs w:val="22"/>
        </w:rPr>
        <w:t>a teljes felső körszelet üres</w:t>
      </w:r>
    </w:p>
    <w:p w:rsidR="0062353A" w:rsidRPr="00C86F75" w:rsidRDefault="0062353A" w:rsidP="00C86F75">
      <w:pPr>
        <w:pStyle w:val="Bekezds-mon"/>
        <w:tabs>
          <w:tab w:val="left" w:pos="993"/>
        </w:tabs>
        <w:ind w:left="993" w:hanging="709"/>
        <w:rPr>
          <w:spacing w:val="0"/>
        </w:rPr>
      </w:pPr>
      <w:r w:rsidRPr="00C86F75">
        <w:rPr>
          <w:spacing w:val="0"/>
        </w:rPr>
        <w:t>F</w:t>
      </w:r>
      <w:r w:rsidRPr="00C86F75">
        <w:rPr>
          <w:spacing w:val="0"/>
          <w:vertAlign w:val="subscript"/>
        </w:rPr>
        <w:t>0</w:t>
      </w:r>
      <w:r w:rsidRPr="00C86F75">
        <w:rPr>
          <w:spacing w:val="0"/>
        </w:rPr>
        <w:t>V</w:t>
      </w:r>
      <w:r>
        <w:rPr>
          <w:spacing w:val="0"/>
          <w:vertAlign w:val="subscript"/>
        </w:rPr>
        <w:t>1</w:t>
      </w:r>
      <w:r>
        <w:rPr>
          <w:spacing w:val="0"/>
        </w:rPr>
        <w:tab/>
      </w:r>
      <w:r w:rsidRPr="00C86F75">
        <w:rPr>
          <w:spacing w:val="0"/>
          <w:sz w:val="22"/>
          <w:szCs w:val="22"/>
        </w:rPr>
        <w:t>a felső körszeletben a korona, az alsóban az eltávolított ellenőrzőbetű, vagy hivatalszám</w:t>
      </w:r>
      <w:r>
        <w:rPr>
          <w:spacing w:val="0"/>
          <w:sz w:val="22"/>
          <w:szCs w:val="22"/>
        </w:rPr>
        <w:t xml:space="preserve"> </w:t>
      </w:r>
      <w:r w:rsidRPr="00C86F75">
        <w:rPr>
          <w:spacing w:val="0"/>
          <w:sz w:val="22"/>
          <w:szCs w:val="22"/>
        </w:rPr>
        <w:t>helye üres</w:t>
      </w:r>
    </w:p>
    <w:p w:rsidR="0062353A" w:rsidRPr="00C86F75" w:rsidRDefault="0062353A" w:rsidP="00C86F75">
      <w:pPr>
        <w:pStyle w:val="Bekezds-mon"/>
        <w:tabs>
          <w:tab w:val="left" w:pos="993"/>
        </w:tabs>
        <w:ind w:left="993" w:hanging="709"/>
        <w:rPr>
          <w:spacing w:val="0"/>
        </w:rPr>
      </w:pPr>
      <w:r w:rsidRPr="00C86F75">
        <w:rPr>
          <w:spacing w:val="0"/>
        </w:rPr>
        <w:t>F</w:t>
      </w:r>
      <w:r>
        <w:rPr>
          <w:spacing w:val="0"/>
          <w:vertAlign w:val="subscript"/>
        </w:rPr>
        <w:t>r</w:t>
      </w:r>
      <w:r w:rsidRPr="00C86F75">
        <w:rPr>
          <w:spacing w:val="0"/>
        </w:rPr>
        <w:t>F</w:t>
      </w:r>
      <w:r w:rsidRPr="00C86F75">
        <w:rPr>
          <w:spacing w:val="0"/>
          <w:vertAlign w:val="subscript"/>
        </w:rPr>
        <w:t>0</w:t>
      </w:r>
      <w:r>
        <w:rPr>
          <w:spacing w:val="0"/>
        </w:rPr>
        <w:tab/>
      </w:r>
      <w:r w:rsidRPr="00C86F75">
        <w:rPr>
          <w:spacing w:val="0"/>
          <w:sz w:val="22"/>
          <w:szCs w:val="22"/>
        </w:rPr>
        <w:t>roncsolt korona, amely több óvi hasznalat után annyira megkopott, hogy helye üressé</w:t>
      </w:r>
      <w:r>
        <w:rPr>
          <w:spacing w:val="0"/>
          <w:sz w:val="22"/>
          <w:szCs w:val="22"/>
        </w:rPr>
        <w:t xml:space="preserve"> </w:t>
      </w:r>
      <w:r w:rsidRPr="00C86F75">
        <w:rPr>
          <w:spacing w:val="0"/>
          <w:sz w:val="22"/>
          <w:szCs w:val="22"/>
        </w:rPr>
        <w:t>vált</w:t>
      </w:r>
    </w:p>
    <w:p w:rsidR="0062353A" w:rsidRPr="00C86F75" w:rsidRDefault="0062353A" w:rsidP="00C86F75">
      <w:pPr>
        <w:pStyle w:val="Bekezds-mon"/>
        <w:tabs>
          <w:tab w:val="left" w:pos="993"/>
        </w:tabs>
        <w:ind w:left="993" w:hanging="709"/>
        <w:rPr>
          <w:spacing w:val="0"/>
        </w:rPr>
      </w:pPr>
      <w:r w:rsidRPr="00C86F75">
        <w:rPr>
          <w:spacing w:val="0"/>
        </w:rPr>
        <w:t>F</w:t>
      </w:r>
      <w:r>
        <w:rPr>
          <w:spacing w:val="0"/>
          <w:vertAlign w:val="subscript"/>
        </w:rPr>
        <w:t>r</w:t>
      </w:r>
      <w:r w:rsidRPr="00C86F75">
        <w:rPr>
          <w:spacing w:val="0"/>
        </w:rPr>
        <w:t>V</w:t>
      </w:r>
      <w:r>
        <w:rPr>
          <w:spacing w:val="0"/>
          <w:vertAlign w:val="subscript"/>
        </w:rPr>
        <w:t>r</w:t>
      </w:r>
      <w:r>
        <w:rPr>
          <w:spacing w:val="0"/>
        </w:rPr>
        <w:tab/>
      </w:r>
      <w:r w:rsidRPr="00C86F75">
        <w:rPr>
          <w:spacing w:val="0"/>
          <w:sz w:val="22"/>
          <w:szCs w:val="22"/>
        </w:rPr>
        <w:t>korona és a felső vonalkázás roncsolt</w:t>
      </w:r>
    </w:p>
    <w:p w:rsidR="0062353A" w:rsidRPr="00C86F75" w:rsidRDefault="0062353A" w:rsidP="00C86F75">
      <w:pPr>
        <w:pStyle w:val="Bekezds-mon"/>
        <w:tabs>
          <w:tab w:val="left" w:pos="993"/>
        </w:tabs>
        <w:spacing w:after="240"/>
        <w:ind w:left="993" w:hanging="709"/>
        <w:rPr>
          <w:spacing w:val="0"/>
        </w:rPr>
      </w:pPr>
      <w:r w:rsidRPr="00C86F75">
        <w:rPr>
          <w:spacing w:val="0"/>
        </w:rPr>
        <w:t>V</w:t>
      </w:r>
      <w:r>
        <w:rPr>
          <w:spacing w:val="0"/>
          <w:vertAlign w:val="subscript"/>
        </w:rPr>
        <w:t>1</w:t>
      </w:r>
      <w:r w:rsidRPr="00C86F75">
        <w:rPr>
          <w:spacing w:val="0"/>
        </w:rPr>
        <w:t>,.</w:t>
      </w:r>
      <w:r>
        <w:rPr>
          <w:spacing w:val="0"/>
        </w:rPr>
        <w:tab/>
      </w:r>
      <w:r w:rsidRPr="00C86F75">
        <w:rPr>
          <w:spacing w:val="0"/>
          <w:sz w:val="22"/>
          <w:szCs w:val="22"/>
        </w:rPr>
        <w:t>az alsó körszeletben a kivésett ellenőrzőbetű, vagy hivatalszám helye üres</w:t>
      </w:r>
    </w:p>
    <w:p w:rsidR="0062353A" w:rsidRDefault="0062353A" w:rsidP="00996D66">
      <w:pPr>
        <w:pStyle w:val="Bekezds-mon"/>
      </w:pPr>
      <w:r>
        <w:t xml:space="preserve">Abban az esetben, ha az eltávolított korona helyét vonalkázással pótolták – ritkán fordul elő – külön jelzést nem használunk. Az Lxv csoportjelzós ezt </w:t>
      </w:r>
      <w:r w:rsidRPr="00C86F75">
        <w:rPr>
          <w:spacing w:val="0"/>
        </w:rPr>
        <w:t>különben ki is fejezi. A vonalkázás nélküli koronás bélyegzők korona eltávol</w:t>
      </w:r>
      <w:r w:rsidRPr="00C86F75">
        <w:rPr>
          <w:spacing w:val="0"/>
        </w:rPr>
        <w:t>í</w:t>
      </w:r>
      <w:r w:rsidRPr="00C86F75">
        <w:rPr>
          <w:spacing w:val="0"/>
        </w:rPr>
        <w:t>tásánál</w:t>
      </w:r>
      <w:r>
        <w:t xml:space="preserve"> </w:t>
      </w:r>
      <w:r w:rsidRPr="00C86F75">
        <w:rPr>
          <w:spacing w:val="0"/>
        </w:rPr>
        <w:t>a felső körszelet üres maradt. Csak egyféle eltérés fordulhat elő: a ro</w:t>
      </w:r>
      <w:r w:rsidRPr="00C86F75">
        <w:rPr>
          <w:spacing w:val="0"/>
        </w:rPr>
        <w:t>n</w:t>
      </w:r>
      <w:r w:rsidRPr="00C86F75">
        <w:rPr>
          <w:spacing w:val="0"/>
        </w:rPr>
        <w:t>csolt korona</w:t>
      </w:r>
      <w:r>
        <w:t>.</w:t>
      </w:r>
    </w:p>
    <w:p w:rsidR="0062353A" w:rsidRDefault="0062353A" w:rsidP="00C86F75">
      <w:pPr>
        <w:pStyle w:val="Cmsor5"/>
      </w:pPr>
      <w:r>
        <w:t>Kpb-Ly. Típuscsoport 1920 - 26.</w:t>
      </w:r>
    </w:p>
    <w:p w:rsidR="0062353A" w:rsidRPr="00C86F75" w:rsidRDefault="0062353A" w:rsidP="00996D66">
      <w:pPr>
        <w:pStyle w:val="Bekezds-mon"/>
        <w:rPr>
          <w:spacing w:val="0"/>
        </w:rPr>
      </w:pPr>
      <w:r w:rsidRPr="00C86F75">
        <w:rPr>
          <w:spacing w:val="0"/>
        </w:rPr>
        <w:t>K</w:t>
      </w:r>
      <w:r w:rsidRPr="00C86F75">
        <w:rPr>
          <w:spacing w:val="0"/>
          <w:sz w:val="24"/>
          <w:szCs w:val="24"/>
        </w:rPr>
        <w:t>r6</w:t>
      </w:r>
      <w:r w:rsidRPr="00C86F75">
        <w:rPr>
          <w:spacing w:val="0"/>
        </w:rPr>
        <w:t xml:space="preserve"> rendszerű, koronás vonalkázott pántos körbélyegzők. Alakfajta kiz</w:t>
      </w:r>
      <w:r w:rsidRPr="00C86F75">
        <w:rPr>
          <w:spacing w:val="0"/>
        </w:rPr>
        <w:t>á</w:t>
      </w:r>
      <w:r w:rsidRPr="00C86F75">
        <w:rPr>
          <w:spacing w:val="0"/>
        </w:rPr>
        <w:t>rólag Z</w:t>
      </w:r>
      <w:r w:rsidRPr="00C86F75">
        <w:rPr>
          <w:spacing w:val="0"/>
          <w:vertAlign w:val="subscript"/>
        </w:rPr>
        <w:t>3</w:t>
      </w:r>
      <w:r w:rsidRPr="00C86F75">
        <w:rPr>
          <w:spacing w:val="0"/>
        </w:rPr>
        <w:t>. Az 1947-es</w:t>
      </w:r>
      <w:r>
        <w:rPr>
          <w:spacing w:val="0"/>
        </w:rPr>
        <w:t xml:space="preserve"> </w:t>
      </w:r>
      <w:r w:rsidRPr="00C86F75">
        <w:rPr>
          <w:spacing w:val="0"/>
        </w:rPr>
        <w:t>korona-kivésés után csoportjelük Lxv. Néhány kopott, de</w:t>
      </w:r>
      <w:r>
        <w:rPr>
          <w:spacing w:val="0"/>
        </w:rPr>
        <w:t xml:space="preserve"> </w:t>
      </w:r>
      <w:r w:rsidRPr="00C86F75">
        <w:rPr>
          <w:spacing w:val="0"/>
        </w:rPr>
        <w:t>különben még használható bélyegzőt utánvéséssel javítottak, amikor is a v</w:t>
      </w:r>
      <w:r w:rsidRPr="00C86F75">
        <w:rPr>
          <w:spacing w:val="0"/>
        </w:rPr>
        <w:t>o</w:t>
      </w:r>
      <w:r w:rsidRPr="00C86F75">
        <w:rPr>
          <w:spacing w:val="0"/>
        </w:rPr>
        <w:t>nalkázást mindkét körszeletből eltávolították. Ezek így az Ox típuscsoportba</w:t>
      </w:r>
      <w:r>
        <w:rPr>
          <w:spacing w:val="0"/>
        </w:rPr>
        <w:t xml:space="preserve"> </w:t>
      </w:r>
      <w:r w:rsidRPr="00C86F75">
        <w:rPr>
          <w:spacing w:val="0"/>
        </w:rPr>
        <w:t>kerültek. Csoportjelük azonban a korona kivésés következtében Oxv. Ismert</w:t>
      </w:r>
      <w:r w:rsidRPr="00C86F75">
        <w:rPr>
          <w:spacing w:val="0"/>
        </w:rPr>
        <w:t>e</w:t>
      </w:r>
      <w:r w:rsidRPr="00C86F75">
        <w:rPr>
          <w:spacing w:val="2"/>
        </w:rPr>
        <w:t>tésükre ott kerül sor, de itt is utalunk ezekre. Bélyegzőrátéteket csak ennél</w:t>
      </w:r>
      <w:r>
        <w:rPr>
          <w:spacing w:val="2"/>
        </w:rPr>
        <w:t xml:space="preserve"> </w:t>
      </w:r>
      <w:r w:rsidRPr="00C86F75">
        <w:rPr>
          <w:spacing w:val="2"/>
        </w:rPr>
        <w:t>a</w:t>
      </w:r>
      <w:r>
        <w:rPr>
          <w:spacing w:val="2"/>
        </w:rPr>
        <w:br/>
      </w:r>
      <w:r w:rsidRPr="00C86F75">
        <w:rPr>
          <w:spacing w:val="2"/>
        </w:rPr>
        <w:t xml:space="preserve"> típuscsoportnál</w:t>
      </w:r>
      <w:r w:rsidRPr="00C86F75">
        <w:rPr>
          <w:spacing w:val="0"/>
        </w:rPr>
        <w:t xml:space="preserve"> találunk. Ennek megfelelően a bélyegzőket hármas taglalásban </w:t>
      </w:r>
      <w:r w:rsidRPr="00C86F75">
        <w:t xml:space="preserve">– használatba került, használatba nem került és bélyegzőrátéttel használt – </w:t>
      </w:r>
      <w:r w:rsidRPr="00C86F75">
        <w:rPr>
          <w:spacing w:val="0"/>
        </w:rPr>
        <w:t>soroljuk fel</w:t>
      </w:r>
      <w:r w:rsidRPr="00C86F75">
        <w:t>. Ezt megelőzően még meg kell emlékeznünk a Budapest 72 hi</w:t>
      </w:r>
      <w:r>
        <w:softHyphen/>
      </w:r>
      <w:r>
        <w:br/>
      </w:r>
      <w:r w:rsidRPr="00C86F75">
        <w:rPr>
          <w:spacing w:val="-2"/>
        </w:rPr>
        <w:t xml:space="preserve">vatal ellenőrzőbetűiről. A bevezetésben </w:t>
      </w:r>
      <w:r w:rsidRPr="00C86F75">
        <w:rPr>
          <w:spacing w:val="2"/>
        </w:rPr>
        <w:t>már</w:t>
      </w:r>
      <w:r w:rsidRPr="00C86F75">
        <w:rPr>
          <w:spacing w:val="-2"/>
        </w:rPr>
        <w:t xml:space="preserve"> említettük, hogy </w:t>
      </w:r>
      <w:r w:rsidRPr="00C86F75">
        <w:rPr>
          <w:spacing w:val="2"/>
        </w:rPr>
        <w:t>az</w:t>
      </w:r>
      <w:r w:rsidRPr="00C86F75">
        <w:rPr>
          <w:spacing w:val="-2"/>
        </w:rPr>
        <w:t xml:space="preserve"> </w:t>
      </w:r>
      <w:r w:rsidRPr="00C86F75">
        <w:rPr>
          <w:spacing w:val="2"/>
        </w:rPr>
        <w:t>első</w:t>
      </w:r>
      <w:r w:rsidRPr="00C86F75">
        <w:rPr>
          <w:spacing w:val="-2"/>
        </w:rPr>
        <w:t xml:space="preserve"> hk-</w:t>
      </w:r>
      <w:r w:rsidRPr="00C86F75">
        <w:t>bélyeg</w:t>
      </w:r>
      <w:r>
        <w:softHyphen/>
      </w:r>
      <w:r>
        <w:br/>
      </w:r>
      <w:r w:rsidRPr="00C86F75">
        <w:t>ző</w:t>
      </w:r>
      <w:r w:rsidRPr="00C86F75">
        <w:rPr>
          <w:spacing w:val="-2"/>
        </w:rPr>
        <w:t xml:space="preserve"> </w:t>
      </w:r>
      <w:r w:rsidRPr="00C86F75">
        <w:rPr>
          <w:spacing w:val="0"/>
        </w:rPr>
        <w:t>után a hivatal k</w:t>
      </w:r>
      <w:r>
        <w:rPr>
          <w:spacing w:val="0"/>
        </w:rPr>
        <w:t>é</w:t>
      </w:r>
      <w:r w:rsidRPr="00C86F75">
        <w:rPr>
          <w:spacing w:val="0"/>
        </w:rPr>
        <w:t>t Krag rendszerű bélyegzőgépe is kapott egy-egy Kpb</w:t>
      </w:r>
      <w:r>
        <w:rPr>
          <w:spacing w:val="0"/>
        </w:rPr>
        <w:t xml:space="preserve"> </w:t>
      </w:r>
      <w:r w:rsidRPr="00C86F75">
        <w:rPr>
          <w:spacing w:val="0"/>
        </w:rPr>
        <w:t>he</w:t>
      </w:r>
      <w:r w:rsidRPr="00C86F75">
        <w:rPr>
          <w:spacing w:val="0"/>
        </w:rPr>
        <w:t>n</w:t>
      </w:r>
      <w:r w:rsidRPr="00C86F75">
        <w:rPr>
          <w:spacing w:val="0"/>
        </w:rPr>
        <w:t>gert, amelyek keletbélyegző</w:t>
      </w:r>
      <w:r>
        <w:rPr>
          <w:spacing w:val="0"/>
        </w:rPr>
        <w:t xml:space="preserve"> </w:t>
      </w:r>
      <w:r w:rsidRPr="00C86F75">
        <w:rPr>
          <w:spacing w:val="0"/>
        </w:rPr>
        <w:t>részére A</w:t>
      </w:r>
      <w:r>
        <w:rPr>
          <w:spacing w:val="0"/>
        </w:rPr>
        <w:t xml:space="preserve"> </w:t>
      </w:r>
      <w:r w:rsidRPr="00C86F75">
        <w:rPr>
          <w:spacing w:val="0"/>
        </w:rPr>
        <w:t>é</w:t>
      </w:r>
      <w:r>
        <w:rPr>
          <w:spacing w:val="0"/>
        </w:rPr>
        <w:t xml:space="preserve">s </w:t>
      </w:r>
      <w:r w:rsidRPr="00C86F75">
        <w:rPr>
          <w:spacing w:val="0"/>
        </w:rPr>
        <w:t>B ellenőrzőbetű került. A következ</w:t>
      </w:r>
      <w:r w:rsidRPr="00C86F75">
        <w:rPr>
          <w:spacing w:val="0"/>
        </w:rPr>
        <w:t>ő</w:t>
      </w:r>
      <w:r w:rsidRPr="00C86F75">
        <w:rPr>
          <w:spacing w:val="0"/>
        </w:rPr>
        <w:t xml:space="preserve">évben, 1921-ben ismét </w:t>
      </w:r>
      <w:r>
        <w:rPr>
          <w:spacing w:val="0"/>
        </w:rPr>
        <w:t>két</w:t>
      </w:r>
      <w:r w:rsidRPr="00C86F75">
        <w:rPr>
          <w:spacing w:val="0"/>
        </w:rPr>
        <w:t xml:space="preserve"> kézi bélyegzőt kapott, az egyiket ellenőrzőbetű né</w:t>
      </w:r>
      <w:r w:rsidRPr="00C86F75">
        <w:rPr>
          <w:spacing w:val="0"/>
        </w:rPr>
        <w:t>l</w:t>
      </w:r>
      <w:r w:rsidRPr="00C86F75">
        <w:rPr>
          <w:spacing w:val="0"/>
        </w:rPr>
        <w:t>kül, a másikat G ellenőrzőbet</w:t>
      </w:r>
      <w:r>
        <w:rPr>
          <w:spacing w:val="0"/>
        </w:rPr>
        <w:t>űvel. A</w:t>
      </w:r>
      <w:r w:rsidRPr="00C86F75">
        <w:rPr>
          <w:spacing w:val="0"/>
        </w:rPr>
        <w:t xml:space="preserve"> D, majd az E ellenőrzőbetűs kézi bélyegző kiadása után került sor az első két olyan Kpb henger elkészítésére, amelynél</w:t>
      </w:r>
      <w:r>
        <w:rPr>
          <w:spacing w:val="0"/>
        </w:rPr>
        <w:t xml:space="preserve"> </w:t>
      </w:r>
      <w:r w:rsidRPr="00C86F75">
        <w:rPr>
          <w:spacing w:val="0"/>
        </w:rPr>
        <w:t>a Kpb jelzést a bélyegzőfejre vésték. Az ezzel feltehetően egy időben készített</w:t>
      </w:r>
      <w:r>
        <w:rPr>
          <w:spacing w:val="0"/>
        </w:rPr>
        <w:t xml:space="preserve"> </w:t>
      </w:r>
      <w:r>
        <w:rPr>
          <w:spacing w:val="0"/>
        </w:rPr>
        <w:br/>
      </w:r>
      <w:r w:rsidRPr="00C86F75">
        <w:rPr>
          <w:spacing w:val="0"/>
        </w:rPr>
        <w:t>k</w:t>
      </w:r>
      <w:r>
        <w:rPr>
          <w:spacing w:val="0"/>
        </w:rPr>
        <w:t>é</w:t>
      </w:r>
      <w:r w:rsidRPr="00C86F75">
        <w:rPr>
          <w:spacing w:val="0"/>
        </w:rPr>
        <w:t>t következő kézi bélyegző kapta azután az A és B ellenőrzőbetűt.</w:t>
      </w:r>
    </w:p>
    <w:p w:rsidR="0062353A" w:rsidRDefault="0062353A" w:rsidP="001C3336">
      <w:pPr>
        <w:pStyle w:val="Cmsor6"/>
      </w:pPr>
      <w:r>
        <w:t>a) Használatba került bélyegzők</w:t>
      </w:r>
    </w:p>
    <w:p w:rsidR="0062353A" w:rsidRDefault="0062353A" w:rsidP="00C86F75">
      <w:pPr>
        <w:pStyle w:val="bra-alrs"/>
      </w:pPr>
      <w:r>
        <w:rPr>
          <w:noProof/>
          <w:lang w:val="de-DE" w:eastAsia="de-DE"/>
        </w:rPr>
        <w:drawing>
          <wp:inline distT="0" distB="0" distL="0" distR="0">
            <wp:extent cx="5950083" cy="1548965"/>
            <wp:effectExtent l="19050" t="0" r="0" b="0"/>
            <wp:docPr id="1" name="020.png" descr="D:\Filatélia\Szakirodalom\Postabélyeg\Monográfia\DOC\IV\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png"/>
                    <pic:cNvPicPr/>
                  </pic:nvPicPr>
                  <pic:blipFill>
                    <a:blip r:link="rId8"/>
                    <a:stretch>
                      <a:fillRect/>
                    </a:stretch>
                  </pic:blipFill>
                  <pic:spPr>
                    <a:xfrm>
                      <a:off x="0" y="0"/>
                      <a:ext cx="5950083" cy="1548965"/>
                    </a:xfrm>
                    <a:prstGeom prst="rect">
                      <a:avLst/>
                    </a:prstGeom>
                  </pic:spPr>
                </pic:pic>
              </a:graphicData>
            </a:graphic>
          </wp:inline>
        </w:drawing>
      </w:r>
      <w:r>
        <w:br w:type="page"/>
      </w:r>
    </w:p>
    <w:p w:rsidR="0062353A" w:rsidRDefault="0062353A" w:rsidP="00C86F75">
      <w:pPr>
        <w:pStyle w:val="bra-alrs"/>
      </w:pPr>
      <w:r>
        <w:br/>
      </w:r>
      <w:r>
        <w:br/>
      </w:r>
      <w:r>
        <w:br/>
      </w:r>
      <w:r>
        <w:br/>
      </w:r>
      <w:r>
        <w:br/>
      </w:r>
      <w:r>
        <w:br/>
      </w:r>
      <w:r>
        <w:br/>
      </w:r>
      <w:r>
        <w:rPr>
          <w:noProof/>
          <w:lang w:val="de-DE" w:eastAsia="de-DE"/>
        </w:rPr>
        <w:drawing>
          <wp:inline distT="0" distB="0" distL="0" distR="0">
            <wp:extent cx="5726441" cy="8138176"/>
            <wp:effectExtent l="19050" t="0" r="7609" b="0"/>
            <wp:docPr id="2" name="021.png" descr="D:\Filatélia\Szakirodalom\Postabélyeg\Monográfia\DOC\IV\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1.png"/>
                    <pic:cNvPicPr/>
                  </pic:nvPicPr>
                  <pic:blipFill>
                    <a:blip r:link="rId9"/>
                    <a:stretch>
                      <a:fillRect/>
                    </a:stretch>
                  </pic:blipFill>
                  <pic:spPr>
                    <a:xfrm>
                      <a:off x="0" y="0"/>
                      <a:ext cx="5726441" cy="8138176"/>
                    </a:xfrm>
                    <a:prstGeom prst="rect">
                      <a:avLst/>
                    </a:prstGeom>
                  </pic:spPr>
                </pic:pic>
              </a:graphicData>
            </a:graphic>
          </wp:inline>
        </w:drawing>
      </w:r>
    </w:p>
    <w:p w:rsidR="0062353A" w:rsidRDefault="0062353A" w:rsidP="00C86F75">
      <w:pPr>
        <w:pStyle w:val="bra-alrs"/>
      </w:pP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C86F75">
      <w:pPr>
        <w:pStyle w:val="bra-alrs"/>
      </w:pPr>
    </w:p>
    <w:p w:rsidR="0062353A" w:rsidRDefault="0062353A" w:rsidP="00C86F75">
      <w:pPr>
        <w:pStyle w:val="bra-alrs"/>
      </w:pPr>
    </w:p>
    <w:p w:rsidR="0062353A" w:rsidRDefault="0062353A" w:rsidP="00C86F75">
      <w:pPr>
        <w:pStyle w:val="bra-alrs"/>
      </w:pPr>
      <w:r>
        <w:br/>
      </w:r>
      <w:r>
        <w:rPr>
          <w:noProof/>
          <w:lang w:val="de-DE" w:eastAsia="de-DE"/>
        </w:rPr>
        <w:drawing>
          <wp:inline distT="0" distB="0" distL="0" distR="0">
            <wp:extent cx="5977903" cy="8206758"/>
            <wp:effectExtent l="19050" t="0" r="3797" b="0"/>
            <wp:docPr id="3" name="022.png" descr="D:\Filatélia\Szakirodalom\Postabélyeg\Monográfia\DOC\IV\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png"/>
                    <pic:cNvPicPr/>
                  </pic:nvPicPr>
                  <pic:blipFill>
                    <a:blip r:link="rId10"/>
                    <a:stretch>
                      <a:fillRect/>
                    </a:stretch>
                  </pic:blipFill>
                  <pic:spPr>
                    <a:xfrm>
                      <a:off x="0" y="0"/>
                      <a:ext cx="5977903" cy="8206758"/>
                    </a:xfrm>
                    <a:prstGeom prst="rect">
                      <a:avLst/>
                    </a:prstGeom>
                  </pic:spPr>
                </pic:pic>
              </a:graphicData>
            </a:graphic>
          </wp:inline>
        </w:drawing>
      </w:r>
    </w:p>
    <w:p w:rsidR="0062353A" w:rsidRDefault="0062353A" w:rsidP="00C86F75">
      <w:pPr>
        <w:pStyle w:val="bra-alrs"/>
      </w:pPr>
      <w:r>
        <w:br w:type="page"/>
      </w:r>
    </w:p>
    <w:p w:rsidR="0062353A" w:rsidRDefault="0062353A" w:rsidP="00C86F75">
      <w:pPr>
        <w:pStyle w:val="bra-alrs"/>
      </w:pPr>
      <w:r>
        <w:br/>
      </w:r>
      <w:r>
        <w:br/>
      </w:r>
      <w:r>
        <w:br/>
      </w:r>
      <w:r>
        <w:rPr>
          <w:noProof/>
          <w:lang w:val="de-DE" w:eastAsia="de-DE"/>
        </w:rPr>
        <w:drawing>
          <wp:inline distT="0" distB="0" distL="0" distR="0">
            <wp:extent cx="5829313" cy="8343918"/>
            <wp:effectExtent l="19050" t="0" r="0" b="0"/>
            <wp:docPr id="4" name="023.png" descr="D:\Filatélia\Szakirodalom\Postabélyeg\Monográfia\DOC\IV\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3.png"/>
                    <pic:cNvPicPr/>
                  </pic:nvPicPr>
                  <pic:blipFill>
                    <a:blip r:link="rId11"/>
                    <a:stretch>
                      <a:fillRect/>
                    </a:stretch>
                  </pic:blipFill>
                  <pic:spPr>
                    <a:xfrm>
                      <a:off x="0" y="0"/>
                      <a:ext cx="5829313" cy="8343918"/>
                    </a:xfrm>
                    <a:prstGeom prst="rect">
                      <a:avLst/>
                    </a:prstGeom>
                  </pic:spPr>
                </pic:pic>
              </a:graphicData>
            </a:graphic>
          </wp:inline>
        </w:drawing>
      </w:r>
    </w:p>
    <w:p w:rsidR="0062353A" w:rsidRDefault="0062353A">
      <w:pPr>
        <w:rPr>
          <w:rFonts w:ascii="Times New Roman" w:cs="Times New Roman"/>
          <w:spacing w:val="4"/>
        </w:rPr>
      </w:pPr>
      <w:r>
        <w:br w:type="page"/>
      </w:r>
    </w:p>
    <w:p w:rsidR="0062353A" w:rsidRDefault="0062353A" w:rsidP="00C86F75">
      <w:pPr>
        <w:pStyle w:val="bra-alrs"/>
      </w:pPr>
      <w:r>
        <w:br/>
      </w:r>
      <w:r>
        <w:br/>
      </w:r>
      <w:r>
        <w:br/>
      </w:r>
      <w:r>
        <w:rPr>
          <w:noProof/>
          <w:lang w:val="de-DE" w:eastAsia="de-DE"/>
        </w:rPr>
        <w:drawing>
          <wp:inline distT="0" distB="0" distL="0" distR="0">
            <wp:extent cx="5943613" cy="6640844"/>
            <wp:effectExtent l="19050" t="0" r="0" b="0"/>
            <wp:docPr id="5" name="024.png" descr="D:\Filatélia\Szakirodalom\Postabélyeg\Monográfia\DOC\IV\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4.png"/>
                    <pic:cNvPicPr/>
                  </pic:nvPicPr>
                  <pic:blipFill>
                    <a:blip r:link="rId12"/>
                    <a:stretch>
                      <a:fillRect/>
                    </a:stretch>
                  </pic:blipFill>
                  <pic:spPr>
                    <a:xfrm>
                      <a:off x="0" y="0"/>
                      <a:ext cx="5943613" cy="6640844"/>
                    </a:xfrm>
                    <a:prstGeom prst="rect">
                      <a:avLst/>
                    </a:prstGeom>
                  </pic:spPr>
                </pic:pic>
              </a:graphicData>
            </a:graphic>
          </wp:inline>
        </w:drawing>
      </w:r>
    </w:p>
    <w:p w:rsidR="0062353A" w:rsidRDefault="0062353A" w:rsidP="001C3336">
      <w:pPr>
        <w:pStyle w:val="Cmsor6"/>
      </w:pPr>
      <w:r>
        <w:t>b) Használatba nem került bélyegzők</w:t>
      </w:r>
    </w:p>
    <w:p w:rsidR="0062353A" w:rsidRPr="00C86F75" w:rsidRDefault="0062353A" w:rsidP="00C86F75">
      <w:pPr>
        <w:pStyle w:val="bra-alrs"/>
      </w:pPr>
      <w:r>
        <w:rPr>
          <w:noProof/>
          <w:lang w:val="de-DE" w:eastAsia="de-DE"/>
        </w:rPr>
        <w:drawing>
          <wp:inline distT="0" distB="0" distL="0" distR="0">
            <wp:extent cx="3113538" cy="178308"/>
            <wp:effectExtent l="19050" t="0" r="0" b="0"/>
            <wp:docPr id="6" name="024b.png" descr="D:\Filatélia\Szakirodalom\Postabélyeg\Monográfia\DOC\IV\02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4b.png"/>
                    <pic:cNvPicPr/>
                  </pic:nvPicPr>
                  <pic:blipFill>
                    <a:blip r:link="rId13"/>
                    <a:stretch>
                      <a:fillRect/>
                    </a:stretch>
                  </pic:blipFill>
                  <pic:spPr>
                    <a:xfrm>
                      <a:off x="0" y="0"/>
                      <a:ext cx="3113538" cy="178308"/>
                    </a:xfrm>
                    <a:prstGeom prst="rect">
                      <a:avLst/>
                    </a:prstGeom>
                  </pic:spPr>
                </pic:pic>
              </a:graphicData>
            </a:graphic>
          </wp:inline>
        </w:drawing>
      </w:r>
    </w:p>
    <w:p w:rsidR="0062353A" w:rsidRDefault="0062353A" w:rsidP="001C3336">
      <w:pPr>
        <w:pStyle w:val="Cmsor6"/>
      </w:pPr>
      <w:r>
        <w:t>c) Bélyegzőrátétek a készpénzbérmentesltő hk-bélyegzőkhöz. Kpb +Brt 1924–26.</w:t>
      </w:r>
    </w:p>
    <w:p w:rsidR="0062353A" w:rsidRDefault="0062353A" w:rsidP="00C86F75">
      <w:pPr>
        <w:pStyle w:val="Bekezds-mon"/>
        <w:rPr>
          <w:sz w:val="20"/>
          <w:szCs w:val="20"/>
        </w:rPr>
      </w:pPr>
      <w:r>
        <w:t xml:space="preserve">A bélyegzőrátétek gyártási idejüknek megfelően a kpb-hk-bélyegzők </w:t>
      </w:r>
      <w:r>
        <w:br/>
      </w:r>
      <w:r w:rsidRPr="00C86F75">
        <w:rPr>
          <w:spacing w:val="0"/>
        </w:rPr>
        <w:t xml:space="preserve">Ly típuscsoportjánál kerültek alkalmazásra. A háromféle rátétből itt az </w:t>
      </w:r>
      <w:r w:rsidRPr="00C86F75">
        <w:rPr>
          <w:i/>
          <w:spacing w:val="0"/>
        </w:rPr>
        <w:t xml:space="preserve">alkalmi </w:t>
      </w:r>
      <w:r w:rsidRPr="00C86F75">
        <w:rPr>
          <w:i/>
        </w:rPr>
        <w:t>hirdetőrátétek</w:t>
      </w:r>
      <w:r>
        <w:t xml:space="preserve"> – Ah-Brt – és a </w:t>
      </w:r>
      <w:r w:rsidRPr="00C86F75">
        <w:rPr>
          <w:i/>
        </w:rPr>
        <w:t>hirdetőrátét</w:t>
      </w:r>
      <w:r>
        <w:rPr>
          <w:i/>
        </w:rPr>
        <w:t>e</w:t>
      </w:r>
      <w:r w:rsidRPr="00C86F75">
        <w:rPr>
          <w:i/>
        </w:rPr>
        <w:t>k</w:t>
      </w:r>
      <w:r>
        <w:t xml:space="preserve"> – H-Brt – </w:t>
      </w:r>
      <w:r w:rsidRPr="00C86F75">
        <w:rPr>
          <w:spacing w:val="0"/>
        </w:rPr>
        <w:t>fordulnak elő. A rát</w:t>
      </w:r>
      <w:r w:rsidRPr="00C86F75">
        <w:rPr>
          <w:spacing w:val="0"/>
        </w:rPr>
        <w:t>é</w:t>
      </w:r>
      <w:r w:rsidRPr="00C86F75">
        <w:rPr>
          <w:spacing w:val="0"/>
        </w:rPr>
        <w:t xml:space="preserve">teket </w:t>
      </w:r>
      <w:r w:rsidRPr="00C86F75">
        <w:rPr>
          <w:spacing w:val="-2"/>
        </w:rPr>
        <w:t xml:space="preserve">szövegváltozataik alapján, </w:t>
      </w:r>
      <w:r w:rsidRPr="00C86F75">
        <w:rPr>
          <w:spacing w:val="0"/>
        </w:rPr>
        <w:t>használati idejük sorrendjében l-től kezdve sorszámmal különböztetjük meg egymástól. (L! VI. Kötet III. Rész III</w:t>
      </w:r>
      <w:r>
        <w:rPr>
          <w:spacing w:val="0"/>
        </w:rPr>
        <w:t>–</w:t>
      </w:r>
      <w:r w:rsidRPr="00C86F75">
        <w:rPr>
          <w:spacing w:val="0"/>
        </w:rPr>
        <w:t>V.</w:t>
      </w:r>
      <w:r>
        <w:rPr>
          <w:spacing w:val="0"/>
        </w:rPr>
        <w:br/>
      </w:r>
      <w:r>
        <w:rPr>
          <w:sz w:val="20"/>
          <w:szCs w:val="20"/>
        </w:rPr>
        <w:br w:type="page"/>
      </w:r>
    </w:p>
    <w:p w:rsidR="0062353A" w:rsidRDefault="0062353A" w:rsidP="00C86F75">
      <w:pPr>
        <w:pStyle w:val="bra-alrs"/>
      </w:pPr>
      <w:r>
        <w:br/>
      </w:r>
      <w:r>
        <w:br/>
      </w:r>
      <w:r>
        <w:br/>
      </w:r>
      <w:r>
        <w:rPr>
          <w:noProof/>
          <w:lang w:val="de-DE" w:eastAsia="de-DE"/>
        </w:rPr>
        <w:drawing>
          <wp:inline distT="0" distB="0" distL="0" distR="0">
            <wp:extent cx="5743586" cy="7269495"/>
            <wp:effectExtent l="19050" t="0" r="9514" b="0"/>
            <wp:docPr id="7" name="025.png" descr="D:\Filatélia\Szakirodalom\Postabélyeg\Monográfia\DOC\IV\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5.png"/>
                    <pic:cNvPicPr/>
                  </pic:nvPicPr>
                  <pic:blipFill>
                    <a:blip r:link="rId14"/>
                    <a:stretch>
                      <a:fillRect/>
                    </a:stretch>
                  </pic:blipFill>
                  <pic:spPr>
                    <a:xfrm>
                      <a:off x="0" y="0"/>
                      <a:ext cx="5743586" cy="7269495"/>
                    </a:xfrm>
                    <a:prstGeom prst="rect">
                      <a:avLst/>
                    </a:prstGeom>
                  </pic:spPr>
                </pic:pic>
              </a:graphicData>
            </a:graphic>
          </wp:inline>
        </w:drawing>
      </w:r>
    </w:p>
    <w:p w:rsidR="0062353A" w:rsidRPr="00C86F75" w:rsidRDefault="0062353A" w:rsidP="00C86F75">
      <w:pPr>
        <w:pStyle w:val="Bekezds-mon"/>
        <w:ind w:firstLine="0"/>
        <w:rPr>
          <w:spacing w:val="2"/>
        </w:rPr>
      </w:pPr>
      <w:r w:rsidRPr="00C86F75">
        <w:rPr>
          <w:spacing w:val="2"/>
        </w:rPr>
        <w:t>Fejezet). Itt természetesen csak azokat a sorszámú rátéteket ismertetjük, am</w:t>
      </w:r>
      <w:r w:rsidRPr="00C86F75">
        <w:rPr>
          <w:spacing w:val="2"/>
        </w:rPr>
        <w:t>e</w:t>
      </w:r>
      <w:r w:rsidRPr="00C86F75">
        <w:rPr>
          <w:spacing w:val="2"/>
        </w:rPr>
        <w:t>lyek</w:t>
      </w:r>
      <w:r>
        <w:rPr>
          <w:spacing w:val="0"/>
        </w:rPr>
        <w:t xml:space="preserve"> a Kpb-hk </w:t>
      </w:r>
      <w:r w:rsidRPr="00C86F75">
        <w:rPr>
          <w:spacing w:val="0"/>
        </w:rPr>
        <w:t>bélyegzőkre szerelve kerültek használatba. A rátétbélyegzések</w:t>
      </w:r>
      <w:r>
        <w:rPr>
          <w:spacing w:val="0"/>
        </w:rPr>
        <w:t xml:space="preserve"> </w:t>
      </w:r>
      <w:r w:rsidRPr="00C86F75">
        <w:t>teljes típusjelét azzal a Kpb-hk bélyegző típusjelével kezdjük, amelyhez a rátétet</w:t>
      </w:r>
      <w:r>
        <w:rPr>
          <w:spacing w:val="0"/>
        </w:rPr>
        <w:t xml:space="preserve"> használták. Ehhez „+”</w:t>
      </w:r>
      <w:r w:rsidRPr="00C86F75">
        <w:rPr>
          <w:spacing w:val="0"/>
        </w:rPr>
        <w:t xml:space="preserve"> jellel a rátét fajtajelzését és sorszámát kapcsol-</w:t>
      </w:r>
      <w:r>
        <w:rPr>
          <w:spacing w:val="0"/>
        </w:rPr>
        <w:br/>
      </w:r>
      <w:r>
        <w:br w:type="page"/>
      </w:r>
      <w:r>
        <w:br/>
      </w:r>
      <w:r>
        <w:br/>
      </w:r>
      <w:r w:rsidRPr="00C86F75">
        <w:rPr>
          <w:spacing w:val="2"/>
        </w:rPr>
        <w:t>juk. Például ha a Budapest 2 hivatal Kpb-hk-bélyegzőjóhez a 2. alkalmi hirdető rátétet használta, akkor bélyegzésének teljes típusjele:</w:t>
      </w:r>
    </w:p>
    <w:p w:rsidR="0062353A" w:rsidRDefault="0062353A" w:rsidP="00C86F75">
      <w:pPr>
        <w:pStyle w:val="Bekezds-mon"/>
      </w:pPr>
      <w:r>
        <w:t>Kpb-Ly-630a+4-Ah-Brt-2</w:t>
      </w:r>
    </w:p>
    <w:p w:rsidR="0062353A" w:rsidRDefault="0062353A" w:rsidP="00996D66">
      <w:pPr>
        <w:pStyle w:val="Bekezds-mon"/>
      </w:pPr>
      <w:r>
        <w:t>Az egyes rátétek szövegleírása után megadjuk használati idejüket. Majd pedig hivatalonként felsoroljuk, hogy melyik hivatal, melyik bélyegzőjéhez és melyik rátétet használta. A rövidség kedvéért azonban itt csak a Kpb bélyegző típusszámát és a rátétjelzést alkalmazzuk.</w:t>
      </w:r>
    </w:p>
    <w:p w:rsidR="0062353A" w:rsidRDefault="0062353A" w:rsidP="001C3336">
      <w:pPr>
        <w:pStyle w:val="Cmsor7"/>
      </w:pPr>
      <w:r>
        <w:t>α) Alkalmi hirdető bélyegzőrátétek. Ah–Brt.</w:t>
      </w:r>
    </w:p>
    <w:p w:rsidR="0062353A" w:rsidRPr="00C86F75" w:rsidRDefault="0062353A" w:rsidP="00C86F75">
      <w:pPr>
        <w:pStyle w:val="bra-alrs"/>
      </w:pPr>
      <w:r>
        <w:rPr>
          <w:noProof/>
          <w:lang w:val="de-DE" w:eastAsia="de-DE"/>
        </w:rPr>
        <w:drawing>
          <wp:inline distT="0" distB="0" distL="0" distR="0">
            <wp:extent cx="5949328" cy="2165990"/>
            <wp:effectExtent l="19050" t="0" r="0" b="0"/>
            <wp:docPr id="8" name="026a.png" descr="D:\Filatélia\Szakirodalom\Postabélyeg\Monográfia\DOC\IV\02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a.png"/>
                    <pic:cNvPicPr/>
                  </pic:nvPicPr>
                  <pic:blipFill>
                    <a:blip r:link="rId15"/>
                    <a:stretch>
                      <a:fillRect/>
                    </a:stretch>
                  </pic:blipFill>
                  <pic:spPr>
                    <a:xfrm>
                      <a:off x="0" y="0"/>
                      <a:ext cx="5949328" cy="2165990"/>
                    </a:xfrm>
                    <a:prstGeom prst="rect">
                      <a:avLst/>
                    </a:prstGeom>
                  </pic:spPr>
                </pic:pic>
              </a:graphicData>
            </a:graphic>
          </wp:inline>
        </w:drawing>
      </w:r>
    </w:p>
    <w:p w:rsidR="0062353A" w:rsidRDefault="0062353A" w:rsidP="001C3336">
      <w:pPr>
        <w:pStyle w:val="Cmsor7"/>
      </w:pPr>
      <w:r w:rsidRPr="00C86F75">
        <w:t>β</w:t>
      </w:r>
      <w:r>
        <w:t>) Hirdető bélyegzőrátétek. H-Brt.</w:t>
      </w:r>
    </w:p>
    <w:p w:rsidR="0062353A" w:rsidRPr="00C86F75" w:rsidRDefault="0062353A" w:rsidP="00C86F75">
      <w:pPr>
        <w:pStyle w:val="bra-alrs"/>
      </w:pPr>
      <w:r>
        <w:rPr>
          <w:noProof/>
          <w:lang w:val="de-DE" w:eastAsia="de-DE"/>
        </w:rPr>
        <w:drawing>
          <wp:inline distT="0" distB="0" distL="0" distR="0">
            <wp:extent cx="5880748" cy="805816"/>
            <wp:effectExtent l="19050" t="0" r="5702" b="0"/>
            <wp:docPr id="9" name="026b.png" descr="D:\Filatélia\Szakirodalom\Postabélyeg\Monográfia\DOC\IV\02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b.png"/>
                    <pic:cNvPicPr/>
                  </pic:nvPicPr>
                  <pic:blipFill>
                    <a:blip r:link="rId16"/>
                    <a:stretch>
                      <a:fillRect/>
                    </a:stretch>
                  </pic:blipFill>
                  <pic:spPr>
                    <a:xfrm>
                      <a:off x="0" y="0"/>
                      <a:ext cx="5880748" cy="805816"/>
                    </a:xfrm>
                    <a:prstGeom prst="rect">
                      <a:avLst/>
                    </a:prstGeom>
                  </pic:spPr>
                </pic:pic>
              </a:graphicData>
            </a:graphic>
          </wp:inline>
        </w:drawing>
      </w:r>
    </w:p>
    <w:p w:rsidR="0062353A" w:rsidRDefault="0062353A" w:rsidP="00C86F75">
      <w:pPr>
        <w:pStyle w:val="Cmsor5"/>
        <w:spacing w:before="360"/>
      </w:pPr>
      <w:r>
        <w:t>Kpb-Oy. Típuscsoport. 1927.</w:t>
      </w:r>
    </w:p>
    <w:p w:rsidR="0062353A" w:rsidRDefault="0062353A" w:rsidP="00996D66">
      <w:pPr>
        <w:pStyle w:val="Bekezds-mon"/>
      </w:pPr>
      <w:r>
        <w:t>A Kpb kezelésnél 1927-ben alkalmazzák először a vonalkázás nélküli koronás, Kr6 rendszerű hk-bélyegzőket. A következő évben már sor kerül az</w:t>
      </w:r>
    </w:p>
    <w:p w:rsidR="0062353A" w:rsidRPr="00C86F75" w:rsidRDefault="0062353A" w:rsidP="00C86F75">
      <w:pPr>
        <w:pStyle w:val="bra-alrs"/>
      </w:pPr>
      <w:r>
        <w:rPr>
          <w:noProof/>
          <w:lang w:val="de-DE" w:eastAsia="de-DE"/>
        </w:rPr>
        <w:drawing>
          <wp:inline distT="0" distB="0" distL="0" distR="0">
            <wp:extent cx="5720726" cy="2743206"/>
            <wp:effectExtent l="19050" t="0" r="0" b="0"/>
            <wp:docPr id="10" name="026c.png" descr="D:\Filatélia\Szakirodalom\Postabélyeg\Monográfia\DOC\IV\02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c.png"/>
                    <pic:cNvPicPr/>
                  </pic:nvPicPr>
                  <pic:blipFill>
                    <a:blip r:link="rId17"/>
                    <a:stretch>
                      <a:fillRect/>
                    </a:stretch>
                  </pic:blipFill>
                  <pic:spPr>
                    <a:xfrm>
                      <a:off x="0" y="0"/>
                      <a:ext cx="5720726" cy="2743206"/>
                    </a:xfrm>
                    <a:prstGeom prst="rect">
                      <a:avLst/>
                    </a:prstGeom>
                  </pic:spPr>
                </pic:pic>
              </a:graphicData>
            </a:graphic>
          </wp:inline>
        </w:drawing>
      </w:r>
    </w:p>
    <w:p w:rsidR="0062353A" w:rsidRPr="00C86F75" w:rsidRDefault="0062353A" w:rsidP="00C86F75">
      <w:pPr>
        <w:pStyle w:val="Bekezds-mon"/>
        <w:ind w:firstLine="0"/>
      </w:pPr>
      <w:r>
        <w:rPr>
          <w:sz w:val="20"/>
          <w:szCs w:val="20"/>
        </w:rPr>
        <w:br w:type="page"/>
      </w:r>
      <w:r>
        <w:rPr>
          <w:sz w:val="20"/>
          <w:szCs w:val="20"/>
        </w:rPr>
        <w:br/>
      </w:r>
      <w:r>
        <w:rPr>
          <w:sz w:val="20"/>
          <w:szCs w:val="20"/>
        </w:rPr>
        <w:br/>
      </w:r>
      <w:r>
        <w:rPr>
          <w:sz w:val="20"/>
          <w:szCs w:val="20"/>
        </w:rPr>
        <w:br/>
      </w:r>
      <w:r w:rsidRPr="00C86F75">
        <w:t>órajelzéses, Kr8 rendszerű bélyegzőknek a kpb kezelésnél való bevezetésére.</w:t>
      </w:r>
      <w:r>
        <w:t xml:space="preserve"> </w:t>
      </w:r>
      <w:r w:rsidRPr="00C86F75">
        <w:t>Így a típuscsoportba mindössze négy bélyegző készült. A bélyegzők elre</w:t>
      </w:r>
      <w:r w:rsidRPr="00C86F75">
        <w:t>n</w:t>
      </w:r>
      <w:r w:rsidRPr="00C86F75">
        <w:t>dezése</w:t>
      </w:r>
      <w:r>
        <w:t xml:space="preserve"> </w:t>
      </w:r>
      <w:r w:rsidRPr="00C86F75">
        <w:t>és szövege – a vonalkázás elmaradásától és az átmérőjének 23 mm-re való</w:t>
      </w:r>
      <w:r>
        <w:t xml:space="preserve"> </w:t>
      </w:r>
      <w:r w:rsidRPr="00C86F75">
        <w:t>csökkentésétől eltekintve – megegyezik a Ly típuscsoporttal.</w:t>
      </w:r>
    </w:p>
    <w:p w:rsidR="0062353A" w:rsidRDefault="0062353A" w:rsidP="00C86F75">
      <w:pPr>
        <w:pStyle w:val="bra-alrs"/>
      </w:pPr>
      <w:r>
        <w:rPr>
          <w:noProof/>
          <w:lang w:val="de-DE" w:eastAsia="de-DE"/>
        </w:rPr>
        <w:drawing>
          <wp:inline distT="0" distB="0" distL="0" distR="0">
            <wp:extent cx="5675006" cy="645796"/>
            <wp:effectExtent l="19050" t="0" r="1894" b="0"/>
            <wp:docPr id="11" name="Kép 11" descr="0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7a.png"/>
                    <pic:cNvPicPr/>
                  </pic:nvPicPr>
                  <pic:blipFill>
                    <a:blip r:embed="rId18"/>
                    <a:stretch>
                      <a:fillRect/>
                    </a:stretch>
                  </pic:blipFill>
                  <pic:spPr>
                    <a:xfrm>
                      <a:off x="0" y="0"/>
                      <a:ext cx="5675006" cy="645796"/>
                    </a:xfrm>
                    <a:prstGeom prst="rect">
                      <a:avLst/>
                    </a:prstGeom>
                  </pic:spPr>
                </pic:pic>
              </a:graphicData>
            </a:graphic>
          </wp:inline>
        </w:drawing>
      </w:r>
    </w:p>
    <w:p w:rsidR="0062353A" w:rsidRPr="00C86F75" w:rsidRDefault="0062353A" w:rsidP="00C86F75">
      <w:pPr>
        <w:pStyle w:val="Cmsor5"/>
        <w:spacing w:before="360"/>
      </w:pPr>
      <w:r w:rsidRPr="00C86F75">
        <w:t xml:space="preserve">Kpb-Ny. </w:t>
      </w:r>
      <w:r>
        <w:t>Típus</w:t>
      </w:r>
      <w:r w:rsidRPr="00C86F75">
        <w:t>csoport 1928 - 37.</w:t>
      </w:r>
    </w:p>
    <w:p w:rsidR="0062353A" w:rsidRPr="00F54A23" w:rsidRDefault="0062353A" w:rsidP="00C86F75">
      <w:pPr>
        <w:pStyle w:val="Bekezds-mon"/>
      </w:pPr>
      <w:r w:rsidRPr="00F54A23">
        <w:rPr>
          <w:spacing w:val="0"/>
        </w:rPr>
        <w:t xml:space="preserve">Kr8 rendszerű, vonalkázás nélküli, koronás, pántos körbélyegzők. Az </w:t>
      </w:r>
      <w:r>
        <w:rPr>
          <w:spacing w:val="0"/>
        </w:rPr>
        <w:br/>
      </w:r>
      <w:r w:rsidRPr="00F54A23">
        <w:rPr>
          <w:spacing w:val="2"/>
        </w:rPr>
        <w:t>előző bélyegzők egységes kpb jelzését nagy ritkán bontotta meg a t</w:t>
      </w:r>
      <w:r w:rsidRPr="00F54A23">
        <w:rPr>
          <w:spacing w:val="2"/>
          <w:vertAlign w:val="subscript"/>
        </w:rPr>
        <w:t>0</w:t>
      </w:r>
      <w:r w:rsidRPr="00F54A23">
        <w:rPr>
          <w:spacing w:val="2"/>
        </w:rPr>
        <w:t xml:space="preserve"> válto-</w:t>
      </w:r>
      <w:r w:rsidRPr="00F54A23">
        <w:rPr>
          <w:spacing w:val="2"/>
        </w:rPr>
        <w:br/>
        <w:t xml:space="preserve">zat. Igaz, hogy az Ny típuscsoportnál ezzel nem találkozunk, de a harmincas </w:t>
      </w:r>
      <w:r w:rsidRPr="00F54A23">
        <w:t xml:space="preserve">évek elejétől mind gyakoribb a tt változat. A gyártási időszak végén már </w:t>
      </w:r>
      <w:r>
        <w:br/>
      </w:r>
      <w:r w:rsidRPr="00F54A23">
        <w:rPr>
          <w:spacing w:val="8"/>
        </w:rPr>
        <w:t>csak ez fordul elő. A csoport bélyegzőinek különben még egységes kivi</w:t>
      </w:r>
      <w:r>
        <w:rPr>
          <w:spacing w:val="8"/>
        </w:rPr>
        <w:t>-</w:t>
      </w:r>
      <w:r>
        <w:rPr>
          <w:spacing w:val="8"/>
        </w:rPr>
        <w:br/>
      </w:r>
      <w:r w:rsidRPr="00F54A23">
        <w:rPr>
          <w:spacing w:val="8"/>
        </w:rPr>
        <w:t>telét</w:t>
      </w:r>
      <w:r w:rsidRPr="00F54A23">
        <w:t xml:space="preserve"> 1936-ban Pestszentlőrinc 1 hivatal kpb-hk-bélyegzője töri meg, ame-</w:t>
      </w:r>
      <w:r w:rsidRPr="00F54A23">
        <w:br/>
      </w:r>
      <w:r w:rsidRPr="00F54A23">
        <w:rPr>
          <w:spacing w:val="6"/>
        </w:rPr>
        <w:t>lyet minden eddigi szokástól eltérően a Z</w:t>
      </w:r>
      <w:r w:rsidRPr="00F54A23">
        <w:rPr>
          <w:spacing w:val="6"/>
          <w:vertAlign w:val="subscript"/>
        </w:rPr>
        <w:t>3</w:t>
      </w:r>
      <w:r w:rsidRPr="00F54A23">
        <w:rPr>
          <w:spacing w:val="6"/>
        </w:rPr>
        <w:t xml:space="preserve"> alakfajta helyett Z</w:t>
      </w:r>
      <w:r w:rsidRPr="00F54A23">
        <w:rPr>
          <w:spacing w:val="6"/>
          <w:vertAlign w:val="subscript"/>
        </w:rPr>
        <w:t>6</w:t>
      </w:r>
      <w:r w:rsidRPr="00F54A23">
        <w:rPr>
          <w:spacing w:val="6"/>
        </w:rPr>
        <w:t>-tal készí</w:t>
      </w:r>
      <w:r>
        <w:rPr>
          <w:spacing w:val="6"/>
        </w:rPr>
        <w:t>-</w:t>
      </w:r>
      <w:r>
        <w:rPr>
          <w:spacing w:val="6"/>
        </w:rPr>
        <w:br/>
      </w:r>
      <w:r w:rsidRPr="00F54A23">
        <w:rPr>
          <w:spacing w:val="6"/>
        </w:rPr>
        <w:t>tettek. A csoport 14 bélyegzőjének gyártási adatait nem ismerjük, csak</w:t>
      </w:r>
      <w:r>
        <w:rPr>
          <w:spacing w:val="6"/>
        </w:rPr>
        <w:t xml:space="preserve"> </w:t>
      </w:r>
      <w:r>
        <w:rPr>
          <w:spacing w:val="6"/>
        </w:rPr>
        <w:br/>
      </w:r>
      <w:r w:rsidRPr="00F54A23">
        <w:rPr>
          <w:spacing w:val="6"/>
        </w:rPr>
        <w:t>azt tudjuk, hogy 1928</w:t>
      </w:r>
      <w:r>
        <w:rPr>
          <w:spacing w:val="6"/>
        </w:rPr>
        <w:t>.</w:t>
      </w:r>
      <w:r w:rsidRPr="00F54A23">
        <w:rPr>
          <w:spacing w:val="6"/>
        </w:rPr>
        <w:t xml:space="preserve"> március és 1934</w:t>
      </w:r>
      <w:r>
        <w:rPr>
          <w:spacing w:val="6"/>
        </w:rPr>
        <w:t>.</w:t>
      </w:r>
      <w:r w:rsidRPr="00F54A23">
        <w:rPr>
          <w:spacing w:val="6"/>
        </w:rPr>
        <w:t xml:space="preserve"> május közötti időszakban készültek.</w:t>
      </w:r>
      <w:r>
        <w:rPr>
          <w:spacing w:val="6"/>
        </w:rPr>
        <w:t xml:space="preserve"> </w:t>
      </w:r>
      <w:r w:rsidRPr="00F54A23">
        <w:rPr>
          <w:spacing w:val="6"/>
        </w:rPr>
        <w:t xml:space="preserve">Használati idejüket </w:t>
      </w:r>
      <w:r w:rsidRPr="00F54A23">
        <w:rPr>
          <w:i/>
          <w:spacing w:val="6"/>
        </w:rPr>
        <w:t>1928/34–47</w:t>
      </w:r>
      <w:r w:rsidRPr="00F54A23">
        <w:rPr>
          <w:spacing w:val="6"/>
        </w:rPr>
        <w:t xml:space="preserve"> alakban adjuk meg. A második világháborút</w:t>
      </w:r>
      <w:r>
        <w:rPr>
          <w:spacing w:val="6"/>
        </w:rPr>
        <w:t xml:space="preserve"> </w:t>
      </w:r>
      <w:r w:rsidRPr="00F54A23">
        <w:rPr>
          <w:spacing w:val="6"/>
        </w:rPr>
        <w:t>túlélt bélyegzők a korona kivésése</w:t>
      </w:r>
      <w:r w:rsidRPr="00F54A23">
        <w:t xml:space="preserve"> után a Nxv csoportba kerültek. Bélyegzé</w:t>
      </w:r>
      <w:r w:rsidRPr="00F54A23">
        <w:softHyphen/>
        <w:t xml:space="preserve">seiket azonban a szokásos módon, eredeti bélyegzésük leírásához csatlakozva </w:t>
      </w:r>
      <w:r w:rsidRPr="00F54A23">
        <w:rPr>
          <w:spacing w:val="0"/>
        </w:rPr>
        <w:t>adjuk meg. Itt is megemlítjüka Kr8-as rendszer egy késői, 1948-as felbukkan</w:t>
      </w:r>
      <w:r w:rsidRPr="00F54A23">
        <w:rPr>
          <w:spacing w:val="0"/>
        </w:rPr>
        <w:t>á</w:t>
      </w:r>
      <w:r w:rsidRPr="00F54A23">
        <w:rPr>
          <w:spacing w:val="0"/>
        </w:rPr>
        <w:t>sát. Az N típuscsoportba sorolt bélyegzőket ekkor m</w:t>
      </w:r>
      <w:r>
        <w:rPr>
          <w:spacing w:val="0"/>
        </w:rPr>
        <w:t>ár több</w:t>
      </w:r>
      <w:r w:rsidRPr="00F54A23">
        <w:rPr>
          <w:spacing w:val="0"/>
        </w:rPr>
        <w:t xml:space="preserve"> mint egy évtized </w:t>
      </w:r>
      <w:r>
        <w:rPr>
          <w:spacing w:val="0"/>
        </w:rPr>
        <w:br/>
      </w:r>
      <w:r w:rsidRPr="00F54A23">
        <w:rPr>
          <w:spacing w:val="0"/>
        </w:rPr>
        <w:t xml:space="preserve">óta nem gyártottak. Természetesen ez korona </w:t>
      </w:r>
      <w:r>
        <w:rPr>
          <w:spacing w:val="0"/>
        </w:rPr>
        <w:t>nélküli</w:t>
      </w:r>
      <w:r w:rsidRPr="00F54A23">
        <w:rPr>
          <w:spacing w:val="0"/>
        </w:rPr>
        <w:t>, tehát Nx csoportba</w:t>
      </w:r>
      <w:r>
        <w:rPr>
          <w:spacing w:val="0"/>
        </w:rPr>
        <w:t xml:space="preserve"> </w:t>
      </w:r>
      <w:r>
        <w:rPr>
          <w:spacing w:val="0"/>
        </w:rPr>
        <w:br/>
      </w:r>
      <w:r w:rsidRPr="00F54A23">
        <w:rPr>
          <w:spacing w:val="0"/>
        </w:rPr>
        <w:t>tartozó. Az időrendnek megfelelően tehát a Px és Ox csoportok közé iktattuk</w:t>
      </w:r>
      <w:r w:rsidRPr="00F54A23">
        <w:t>.</w:t>
      </w:r>
    </w:p>
    <w:p w:rsidR="0062353A" w:rsidRDefault="0062353A" w:rsidP="00C86F75">
      <w:pPr>
        <w:pStyle w:val="bra-alrs"/>
      </w:pPr>
      <w:r>
        <w:rPr>
          <w:noProof/>
          <w:lang w:val="de-DE" w:eastAsia="de-DE"/>
        </w:rPr>
        <w:drawing>
          <wp:inline distT="0" distB="0" distL="0" distR="0">
            <wp:extent cx="5886463" cy="3691898"/>
            <wp:effectExtent l="19050" t="0" r="0" b="0"/>
            <wp:docPr id="12" name="Kép 12" descr="02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7b.png"/>
                    <pic:cNvPicPr/>
                  </pic:nvPicPr>
                  <pic:blipFill>
                    <a:blip r:embed="rId19"/>
                    <a:stretch>
                      <a:fillRect/>
                    </a:stretch>
                  </pic:blipFill>
                  <pic:spPr>
                    <a:xfrm>
                      <a:off x="0" y="0"/>
                      <a:ext cx="5886463" cy="3691898"/>
                    </a:xfrm>
                    <a:prstGeom prst="rect">
                      <a:avLst/>
                    </a:prstGeom>
                  </pic:spPr>
                </pic:pic>
              </a:graphicData>
            </a:graphic>
          </wp:inline>
        </w:drawing>
      </w:r>
    </w:p>
    <w:p w:rsidR="0062353A" w:rsidRDefault="0062353A" w:rsidP="00F54A23">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br w:type="page"/>
      </w:r>
    </w:p>
    <w:p w:rsidR="0062353A" w:rsidRDefault="0062353A" w:rsidP="00F54A23">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br/>
      </w:r>
      <w:r>
        <w:rPr>
          <w:rFonts w:ascii="Times New Roman" w:cs="Times New Roman"/>
          <w:sz w:val="20"/>
          <w:szCs w:val="20"/>
        </w:rPr>
        <w:br/>
      </w:r>
      <w:r>
        <w:rPr>
          <w:rFonts w:ascii="Times New Roman" w:cs="Times New Roman"/>
          <w:sz w:val="20"/>
          <w:szCs w:val="20"/>
        </w:rPr>
        <w:br/>
      </w:r>
      <w:r>
        <w:rPr>
          <w:rFonts w:ascii="Times New Roman" w:cs="Times New Roman"/>
          <w:sz w:val="20"/>
          <w:szCs w:val="20"/>
        </w:rPr>
        <w:br/>
      </w:r>
      <w:r>
        <w:rPr>
          <w:rFonts w:ascii="Times New Roman" w:cs="Times New Roman"/>
          <w:noProof/>
          <w:sz w:val="20"/>
          <w:szCs w:val="20"/>
          <w:lang w:val="de-DE" w:eastAsia="de-DE"/>
        </w:rPr>
        <w:drawing>
          <wp:inline distT="0" distB="0" distL="0" distR="0">
            <wp:extent cx="5675006" cy="8115316"/>
            <wp:effectExtent l="19050" t="0" r="1894" b="0"/>
            <wp:docPr id="13" name="029.png" descr="D:\Filatélia\Szakirodalom\Postabélyeg\Monográfia\DOC\IV\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9.png"/>
                    <pic:cNvPicPr/>
                  </pic:nvPicPr>
                  <pic:blipFill>
                    <a:blip r:link="rId20"/>
                    <a:stretch>
                      <a:fillRect/>
                    </a:stretch>
                  </pic:blipFill>
                  <pic:spPr>
                    <a:xfrm>
                      <a:off x="0" y="0"/>
                      <a:ext cx="5675006" cy="8115316"/>
                    </a:xfrm>
                    <a:prstGeom prst="rect">
                      <a:avLst/>
                    </a:prstGeom>
                  </pic:spPr>
                </pic:pic>
              </a:graphicData>
            </a:graphic>
          </wp:inline>
        </w:drawing>
      </w:r>
    </w:p>
    <w:p w:rsidR="0062353A" w:rsidRDefault="0062353A" w:rsidP="00F54A23">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br w:type="page"/>
      </w:r>
      <w:r>
        <w:rPr>
          <w:rFonts w:ascii="Times New Roman" w:cs="Times New Roman"/>
          <w:sz w:val="20"/>
          <w:szCs w:val="20"/>
        </w:rPr>
        <w:br/>
      </w:r>
      <w:r>
        <w:rPr>
          <w:rFonts w:ascii="Times New Roman" w:cs="Times New Roman"/>
          <w:sz w:val="20"/>
          <w:szCs w:val="20"/>
        </w:rPr>
        <w:br/>
      </w:r>
      <w:r>
        <w:rPr>
          <w:rFonts w:ascii="Times New Roman" w:cs="Times New Roman"/>
          <w:sz w:val="20"/>
          <w:szCs w:val="20"/>
        </w:rPr>
        <w:br/>
      </w:r>
      <w:r>
        <w:rPr>
          <w:rFonts w:ascii="Times New Roman" w:cs="Times New Roman"/>
          <w:noProof/>
          <w:sz w:val="20"/>
          <w:szCs w:val="20"/>
          <w:lang w:val="de-DE" w:eastAsia="de-DE"/>
        </w:rPr>
        <w:drawing>
          <wp:inline distT="0" distB="0" distL="0" distR="0">
            <wp:extent cx="5680721" cy="8121031"/>
            <wp:effectExtent l="19050" t="0" r="0" b="0"/>
            <wp:docPr id="14" name="029.png" descr="D:\Filatélia\Szakirodalom\Postabélyeg\Monográfia\DOC\IV\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9.png"/>
                    <pic:cNvPicPr/>
                  </pic:nvPicPr>
                  <pic:blipFill>
                    <a:blip r:link="rId20"/>
                    <a:stretch>
                      <a:fillRect/>
                    </a:stretch>
                  </pic:blipFill>
                  <pic:spPr>
                    <a:xfrm>
                      <a:off x="0" y="0"/>
                      <a:ext cx="5680721" cy="8121031"/>
                    </a:xfrm>
                    <a:prstGeom prst="rect">
                      <a:avLst/>
                    </a:prstGeom>
                  </pic:spPr>
                </pic:pic>
              </a:graphicData>
            </a:graphic>
          </wp:inline>
        </w:drawing>
      </w:r>
    </w:p>
    <w:p w:rsidR="0062353A" w:rsidRDefault="0062353A" w:rsidP="00F54A23">
      <w:pPr>
        <w:pStyle w:val="bra-alrs"/>
      </w:pPr>
      <w:r>
        <w:br w:type="page"/>
      </w:r>
    </w:p>
    <w:p w:rsidR="0062353A" w:rsidRDefault="0062353A" w:rsidP="00F54A23">
      <w:pPr>
        <w:pStyle w:val="bra-alrs"/>
      </w:pPr>
      <w:r>
        <w:br/>
      </w:r>
      <w:r>
        <w:br/>
      </w:r>
      <w:r>
        <w:br/>
      </w:r>
      <w:r>
        <w:rPr>
          <w:noProof/>
          <w:lang w:val="de-DE" w:eastAsia="de-DE"/>
        </w:rPr>
        <w:drawing>
          <wp:inline distT="0" distB="0" distL="0" distR="0">
            <wp:extent cx="5829313" cy="2257430"/>
            <wp:effectExtent l="19050" t="0" r="0" b="0"/>
            <wp:docPr id="15" name="030a.png" descr="D:\Filatélia\Szakirodalom\Postabélyeg\Monográfia\DOC\IV\03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a.png"/>
                    <pic:cNvPicPr/>
                  </pic:nvPicPr>
                  <pic:blipFill>
                    <a:blip r:link="rId21"/>
                    <a:stretch>
                      <a:fillRect/>
                    </a:stretch>
                  </pic:blipFill>
                  <pic:spPr>
                    <a:xfrm>
                      <a:off x="0" y="0"/>
                      <a:ext cx="5829313" cy="2257430"/>
                    </a:xfrm>
                    <a:prstGeom prst="rect">
                      <a:avLst/>
                    </a:prstGeom>
                  </pic:spPr>
                </pic:pic>
              </a:graphicData>
            </a:graphic>
          </wp:inline>
        </w:drawing>
      </w:r>
    </w:p>
    <w:p w:rsidR="0062353A" w:rsidRDefault="0062353A" w:rsidP="00F54A23">
      <w:pPr>
        <w:pStyle w:val="Cmsor5"/>
      </w:pPr>
      <w:r>
        <w:t>Kpb–Py. Típuscsoport. 1938–45.</w:t>
      </w:r>
    </w:p>
    <w:p w:rsidR="0062353A" w:rsidRDefault="0062353A" w:rsidP="00F54A23">
      <w:pPr>
        <w:pStyle w:val="Bekezds-mon"/>
      </w:pPr>
      <w:r>
        <w:t>Kr7 rendszerű, vonalkázás nélküli, koronás, pántos körbélyegzők. A bélyegzők elrendezésének egységessége, ha kis mértékben is, de ismét lazul. A hivatalszám két bélyegzőnél kerül az alsó gyűrűrészből az alsó körszeletbe. A típusváltóelem \ egységét Huszt kétnyelvű, t2-es váltóeleme bontja meg.</w:t>
      </w:r>
    </w:p>
    <w:p w:rsidR="0062353A" w:rsidRDefault="0062353A" w:rsidP="00F54A23">
      <w:pPr>
        <w:pStyle w:val="bra-alrs"/>
      </w:pPr>
      <w:r>
        <w:rPr>
          <w:noProof/>
          <w:lang w:val="de-DE" w:eastAsia="de-DE"/>
        </w:rPr>
        <w:drawing>
          <wp:inline distT="0" distB="0" distL="0" distR="0">
            <wp:extent cx="5920753" cy="4972060"/>
            <wp:effectExtent l="19050" t="0" r="3797" b="0"/>
            <wp:docPr id="16" name="030b.png" descr="D:\Filatélia\Szakirodalom\Postabélyeg\Monográfia\DOC\IV\03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b.png"/>
                    <pic:cNvPicPr/>
                  </pic:nvPicPr>
                  <pic:blipFill>
                    <a:blip r:link="rId22"/>
                    <a:stretch>
                      <a:fillRect/>
                    </a:stretch>
                  </pic:blipFill>
                  <pic:spPr>
                    <a:xfrm>
                      <a:off x="0" y="0"/>
                      <a:ext cx="5920753" cy="4972060"/>
                    </a:xfrm>
                    <a:prstGeom prst="rect">
                      <a:avLst/>
                    </a:prstGeom>
                  </pic:spPr>
                </pic:pic>
              </a:graphicData>
            </a:graphic>
          </wp:inline>
        </w:drawing>
      </w:r>
    </w:p>
    <w:p w:rsidR="0062353A" w:rsidRDefault="0062353A" w:rsidP="00F54A23">
      <w:pPr>
        <w:pStyle w:val="bra-alrs"/>
      </w:pPr>
      <w:r>
        <w:br w:type="page"/>
      </w:r>
      <w:r>
        <w:br/>
      </w:r>
      <w:r>
        <w:br/>
      </w:r>
      <w:r>
        <w:br/>
      </w:r>
      <w:r>
        <w:rPr>
          <w:noProof/>
          <w:lang w:val="de-DE" w:eastAsia="de-DE"/>
        </w:rPr>
        <w:drawing>
          <wp:inline distT="0" distB="0" distL="0" distR="0">
            <wp:extent cx="5743586" cy="8298198"/>
            <wp:effectExtent l="19050" t="0" r="9514" b="0"/>
            <wp:docPr id="17" name="31.png" descr="D:\Filatélia\Szakirodalom\Postabélyeg\Monográfia\DOC\IV\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link="rId23"/>
                    <a:stretch>
                      <a:fillRect/>
                    </a:stretch>
                  </pic:blipFill>
                  <pic:spPr>
                    <a:xfrm>
                      <a:off x="0" y="0"/>
                      <a:ext cx="5743586" cy="8298198"/>
                    </a:xfrm>
                    <a:prstGeom prst="rect">
                      <a:avLst/>
                    </a:prstGeom>
                  </pic:spPr>
                </pic:pic>
              </a:graphicData>
            </a:graphic>
          </wp:inline>
        </w:drawing>
      </w:r>
    </w:p>
    <w:p w:rsidR="0062353A" w:rsidRDefault="0062353A" w:rsidP="00F54A23">
      <w:pPr>
        <w:pStyle w:val="bra-alrs"/>
      </w:pPr>
      <w:r>
        <w:br w:type="page"/>
      </w:r>
      <w:r>
        <w:rPr>
          <w:noProof/>
          <w:lang w:val="de-DE" w:eastAsia="de-DE"/>
        </w:rPr>
        <w:drawing>
          <wp:inline distT="0" distB="0" distL="0" distR="0">
            <wp:extent cx="5812168" cy="8252478"/>
            <wp:effectExtent l="19050" t="0" r="0" b="0"/>
            <wp:docPr id="18" name="032.png" descr="D:\Filatélia\Szakirodalom\Postabélyeg\Monográfia\DOC\IV\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png"/>
                    <pic:cNvPicPr/>
                  </pic:nvPicPr>
                  <pic:blipFill>
                    <a:blip r:link="rId24"/>
                    <a:stretch>
                      <a:fillRect/>
                    </a:stretch>
                  </pic:blipFill>
                  <pic:spPr>
                    <a:xfrm>
                      <a:off x="0" y="0"/>
                      <a:ext cx="5812168" cy="8252478"/>
                    </a:xfrm>
                    <a:prstGeom prst="rect">
                      <a:avLst/>
                    </a:prstGeom>
                  </pic:spPr>
                </pic:pic>
              </a:graphicData>
            </a:graphic>
          </wp:inline>
        </w:drawing>
      </w:r>
    </w:p>
    <w:p w:rsidR="0062353A" w:rsidRDefault="0062353A" w:rsidP="00B64654">
      <w:pPr>
        <w:autoSpaceDE w:val="0"/>
        <w:autoSpaceDN w:val="0"/>
        <w:adjustRightInd w:val="0"/>
        <w:spacing w:after="0" w:line="240" w:lineRule="auto"/>
        <w:rPr>
          <w:rFonts w:ascii="Times New Roman" w:cs="Times New Roman"/>
          <w:sz w:val="20"/>
          <w:szCs w:val="20"/>
        </w:rPr>
      </w:pPr>
    </w:p>
    <w:p w:rsidR="0062353A" w:rsidRDefault="0062353A" w:rsidP="00F54A23">
      <w:pPr>
        <w:pStyle w:val="bra-alrs"/>
      </w:pPr>
      <w:r>
        <w:br w:type="page"/>
      </w:r>
    </w:p>
    <w:p w:rsidR="0062353A" w:rsidRDefault="0062353A" w:rsidP="00F54A23">
      <w:pPr>
        <w:pStyle w:val="bra-alrs"/>
      </w:pPr>
      <w:r>
        <w:br/>
      </w:r>
      <w:r>
        <w:br/>
      </w:r>
      <w:r>
        <w:br/>
      </w:r>
      <w:r>
        <w:rPr>
          <w:noProof/>
          <w:lang w:val="de-DE" w:eastAsia="de-DE"/>
        </w:rPr>
        <w:drawing>
          <wp:inline distT="0" distB="0" distL="0" distR="0">
            <wp:extent cx="5795023" cy="788671"/>
            <wp:effectExtent l="19050" t="0" r="0" b="0"/>
            <wp:docPr id="19" name="033a.png" descr="D:\Filatélia\Szakirodalom\Postabélyeg\Monográfia\DOC\IV\03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3a.png"/>
                    <pic:cNvPicPr/>
                  </pic:nvPicPr>
                  <pic:blipFill>
                    <a:blip r:link="rId25"/>
                    <a:stretch>
                      <a:fillRect/>
                    </a:stretch>
                  </pic:blipFill>
                  <pic:spPr>
                    <a:xfrm>
                      <a:off x="0" y="0"/>
                      <a:ext cx="5795023" cy="788671"/>
                    </a:xfrm>
                    <a:prstGeom prst="rect">
                      <a:avLst/>
                    </a:prstGeom>
                  </pic:spPr>
                </pic:pic>
              </a:graphicData>
            </a:graphic>
          </wp:inline>
        </w:drawing>
      </w:r>
    </w:p>
    <w:p w:rsidR="0062353A" w:rsidRDefault="0062353A" w:rsidP="00F54A23">
      <w:pPr>
        <w:pStyle w:val="Cmsor5"/>
      </w:pPr>
      <w:r>
        <w:t>Kpb–Px. Típuscsoport. 1946-tól. ]</w:t>
      </w:r>
    </w:p>
    <w:p w:rsidR="0062353A" w:rsidRPr="00F54A23" w:rsidRDefault="0062353A" w:rsidP="00F54A23">
      <w:pPr>
        <w:pStyle w:val="Bekezds-mon"/>
      </w:pPr>
      <w:r w:rsidRPr="00F54A23">
        <w:rPr>
          <w:spacing w:val="0"/>
        </w:rPr>
        <w:t>Kr7 rendszerű, korona- és vonalkázás nélküli pántos körbélyegzők. A le</w:t>
      </w:r>
      <w:r w:rsidRPr="00F54A23">
        <w:rPr>
          <w:spacing w:val="0"/>
        </w:rPr>
        <w:t>g</w:t>
      </w:r>
      <w:r w:rsidRPr="00F54A23">
        <w:rPr>
          <w:spacing w:val="0"/>
        </w:rPr>
        <w:t>változatosabb</w:t>
      </w:r>
      <w:r>
        <w:t xml:space="preserve"> </w:t>
      </w:r>
      <w:r w:rsidRPr="00F54A23">
        <w:rPr>
          <w:spacing w:val="0"/>
        </w:rPr>
        <w:t>típuscsoport</w:t>
      </w:r>
      <w:r w:rsidRPr="00F54A23">
        <w:t>. A Z</w:t>
      </w:r>
      <w:r w:rsidRPr="00F54A23">
        <w:rPr>
          <w:vertAlign w:val="subscript"/>
        </w:rPr>
        <w:t>3</w:t>
      </w:r>
      <w:r w:rsidRPr="00F54A23">
        <w:t xml:space="preserve"> uralkodó alakfajta mellett feltűnik a Z</w:t>
      </w:r>
      <w:r w:rsidRPr="00F54A23">
        <w:rPr>
          <w:vertAlign w:val="subscript"/>
        </w:rPr>
        <w:t>2</w:t>
      </w:r>
      <w:r w:rsidRPr="00F54A23">
        <w:t xml:space="preserve"> és </w:t>
      </w:r>
      <w:r>
        <w:br/>
      </w:r>
      <w:r w:rsidRPr="00F54A23">
        <w:rPr>
          <w:spacing w:val="0"/>
        </w:rPr>
        <w:t>Z</w:t>
      </w:r>
      <w:r w:rsidRPr="00F54A23">
        <w:rPr>
          <w:spacing w:val="0"/>
          <w:vertAlign w:val="subscript"/>
        </w:rPr>
        <w:t>6</w:t>
      </w:r>
      <w:r w:rsidRPr="00F54A23">
        <w:rPr>
          <w:spacing w:val="0"/>
        </w:rPr>
        <w:t xml:space="preserve"> is. A kezelési jelzés kötőjellel, kötőjel nélkül, sőt gyakran egybeírva is el</w:t>
      </w:r>
      <w:r w:rsidRPr="00F54A23">
        <w:rPr>
          <w:spacing w:val="0"/>
        </w:rPr>
        <w:t>ő</w:t>
      </w:r>
      <w:r w:rsidRPr="00F54A23">
        <w:rPr>
          <w:spacing w:val="0"/>
        </w:rPr>
        <w:t>fordul</w:t>
      </w:r>
      <w:r w:rsidRPr="00F54A23">
        <w:t>. A magyar-rutén kétnyelvű kpb jelzés helyét a magyar-francia váltja fel; aminek már eddig is három változatát ismerjük. A hivatal, illetve post</w:t>
      </w:r>
      <w:r w:rsidRPr="00F54A23">
        <w:t>a</w:t>
      </w:r>
      <w:r w:rsidRPr="00F54A23">
        <w:rPr>
          <w:spacing w:val="-2"/>
        </w:rPr>
        <w:t>szerv nevének összetételében, illetve írásmódjában is olyan változás követke</w:t>
      </w:r>
      <w:r w:rsidRPr="00F54A23">
        <w:rPr>
          <w:spacing w:val="-2"/>
        </w:rPr>
        <w:softHyphen/>
      </w:r>
      <w:r>
        <w:rPr>
          <w:spacing w:val="-2"/>
        </w:rPr>
        <w:br/>
      </w:r>
      <w:r w:rsidRPr="00F54A23">
        <w:rPr>
          <w:spacing w:val="-4"/>
        </w:rPr>
        <w:t>zik be, amelyet típusszám-rendszerünkbe nem illeszthetünk be. Ugyanis 1962-</w:t>
      </w:r>
      <w:r>
        <w:rPr>
          <w:spacing w:val="-4"/>
        </w:rPr>
        <w:br/>
      </w:r>
      <w:r w:rsidRPr="00F54A23">
        <w:rPr>
          <w:spacing w:val="-4"/>
        </w:rPr>
        <w:t>ben az egyik postaigazgatóság is kap kph-hk bélyegzőt. Az ilyen, vagy hasonló</w:t>
      </w:r>
      <w:r w:rsidRPr="00F54A23">
        <w:t xml:space="preserve"> összetételű postaszervnév újabb használatának is fennáll a lehetősége. Ezek tipizálására ismét a típusváltóelem kombinált használatára kényszerülünk; sorszámozását t</w:t>
      </w:r>
      <w:r w:rsidRPr="00F54A23">
        <w:rPr>
          <w:vertAlign w:val="subscript"/>
        </w:rPr>
        <w:t>10</w:t>
      </w:r>
      <w:r w:rsidRPr="00F54A23">
        <w:t>-zel kezdjük. Újabb változatok felbukkanásakor azután már</w:t>
      </w:r>
      <w:r>
        <w:t xml:space="preserve"> </w:t>
      </w:r>
      <w:r w:rsidRPr="00F54A23">
        <w:t>csak a sort kell folytatnunk. Jelképe:</w:t>
      </w:r>
    </w:p>
    <w:p w:rsidR="0062353A" w:rsidRPr="00F54A23" w:rsidRDefault="0062353A" w:rsidP="00F54A23">
      <w:pPr>
        <w:pStyle w:val="Bekezds-mon"/>
        <w:tabs>
          <w:tab w:val="left" w:pos="993"/>
        </w:tabs>
        <w:spacing w:before="240" w:after="240"/>
        <w:ind w:left="993" w:hanging="709"/>
        <w:rPr>
          <w:spacing w:val="0"/>
        </w:rPr>
      </w:pPr>
      <w:r w:rsidRPr="00F54A23">
        <w:rPr>
          <w:spacing w:val="0"/>
        </w:rPr>
        <w:t>T</w:t>
      </w:r>
      <w:r w:rsidRPr="00F54A23">
        <w:rPr>
          <w:spacing w:val="0"/>
          <w:vertAlign w:val="subscript"/>
        </w:rPr>
        <w:t>10</w:t>
      </w:r>
      <w:r>
        <w:rPr>
          <w:spacing w:val="0"/>
        </w:rPr>
        <w:tab/>
      </w:r>
      <w:r w:rsidRPr="00F54A23">
        <w:rPr>
          <w:spacing w:val="0"/>
          <w:sz w:val="22"/>
          <w:szCs w:val="22"/>
        </w:rPr>
        <w:t>POSTAIG. HELYNÉV</w:t>
      </w:r>
    </w:p>
    <w:p w:rsidR="0062353A" w:rsidRDefault="0062353A" w:rsidP="00F54A23">
      <w:pPr>
        <w:pStyle w:val="Bekezds-mon"/>
      </w:pPr>
      <w:r>
        <w:t>Használatba került bélyegzők és.bélyegzések 1967. december 31-ig b</w:t>
      </w:r>
      <w:r>
        <w:t>e</w:t>
      </w:r>
      <w:r>
        <w:t>zárólag:</w:t>
      </w:r>
    </w:p>
    <w:p w:rsidR="0062353A" w:rsidRDefault="0062353A" w:rsidP="00F54A23">
      <w:pPr>
        <w:pStyle w:val="bra-alrs"/>
      </w:pPr>
      <w:r>
        <w:rPr>
          <w:noProof/>
          <w:lang w:val="de-DE" w:eastAsia="de-DE"/>
        </w:rPr>
        <w:drawing>
          <wp:inline distT="0" distB="0" distL="0" distR="0">
            <wp:extent cx="5800738" cy="4411989"/>
            <wp:effectExtent l="19050" t="0" r="9512" b="0"/>
            <wp:docPr id="20" name="033b.png" descr="D:\Filatélia\Szakirodalom\Postabélyeg\Monográfia\DOC\IV\0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3b.png"/>
                    <pic:cNvPicPr/>
                  </pic:nvPicPr>
                  <pic:blipFill>
                    <a:blip r:link="rId26"/>
                    <a:stretch>
                      <a:fillRect/>
                    </a:stretch>
                  </pic:blipFill>
                  <pic:spPr>
                    <a:xfrm>
                      <a:off x="0" y="0"/>
                      <a:ext cx="5800738" cy="4411989"/>
                    </a:xfrm>
                    <a:prstGeom prst="rect">
                      <a:avLst/>
                    </a:prstGeom>
                  </pic:spPr>
                </pic:pic>
              </a:graphicData>
            </a:graphic>
          </wp:inline>
        </w:drawing>
      </w:r>
    </w:p>
    <w:p w:rsidR="0062353A" w:rsidRDefault="0062353A" w:rsidP="00B25F65">
      <w:pPr>
        <w:pStyle w:val="bra-alrs"/>
      </w:pPr>
      <w:r>
        <w:br w:type="page"/>
      </w:r>
      <w:r>
        <w:br/>
      </w:r>
      <w:r>
        <w:br/>
      </w:r>
      <w:r>
        <w:br/>
      </w:r>
      <w:r>
        <w:br/>
      </w:r>
      <w:r>
        <w:rPr>
          <w:noProof/>
          <w:lang w:val="de-DE" w:eastAsia="de-DE"/>
        </w:rPr>
        <w:drawing>
          <wp:inline distT="0" distB="0" distL="0" distR="0">
            <wp:extent cx="5720726" cy="8149606"/>
            <wp:effectExtent l="19050" t="0" r="0" b="0"/>
            <wp:docPr id="21" name="034.png" descr="D:\Filatélia\Szakirodalom\Postabélyeg\Monográfia\DOC\IV\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4.png"/>
                    <pic:cNvPicPr/>
                  </pic:nvPicPr>
                  <pic:blipFill>
                    <a:blip r:link="rId27"/>
                    <a:stretch>
                      <a:fillRect/>
                    </a:stretch>
                  </pic:blipFill>
                  <pic:spPr>
                    <a:xfrm>
                      <a:off x="0" y="0"/>
                      <a:ext cx="5720726" cy="8149606"/>
                    </a:xfrm>
                    <a:prstGeom prst="rect">
                      <a:avLst/>
                    </a:prstGeom>
                  </pic:spPr>
                </pic:pic>
              </a:graphicData>
            </a:graphic>
          </wp:inline>
        </w:drawing>
      </w:r>
      <w:r>
        <w:t>'</w:t>
      </w:r>
    </w:p>
    <w:p w:rsidR="0062353A" w:rsidRDefault="0062353A" w:rsidP="00B25F65">
      <w:pPr>
        <w:pStyle w:val="bra-alrs"/>
      </w:pPr>
      <w:r>
        <w:br w:type="page"/>
      </w:r>
      <w:r>
        <w:br/>
      </w:r>
      <w:r>
        <w:br/>
      </w:r>
      <w:r>
        <w:br/>
      </w:r>
      <w:r>
        <w:br/>
      </w:r>
      <w:r>
        <w:br/>
      </w:r>
      <w:r>
        <w:rPr>
          <w:noProof/>
          <w:lang w:val="de-DE" w:eastAsia="de-DE"/>
        </w:rPr>
        <w:drawing>
          <wp:inline distT="0" distB="0" distL="0" distR="0">
            <wp:extent cx="5709296" cy="8201043"/>
            <wp:effectExtent l="19050" t="0" r="5704" b="0"/>
            <wp:docPr id="22" name="035.png" descr="D:\Filatélia\Szakirodalom\Postabélyeg\Monográfia\DOC\IV\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5.png"/>
                    <pic:cNvPicPr/>
                  </pic:nvPicPr>
                  <pic:blipFill>
                    <a:blip r:link="rId28"/>
                    <a:stretch>
                      <a:fillRect/>
                    </a:stretch>
                  </pic:blipFill>
                  <pic:spPr>
                    <a:xfrm>
                      <a:off x="0" y="0"/>
                      <a:ext cx="5709296" cy="8201043"/>
                    </a:xfrm>
                    <a:prstGeom prst="rect">
                      <a:avLst/>
                    </a:prstGeom>
                  </pic:spPr>
                </pic:pic>
              </a:graphicData>
            </a:graphic>
          </wp:inline>
        </w:drawing>
      </w:r>
    </w:p>
    <w:p w:rsidR="0062353A" w:rsidRDefault="0062353A" w:rsidP="00B25F65">
      <w:pPr>
        <w:pStyle w:val="bra-alrs"/>
      </w:pPr>
      <w:r>
        <w:br w:type="page"/>
      </w:r>
      <w:r>
        <w:br/>
      </w:r>
      <w:r>
        <w:br/>
      </w:r>
      <w:r>
        <w:br/>
      </w:r>
      <w:r>
        <w:br/>
      </w:r>
      <w:r>
        <w:br/>
      </w:r>
      <w:r>
        <w:rPr>
          <w:noProof/>
          <w:lang w:val="de-DE" w:eastAsia="de-DE"/>
        </w:rPr>
        <w:drawing>
          <wp:inline distT="0" distB="0" distL="0" distR="0">
            <wp:extent cx="5697866" cy="8069596"/>
            <wp:effectExtent l="19050" t="0" r="0" b="0"/>
            <wp:docPr id="23" name="036.png" descr="D:\Filatélia\Szakirodalom\Postabélyeg\Monográfia\DOC\IV\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6.png"/>
                    <pic:cNvPicPr/>
                  </pic:nvPicPr>
                  <pic:blipFill>
                    <a:blip r:link="rId29"/>
                    <a:stretch>
                      <a:fillRect/>
                    </a:stretch>
                  </pic:blipFill>
                  <pic:spPr>
                    <a:xfrm>
                      <a:off x="0" y="0"/>
                      <a:ext cx="5697866" cy="8069596"/>
                    </a:xfrm>
                    <a:prstGeom prst="rect">
                      <a:avLst/>
                    </a:prstGeom>
                  </pic:spPr>
                </pic:pic>
              </a:graphicData>
            </a:graphic>
          </wp:inline>
        </w:drawing>
      </w:r>
    </w:p>
    <w:p w:rsidR="0062353A" w:rsidRDefault="0062353A" w:rsidP="00B25F65">
      <w:pPr>
        <w:pStyle w:val="bra-alrs"/>
      </w:pPr>
      <w:r>
        <w:br w:type="page"/>
      </w:r>
      <w:r>
        <w:br/>
      </w:r>
      <w:r>
        <w:br/>
      </w:r>
      <w:r>
        <w:br/>
      </w:r>
      <w:r>
        <w:br/>
      </w:r>
      <w:r>
        <w:br/>
      </w:r>
      <w:r>
        <w:rPr>
          <w:noProof/>
          <w:lang w:val="de-DE" w:eastAsia="de-DE"/>
        </w:rPr>
        <w:drawing>
          <wp:inline distT="0" distB="0" distL="0" distR="0">
            <wp:extent cx="5783593" cy="8252478"/>
            <wp:effectExtent l="19050" t="0" r="7607" b="0"/>
            <wp:docPr id="24" name="037.png" descr="D:\Filatélia\Szakirodalom\Postabélyeg\Monográfia\DOC\IV\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7.png"/>
                    <pic:cNvPicPr/>
                  </pic:nvPicPr>
                  <pic:blipFill>
                    <a:blip r:link="rId30"/>
                    <a:stretch>
                      <a:fillRect/>
                    </a:stretch>
                  </pic:blipFill>
                  <pic:spPr>
                    <a:xfrm>
                      <a:off x="0" y="0"/>
                      <a:ext cx="5783593" cy="8252478"/>
                    </a:xfrm>
                    <a:prstGeom prst="rect">
                      <a:avLst/>
                    </a:prstGeom>
                  </pic:spPr>
                </pic:pic>
              </a:graphicData>
            </a:graphic>
          </wp:inline>
        </w:drawing>
      </w:r>
    </w:p>
    <w:p w:rsidR="0062353A" w:rsidRDefault="0062353A" w:rsidP="00B25F65">
      <w:pPr>
        <w:pStyle w:val="bra-alrs"/>
      </w:pPr>
      <w:r>
        <w:br w:type="page"/>
      </w:r>
      <w:r>
        <w:br/>
      </w:r>
      <w:r>
        <w:br/>
      </w:r>
      <w:r>
        <w:br/>
      </w:r>
      <w:r>
        <w:br/>
      </w:r>
      <w:r>
        <w:rPr>
          <w:noProof/>
          <w:lang w:val="de-DE" w:eastAsia="de-DE"/>
        </w:rPr>
        <w:drawing>
          <wp:inline distT="0" distB="0" distL="0" distR="0">
            <wp:extent cx="5840743" cy="8338203"/>
            <wp:effectExtent l="19050" t="0" r="7607" b="0"/>
            <wp:docPr id="25" name="038.png" descr="D:\Filatélia\Szakirodalom\Postabélyeg\Monográfia\DOC\IV\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8.png"/>
                    <pic:cNvPicPr/>
                  </pic:nvPicPr>
                  <pic:blipFill>
                    <a:blip r:link="rId31"/>
                    <a:stretch>
                      <a:fillRect/>
                    </a:stretch>
                  </pic:blipFill>
                  <pic:spPr>
                    <a:xfrm>
                      <a:off x="0" y="0"/>
                      <a:ext cx="5840743" cy="8338203"/>
                    </a:xfrm>
                    <a:prstGeom prst="rect">
                      <a:avLst/>
                    </a:prstGeom>
                  </pic:spPr>
                </pic:pic>
              </a:graphicData>
            </a:graphic>
          </wp:inline>
        </w:drawing>
      </w:r>
    </w:p>
    <w:p w:rsidR="0062353A" w:rsidRDefault="0062353A" w:rsidP="00B25F65">
      <w:pPr>
        <w:pStyle w:val="bra-alrs"/>
      </w:pPr>
      <w:r>
        <w:br w:type="page"/>
      </w:r>
      <w:r>
        <w:rPr>
          <w:noProof/>
          <w:lang w:val="de-DE" w:eastAsia="de-DE"/>
        </w:rPr>
        <w:drawing>
          <wp:inline distT="0" distB="0" distL="0" distR="0">
            <wp:extent cx="5835028" cy="4869190"/>
            <wp:effectExtent l="19050" t="0" r="0" b="0"/>
            <wp:docPr id="26" name="039.png" descr="D:\Filatélia\Szakirodalom\Postabélyeg\Monográfia\DOC\IV\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9.png"/>
                    <pic:cNvPicPr/>
                  </pic:nvPicPr>
                  <pic:blipFill>
                    <a:blip r:link="rId32"/>
                    <a:stretch>
                      <a:fillRect/>
                    </a:stretch>
                  </pic:blipFill>
                  <pic:spPr>
                    <a:xfrm>
                      <a:off x="0" y="0"/>
                      <a:ext cx="5835028" cy="4869190"/>
                    </a:xfrm>
                    <a:prstGeom prst="rect">
                      <a:avLst/>
                    </a:prstGeom>
                  </pic:spPr>
                </pic:pic>
              </a:graphicData>
            </a:graphic>
          </wp:inline>
        </w:drawing>
      </w:r>
    </w:p>
    <w:p w:rsidR="0062353A" w:rsidRDefault="0062353A" w:rsidP="00B25F65">
      <w:pPr>
        <w:pStyle w:val="Cmsor5"/>
      </w:pPr>
      <w:r>
        <w:t>Kpb-Ox.(és Oxv.) Típuscsoport 1954-től.</w:t>
      </w:r>
    </w:p>
    <w:p w:rsidR="0062353A" w:rsidRPr="00B25F65" w:rsidRDefault="0062353A" w:rsidP="00B25F65">
      <w:pPr>
        <w:pStyle w:val="Bekezds-mon"/>
      </w:pPr>
      <w:r>
        <w:t xml:space="preserve">A kr6 rendszerű – 0. Típuscsoport – gyártása már 1938 óta szünetel. 1954-től azonban időnként mindig feltűnik egy-egy újabb darab (eddig 7-ről tudunk). Közülük négy átvésésnek köszönheti létét. Az Ly típuscsoportnál </w:t>
      </w:r>
      <w:r w:rsidRPr="00B25F65">
        <w:rPr>
          <w:spacing w:val="6"/>
        </w:rPr>
        <w:t>már utaltunk arra, hogy a csoport néhány bélyegzőjét 1955</w:t>
      </w:r>
      <w:r w:rsidRPr="00B25F65">
        <w:rPr>
          <w:spacing w:val="6"/>
        </w:rPr>
        <w:noBreakHyphen/>
        <w:t xml:space="preserve">58 között </w:t>
      </w:r>
      <w:r>
        <w:rPr>
          <w:spacing w:val="0"/>
        </w:rPr>
        <w:br/>
      </w:r>
      <w:r w:rsidRPr="00B25F65">
        <w:rPr>
          <w:spacing w:val="6"/>
        </w:rPr>
        <w:t>részben átvésték – helynév írásmódváltozása – részben után véséssel jav</w:t>
      </w:r>
      <w:r w:rsidRPr="00B25F65">
        <w:rPr>
          <w:spacing w:val="6"/>
        </w:rPr>
        <w:t>í</w:t>
      </w:r>
      <w:r w:rsidRPr="00B25F65">
        <w:rPr>
          <w:spacing w:val="6"/>
        </w:rPr>
        <w:t>tották</w:t>
      </w:r>
      <w:r>
        <w:t xml:space="preserve">. Ezzel egyidejűleg mindegyikből eltávolították a vonalkázást, illetve </w:t>
      </w:r>
      <w:r>
        <w:br/>
        <w:t xml:space="preserve">a kopottaknál annak maradványát. Így ezek bélyegzései az Lxv csoportból </w:t>
      </w:r>
      <w:r>
        <w:br/>
        <w:t xml:space="preserve">az Oxv csoportba kerültek át. A másik három új gyártás, de természetesen </w:t>
      </w:r>
      <w:r w:rsidRPr="00B25F65">
        <w:rPr>
          <w:spacing w:val="6"/>
        </w:rPr>
        <w:t>korona nélkül, tehát Ox csoportba tartozók. Közülük kettőnél még más e</w:t>
      </w:r>
      <w:r w:rsidRPr="00B25F65">
        <w:rPr>
          <w:spacing w:val="6"/>
        </w:rPr>
        <w:t>l</w:t>
      </w:r>
      <w:r w:rsidRPr="00B25F65">
        <w:rPr>
          <w:spacing w:val="6"/>
        </w:rPr>
        <w:t xml:space="preserve">térést </w:t>
      </w:r>
      <w:r>
        <w:t>is észlelünk. Tiszaföldvár 1 hivatal bélyegzőjének keltje a Kr6 ren</w:t>
      </w:r>
      <w:r>
        <w:t>d</w:t>
      </w:r>
      <w:r>
        <w:t xml:space="preserve">szernél szokásos (y3) helyett (rx3). Még ennél is érdekesebb Tiszaszederkény </w:t>
      </w:r>
      <w:r w:rsidRPr="00B25F65">
        <w:rPr>
          <w:spacing w:val="8"/>
        </w:rPr>
        <w:t>1 postahivatal bélyegzője, amelyen a hivatalszámot 1892 óta első ízben is</w:t>
      </w:r>
      <w:r>
        <w:rPr>
          <w:spacing w:val="8"/>
        </w:rPr>
        <w:softHyphen/>
      </w:r>
      <w:r w:rsidRPr="00B25F65">
        <w:rPr>
          <w:spacing w:val="8"/>
        </w:rPr>
        <w:t xml:space="preserve">mét </w:t>
      </w:r>
      <w:r>
        <w:t xml:space="preserve">római számmal vésték. A 66. típus hatvankét évi szünet után így ismét </w:t>
      </w:r>
      <w:r w:rsidRPr="00B25F65">
        <w:rPr>
          <w:spacing w:val="2"/>
        </w:rPr>
        <w:t>felbukkant. Az Ox és Oxv alcsoportbeli bélyegzéseket csoportba vonva soro</w:t>
      </w:r>
      <w:r w:rsidRPr="00B25F65">
        <w:rPr>
          <w:spacing w:val="2"/>
        </w:rPr>
        <w:t>l</w:t>
      </w:r>
      <w:r w:rsidRPr="00B25F65">
        <w:rPr>
          <w:spacing w:val="2"/>
        </w:rPr>
        <w:t>juk</w:t>
      </w:r>
      <w:r>
        <w:t xml:space="preserve"> fel. A típusszám előtt azonban az utóbbi alcsoport-jelét – az Oxv-t –feltüntetjük.</w:t>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B25F65">
      <w:pPr>
        <w:pStyle w:val="bra-alrs"/>
      </w:pPr>
      <w:r>
        <w:rPr>
          <w:noProof/>
          <w:lang w:val="de-DE" w:eastAsia="de-DE"/>
        </w:rPr>
        <w:drawing>
          <wp:inline distT="0" distB="0" distL="0" distR="0">
            <wp:extent cx="5749301" cy="5040640"/>
            <wp:effectExtent l="19050" t="0" r="3799" b="0"/>
            <wp:docPr id="27" name="040a.png" descr="D:\Filatélia\Szakirodalom\Postabélyeg\Monográfia\DOC\IV\04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a.png"/>
                    <pic:cNvPicPr/>
                  </pic:nvPicPr>
                  <pic:blipFill>
                    <a:blip r:link="rId33"/>
                    <a:stretch>
                      <a:fillRect/>
                    </a:stretch>
                  </pic:blipFill>
                  <pic:spPr>
                    <a:xfrm>
                      <a:off x="0" y="0"/>
                      <a:ext cx="5749301" cy="5040640"/>
                    </a:xfrm>
                    <a:prstGeom prst="rect">
                      <a:avLst/>
                    </a:prstGeom>
                  </pic:spPr>
                </pic:pic>
              </a:graphicData>
            </a:graphic>
          </wp:inline>
        </w:drawing>
      </w:r>
    </w:p>
    <w:p w:rsidR="0062353A" w:rsidRDefault="0062353A" w:rsidP="001C3336">
      <w:pPr>
        <w:pStyle w:val="Cmsor6"/>
      </w:pPr>
      <w:r>
        <w:t>a) Használatba került bélyegzők és bélyegzéseik</w:t>
      </w:r>
    </w:p>
    <w:p w:rsidR="0062353A" w:rsidRDefault="0062353A" w:rsidP="00B25F65">
      <w:pPr>
        <w:pStyle w:val="bra-alrs"/>
      </w:pPr>
      <w:r>
        <w:rPr>
          <w:noProof/>
          <w:lang w:val="de-DE" w:eastAsia="de-DE"/>
        </w:rPr>
        <w:drawing>
          <wp:inline distT="0" distB="0" distL="0" distR="0">
            <wp:extent cx="5829313" cy="1303023"/>
            <wp:effectExtent l="19050" t="0" r="0" b="0"/>
            <wp:docPr id="28" name="040b.png" descr="D:\Filatélia\Szakirodalom\Postabélyeg\Monográfia\DOC\IV\04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b.png"/>
                    <pic:cNvPicPr/>
                  </pic:nvPicPr>
                  <pic:blipFill>
                    <a:blip r:link="rId34"/>
                    <a:stretch>
                      <a:fillRect/>
                    </a:stretch>
                  </pic:blipFill>
                  <pic:spPr>
                    <a:xfrm>
                      <a:off x="0" y="0"/>
                      <a:ext cx="5829313" cy="1303023"/>
                    </a:xfrm>
                    <a:prstGeom prst="rect">
                      <a:avLst/>
                    </a:prstGeom>
                  </pic:spPr>
                </pic:pic>
              </a:graphicData>
            </a:graphic>
          </wp:inline>
        </w:drawing>
      </w:r>
      <w:r>
        <w:t>)</w:t>
      </w:r>
    </w:p>
    <w:p w:rsidR="0062353A" w:rsidRDefault="0062353A" w:rsidP="001C3336">
      <w:pPr>
        <w:pStyle w:val="Cmsor6"/>
      </w:pPr>
      <w:r>
        <w:t>b) Használatba nem került bélyegző.</w:t>
      </w:r>
    </w:p>
    <w:p w:rsidR="0062353A" w:rsidRPr="00B25F65" w:rsidRDefault="0062353A" w:rsidP="00B25F65">
      <w:pPr>
        <w:pStyle w:val="bra-alrs"/>
        <w:ind w:left="182"/>
        <w:jc w:val="left"/>
        <w:rPr>
          <w:b/>
          <w:sz w:val="21"/>
          <w:szCs w:val="21"/>
        </w:rPr>
      </w:pPr>
      <w:r w:rsidRPr="00B25F65">
        <w:rPr>
          <w:b/>
          <w:sz w:val="21"/>
          <w:szCs w:val="21"/>
        </w:rPr>
        <w:t>TATABÁNYA 1 (54. I. 30.)</w:t>
      </w:r>
    </w:p>
    <w:p w:rsidR="0062353A" w:rsidRDefault="0062353A" w:rsidP="00B25F65">
      <w:pPr>
        <w:pStyle w:val="Cmsor5"/>
      </w:pPr>
      <w:r>
        <w:t>Kpb–Nx. Típuscsoport. 1948.</w:t>
      </w:r>
    </w:p>
    <w:p w:rsidR="0062353A" w:rsidRDefault="0062353A" w:rsidP="00B25F65">
      <w:pPr>
        <w:pStyle w:val="Bekezds-mon"/>
      </w:pPr>
      <w:r>
        <w:t>A Kr8 rendszerű bélyegzőknek egy, hasonlóan a Kr6 rendszerűekhez – tízéves késői utóda. Különben minden csoportmeghatározó eleme szabályos.</w:t>
      </w:r>
    </w:p>
    <w:p w:rsidR="0062353A" w:rsidRPr="00B25F65" w:rsidRDefault="0062353A" w:rsidP="00B25F65">
      <w:pPr>
        <w:pStyle w:val="bra-alrs"/>
        <w:spacing w:before="120"/>
        <w:ind w:left="181"/>
        <w:jc w:val="left"/>
        <w:rPr>
          <w:b/>
          <w:sz w:val="21"/>
          <w:szCs w:val="21"/>
        </w:rPr>
      </w:pPr>
      <w:r w:rsidRPr="00B25F65">
        <w:rPr>
          <w:b/>
          <w:sz w:val="21"/>
          <w:szCs w:val="21"/>
        </w:rPr>
        <w:t>KOMÁROM 1 - 630a v 1948- (48. VI. 29.)</w:t>
      </w:r>
    </w:p>
    <w:p w:rsidR="0062353A" w:rsidRPr="00B13D59" w:rsidRDefault="0062353A" w:rsidP="001C3336">
      <w:pPr>
        <w:pStyle w:val="Cmsor2"/>
        <w:rPr>
          <w:szCs w:val="28"/>
        </w:rPr>
      </w:pPr>
      <w:r>
        <w:br w:type="page"/>
      </w:r>
      <w:bookmarkStart w:id="2" w:name="_Toc35722738"/>
      <w:r w:rsidRPr="00B13D59">
        <w:rPr>
          <w:sz w:val="24"/>
          <w:szCs w:val="24"/>
        </w:rPr>
        <w:t>2. A postahivatalok készpénzbérmentesítő pótbélyegzői (Kpb</w:t>
      </w:r>
      <w:r>
        <w:rPr>
          <w:sz w:val="24"/>
          <w:szCs w:val="24"/>
        </w:rPr>
        <w:t>–</w:t>
      </w:r>
      <w:r w:rsidRPr="00B13D59">
        <w:rPr>
          <w:sz w:val="24"/>
          <w:szCs w:val="24"/>
        </w:rPr>
        <w:t>Pt.)</w:t>
      </w:r>
      <w:r w:rsidRPr="00B13D59">
        <w:rPr>
          <w:sz w:val="24"/>
          <w:szCs w:val="24"/>
        </w:rPr>
        <w:br/>
      </w:r>
      <w:r w:rsidRPr="00B13D59">
        <w:rPr>
          <w:szCs w:val="28"/>
        </w:rPr>
        <w:t>1932</w:t>
      </w:r>
      <w:r w:rsidRPr="00B13D59">
        <w:rPr>
          <w:szCs w:val="28"/>
        </w:rPr>
        <w:noBreakHyphen/>
        <w:t>67.</w:t>
      </w:r>
      <w:bookmarkEnd w:id="2"/>
    </w:p>
    <w:p w:rsidR="0062353A" w:rsidRPr="00B25F65" w:rsidRDefault="0062353A" w:rsidP="00B25F65">
      <w:pPr>
        <w:pStyle w:val="Bekezds-mon"/>
        <w:rPr>
          <w:spacing w:val="0"/>
        </w:rPr>
      </w:pPr>
      <w:r w:rsidRPr="00B25F65">
        <w:rPr>
          <w:spacing w:val="2"/>
        </w:rPr>
        <w:t>A készpénzbérmentesítő pótkeletbélyegzők általános ismertetését, tört</w:t>
      </w:r>
      <w:r w:rsidRPr="00B25F65">
        <w:rPr>
          <w:spacing w:val="2"/>
        </w:rPr>
        <w:t>é</w:t>
      </w:r>
      <w:r w:rsidRPr="00B25F65">
        <w:rPr>
          <w:spacing w:val="2"/>
        </w:rPr>
        <w:t>netét és elterjedésének mértékét az I. kötet „Postabélyegző</w:t>
      </w:r>
      <w:r>
        <w:rPr>
          <w:spacing w:val="2"/>
        </w:rPr>
        <w:t>”</w:t>
      </w:r>
      <w:r w:rsidRPr="00B25F65">
        <w:rPr>
          <w:spacing w:val="2"/>
        </w:rPr>
        <w:t xml:space="preserve"> részének V. fej</w:t>
      </w:r>
      <w:r w:rsidRPr="00B25F65">
        <w:rPr>
          <w:spacing w:val="2"/>
        </w:rPr>
        <w:t>e</w:t>
      </w:r>
      <w:r w:rsidRPr="00B25F65">
        <w:rPr>
          <w:spacing w:val="2"/>
        </w:rPr>
        <w:t xml:space="preserve">zete – (635. oldal) – tartalmazza. Az ott mondottakhoz itt csupán néhány </w:t>
      </w:r>
      <w:r>
        <w:rPr>
          <w:spacing w:val="2"/>
        </w:rPr>
        <w:br/>
      </w:r>
      <w:r w:rsidRPr="00B25F65">
        <w:rPr>
          <w:spacing w:val="0"/>
        </w:rPr>
        <w:t>kiegészítő megjegyzést fűzünk. Részletesen foglalkozunk azonban a pótbélyeg</w:t>
      </w:r>
      <w:r>
        <w:rPr>
          <w:spacing w:val="0"/>
        </w:rPr>
        <w:softHyphen/>
      </w:r>
      <w:r w:rsidRPr="00B25F65">
        <w:rPr>
          <w:spacing w:val="0"/>
        </w:rPr>
        <w:t>zések típusképzésével.</w:t>
      </w:r>
    </w:p>
    <w:p w:rsidR="0062353A" w:rsidRPr="00B25F65" w:rsidRDefault="0062353A" w:rsidP="00B25F65">
      <w:pPr>
        <w:pStyle w:val="Bekezds-mon"/>
        <w:rPr>
          <w:spacing w:val="0"/>
        </w:rPr>
      </w:pPr>
      <w:r w:rsidRPr="00B25F65">
        <w:rPr>
          <w:spacing w:val="0"/>
        </w:rPr>
        <w:t>Az első hat darab bélyegző hét év alatt került használatba. A hk-bélyegzők pótbélyegzőihez hasonlóan sorszámmal látták ezeket is el, de az azoktól való fokozottabb megkülönböztetés érdekében ezt római számokkal vésték. Ugya</w:t>
      </w:r>
      <w:r w:rsidRPr="00B25F65">
        <w:rPr>
          <w:spacing w:val="0"/>
        </w:rPr>
        <w:t>n</w:t>
      </w:r>
      <w:r w:rsidRPr="00B25F65">
        <w:rPr>
          <w:spacing w:val="0"/>
        </w:rPr>
        <w:t>csak az I. kötet – (479. oldal) – ismerteti azt a rendeletet, amellyel a hk</w:t>
      </w:r>
      <w:r>
        <w:rPr>
          <w:spacing w:val="0"/>
        </w:rPr>
        <w:t>-</w:t>
      </w:r>
      <w:r>
        <w:rPr>
          <w:spacing w:val="0"/>
        </w:rPr>
        <w:br/>
      </w:r>
      <w:r w:rsidRPr="00B25F65">
        <w:rPr>
          <w:spacing w:val="0"/>
        </w:rPr>
        <w:t>bélyegzők pótkeletbélyegzőit 1945. november 15-től a postaigazgatóságok</w:t>
      </w:r>
      <w:r>
        <w:rPr>
          <w:spacing w:val="0"/>
        </w:rPr>
        <w:t xml:space="preserve"> </w:t>
      </w:r>
      <w:r>
        <w:rPr>
          <w:spacing w:val="0"/>
        </w:rPr>
        <w:br/>
      </w:r>
      <w:r w:rsidRPr="00B25F65">
        <w:rPr>
          <w:spacing w:val="0"/>
        </w:rPr>
        <w:t>között sorszám szerint osztja szét. Ezzel egyidejűleg a többi pótkeletbélyegzőt</w:t>
      </w:r>
      <w:r>
        <w:rPr>
          <w:spacing w:val="0"/>
        </w:rPr>
        <w:t xml:space="preserve"> </w:t>
      </w:r>
      <w:r w:rsidRPr="00B25F65">
        <w:rPr>
          <w:spacing w:val="0"/>
        </w:rPr>
        <w:t>nagybetűvel, több darabnál nagybetűvel kezdődő betűpárral jelölték meg.</w:t>
      </w:r>
      <w:r>
        <w:rPr>
          <w:spacing w:val="0"/>
        </w:rPr>
        <w:t xml:space="preserve"> </w:t>
      </w:r>
      <w:r>
        <w:rPr>
          <w:spacing w:val="0"/>
        </w:rPr>
        <w:br/>
      </w:r>
      <w:r w:rsidRPr="00B25F65">
        <w:rPr>
          <w:spacing w:val="0"/>
        </w:rPr>
        <w:t>Az igazgatóságok közötti szétosztást pedig a nagybetűk alapján végezték.</w:t>
      </w:r>
      <w:r>
        <w:rPr>
          <w:spacing w:val="0"/>
        </w:rPr>
        <w:t xml:space="preserve"> </w:t>
      </w:r>
      <w:r>
        <w:rPr>
          <w:spacing w:val="0"/>
        </w:rPr>
        <w:br/>
      </w:r>
      <w:r w:rsidRPr="00B25F65">
        <w:rPr>
          <w:spacing w:val="0"/>
        </w:rPr>
        <w:t>A rendelet szerkesztői feltehetően a mozgóposta pótbélyegzőkre gondolhattak,</w:t>
      </w:r>
      <w:r>
        <w:rPr>
          <w:spacing w:val="0"/>
        </w:rPr>
        <w:t xml:space="preserve"> </w:t>
      </w:r>
      <w:r w:rsidRPr="00B25F65">
        <w:rPr>
          <w:spacing w:val="0"/>
        </w:rPr>
        <w:t>amelyek sorszám helyett ellenőrzőbetűvel készültek. A Kpb pótbélyegzőkről</w:t>
      </w:r>
      <w:r>
        <w:rPr>
          <w:spacing w:val="0"/>
        </w:rPr>
        <w:t xml:space="preserve"> </w:t>
      </w:r>
      <w:r w:rsidRPr="00B25F65">
        <w:rPr>
          <w:spacing w:val="0"/>
        </w:rPr>
        <w:t>úgy látszik megfeledkeztek. A mulasztást az első igény jelentkezése után úgy</w:t>
      </w:r>
      <w:r>
        <w:rPr>
          <w:spacing w:val="0"/>
        </w:rPr>
        <w:t xml:space="preserve"> </w:t>
      </w:r>
      <w:r w:rsidRPr="00B25F65">
        <w:rPr>
          <w:spacing w:val="0"/>
        </w:rPr>
        <w:t>pótolták, hogy elrendelték – (1946-ban) – az igazgatósági jelzőszámnak</w:t>
      </w:r>
      <w:r>
        <w:rPr>
          <w:spacing w:val="0"/>
        </w:rPr>
        <w:t xml:space="preserve"> </w:t>
      </w:r>
      <w:r>
        <w:rPr>
          <w:spacing w:val="0"/>
        </w:rPr>
        <w:br/>
      </w:r>
      <w:r w:rsidRPr="00B25F65">
        <w:rPr>
          <w:spacing w:val="0"/>
        </w:rPr>
        <w:t>a bélyegzőkre való vésését. Azoknál a postaigazgatóságoknál pedig, ahol több</w:t>
      </w:r>
      <w:r>
        <w:rPr>
          <w:spacing w:val="0"/>
        </w:rPr>
        <w:t xml:space="preserve"> </w:t>
      </w:r>
      <w:r w:rsidRPr="00B25F65">
        <w:rPr>
          <w:spacing w:val="0"/>
        </w:rPr>
        <w:t>pótbélyegző szükségessége merült fel, ezen kívül még előírták az ellenőrző</w:t>
      </w:r>
      <w:r>
        <w:rPr>
          <w:spacing w:val="0"/>
        </w:rPr>
        <w:t xml:space="preserve"> </w:t>
      </w:r>
      <w:r>
        <w:rPr>
          <w:spacing w:val="0"/>
        </w:rPr>
        <w:br/>
      </w:r>
      <w:r w:rsidRPr="00B25F65">
        <w:rPr>
          <w:spacing w:val="0"/>
        </w:rPr>
        <w:t>betűk használatát is. Időközben azonban elkészült és használatba került két</w:t>
      </w:r>
      <w:r>
        <w:rPr>
          <w:spacing w:val="0"/>
        </w:rPr>
        <w:t xml:space="preserve"> </w:t>
      </w:r>
      <w:r>
        <w:rPr>
          <w:spacing w:val="0"/>
        </w:rPr>
        <w:br/>
      </w:r>
      <w:r w:rsidRPr="00B25F65">
        <w:rPr>
          <w:spacing w:val="0"/>
        </w:rPr>
        <w:t>darab ellenőrzőbetűs – a D és E – bélyegző. A következők elkészülte után</w:t>
      </w:r>
      <w:r>
        <w:rPr>
          <w:spacing w:val="0"/>
        </w:rPr>
        <w:t xml:space="preserve"> </w:t>
      </w:r>
      <w:r>
        <w:rPr>
          <w:spacing w:val="0"/>
        </w:rPr>
        <w:br/>
      </w:r>
      <w:r w:rsidRPr="00B25F65">
        <w:rPr>
          <w:spacing w:val="0"/>
        </w:rPr>
        <w:t>ezeket bevonták és az igazgatósági jelzőszámot az ellenőrzőbetűtől két oldalra</w:t>
      </w:r>
      <w:r>
        <w:rPr>
          <w:spacing w:val="0"/>
        </w:rPr>
        <w:t xml:space="preserve"> </w:t>
      </w:r>
      <w:r w:rsidRPr="00B25F65">
        <w:rPr>
          <w:spacing w:val="0"/>
        </w:rPr>
        <w:t>vésték (páros jelzőszám bélyegzők). Az említett két következő bélyegző az F</w:t>
      </w:r>
      <w:r>
        <w:rPr>
          <w:spacing w:val="0"/>
        </w:rPr>
        <w:t xml:space="preserve"> </w:t>
      </w:r>
      <w:r>
        <w:rPr>
          <w:spacing w:val="0"/>
        </w:rPr>
        <w:br/>
      </w:r>
      <w:r w:rsidRPr="00B25F65">
        <w:rPr>
          <w:spacing w:val="0"/>
        </w:rPr>
        <w:t xml:space="preserve">és </w:t>
      </w:r>
      <w:r>
        <w:rPr>
          <w:spacing w:val="0"/>
        </w:rPr>
        <w:t>G</w:t>
      </w:r>
      <w:r w:rsidRPr="00B25F65">
        <w:rPr>
          <w:spacing w:val="0"/>
        </w:rPr>
        <w:t xml:space="preserve"> el</w:t>
      </w:r>
      <w:r>
        <w:rPr>
          <w:spacing w:val="0"/>
        </w:rPr>
        <w:t>l</w:t>
      </w:r>
      <w:r w:rsidRPr="00B25F65">
        <w:rPr>
          <w:spacing w:val="0"/>
        </w:rPr>
        <w:t>enőrzőbetűs. Ezekhez az 1939-ben gyártott – Py – és az</w:t>
      </w:r>
      <w:r>
        <w:rPr>
          <w:spacing w:val="0"/>
        </w:rPr>
        <w:t xml:space="preserve"> </w:t>
      </w:r>
      <w:r w:rsidRPr="00B25F65">
        <w:rPr>
          <w:spacing w:val="0"/>
        </w:rPr>
        <w:t>l946-ban</w:t>
      </w:r>
      <w:r>
        <w:rPr>
          <w:spacing w:val="0"/>
        </w:rPr>
        <w:t xml:space="preserve"> </w:t>
      </w:r>
      <w:r>
        <w:rPr>
          <w:spacing w:val="0"/>
        </w:rPr>
        <w:br/>
      </w:r>
      <w:r w:rsidRPr="00B25F65">
        <w:rPr>
          <w:spacing w:val="0"/>
        </w:rPr>
        <w:t>készített – Px típuscsoportbe</w:t>
      </w:r>
      <w:r>
        <w:rPr>
          <w:spacing w:val="0"/>
        </w:rPr>
        <w:t>li</w:t>
      </w:r>
      <w:r w:rsidRPr="00B25F65">
        <w:rPr>
          <w:spacing w:val="0"/>
        </w:rPr>
        <w:t xml:space="preserve"> – V-ös bélyegzőpárt használták fel. Az ellenő</w:t>
      </w:r>
      <w:r w:rsidRPr="00B25F65">
        <w:rPr>
          <w:spacing w:val="0"/>
        </w:rPr>
        <w:t>r</w:t>
      </w:r>
      <w:r w:rsidRPr="00B25F65">
        <w:rPr>
          <w:spacing w:val="0"/>
        </w:rPr>
        <w:t>zőbetűket a jelzőszámtól jobbra vésték. Átvétel után a posta azonban ezeket</w:t>
      </w:r>
      <w:r>
        <w:rPr>
          <w:spacing w:val="0"/>
        </w:rPr>
        <w:t xml:space="preserve"> </w:t>
      </w:r>
      <w:r w:rsidRPr="00B25F65">
        <w:rPr>
          <w:spacing w:val="0"/>
        </w:rPr>
        <w:t>visszaadta a gyárnak, ahol a részarányosság biztosítására a jelzőszámtól balra</w:t>
      </w:r>
      <w:r>
        <w:rPr>
          <w:spacing w:val="0"/>
        </w:rPr>
        <w:t xml:space="preserve"> </w:t>
      </w:r>
      <w:r w:rsidRPr="00B25F65">
        <w:rPr>
          <w:spacing w:val="0"/>
        </w:rPr>
        <w:t>is bevésték az ellenőrzőbetűket (páros ellenőrzőbetűs bélyegzők). A későbbiek</w:t>
      </w:r>
      <w:r>
        <w:rPr>
          <w:spacing w:val="0"/>
        </w:rPr>
        <w:t xml:space="preserve"> </w:t>
      </w:r>
      <w:r w:rsidRPr="00B25F65">
        <w:rPr>
          <w:spacing w:val="0"/>
        </w:rPr>
        <w:t>során ilyen elrendezéssel új bélyegzők is készültek.</w:t>
      </w:r>
    </w:p>
    <w:p w:rsidR="0062353A" w:rsidRDefault="0062353A" w:rsidP="00B25F65">
      <w:pPr>
        <w:pStyle w:val="Bekezds-mon"/>
      </w:pPr>
      <w:r>
        <w:t>A kpb. pótbélyegzők általános szövegelrendezése: „KPB. JELZÉS/</w:t>
      </w:r>
      <w:r>
        <w:br/>
        <w:t>POSTA JELZÉS/ sorszám, vagy ellenőrzőbetű, vagy igazgatósági számjelzés és ellenőrzőbetű”. Ez utóbbiakat általában az alsó körszeletben, 1955-ben az alsó gyűrűrészben helyezték el. A jelzések helye és egymáshoz való viszonya, valamint összetétele annyi változatot eredményez, hogy a legkevesebb típus</w:t>
      </w:r>
      <w:r>
        <w:softHyphen/>
        <w:t xml:space="preserve">szám felhasználásának biztosítására itt is a típusváltóelemek kombinatív </w:t>
      </w:r>
      <w:r>
        <w:br/>
        <w:t>alkalmazásához kellett folyamodnunk.</w:t>
      </w:r>
    </w:p>
    <w:p w:rsidR="0062353A" w:rsidRDefault="0062353A" w:rsidP="00B25F65">
      <w:pPr>
        <w:pStyle w:val="Bekezds-mon"/>
      </w:pPr>
      <w:r>
        <w:t>A típusszámot a postajelzés összetétele és írásmódja alapján úgy állap</w:t>
      </w:r>
      <w:r>
        <w:t>í</w:t>
      </w:r>
      <w:r>
        <w:t>tottuk meg, hogy azt a típusszámot választottuk, amely a hasonló írásmódú helyneveknek felel meg. Így mindössze öt típusszám szükséges.</w:t>
      </w:r>
    </w:p>
    <w:p w:rsidR="0062353A" w:rsidRPr="00B25F65" w:rsidRDefault="0062353A" w:rsidP="00B25F65">
      <w:pPr>
        <w:tabs>
          <w:tab w:val="left" w:pos="1418"/>
          <w:tab w:val="left" w:pos="4253"/>
          <w:tab w:val="left" w:pos="5103"/>
        </w:tabs>
        <w:autoSpaceDE w:val="0"/>
        <w:autoSpaceDN w:val="0"/>
        <w:adjustRightInd w:val="0"/>
        <w:spacing w:before="120" w:after="0" w:line="240" w:lineRule="auto"/>
        <w:ind w:left="851"/>
        <w:rPr>
          <w:rFonts w:ascii="Times New Roman" w:cs="Times New Roman"/>
          <w:sz w:val="28"/>
          <w:szCs w:val="28"/>
        </w:rPr>
      </w:pPr>
      <w:r w:rsidRPr="00B25F65">
        <w:rPr>
          <w:rFonts w:ascii="Times New Roman" w:cs="Times New Roman"/>
          <w:sz w:val="28"/>
          <w:szCs w:val="28"/>
        </w:rPr>
        <w:t>01</w:t>
      </w:r>
      <w:r>
        <w:rPr>
          <w:rFonts w:ascii="Times New Roman" w:cs="Times New Roman"/>
          <w:sz w:val="28"/>
          <w:szCs w:val="28"/>
        </w:rPr>
        <w:tab/>
      </w:r>
      <w:r w:rsidRPr="00B25F65">
        <w:rPr>
          <w:rFonts w:ascii="Times New Roman" w:cs="Times New Roman"/>
          <w:sz w:val="28"/>
          <w:szCs w:val="28"/>
        </w:rPr>
        <w:t>Postajelz</w:t>
      </w:r>
      <w:r>
        <w:rPr>
          <w:rFonts w:ascii="Times New Roman" w:cs="Times New Roman"/>
          <w:sz w:val="28"/>
          <w:szCs w:val="28"/>
        </w:rPr>
        <w:t>ő</w:t>
      </w:r>
      <w:r w:rsidRPr="00B25F65">
        <w:rPr>
          <w:rFonts w:ascii="Times New Roman" w:cs="Times New Roman"/>
          <w:sz w:val="28"/>
          <w:szCs w:val="28"/>
        </w:rPr>
        <w:t xml:space="preserve">s nélkül </w:t>
      </w:r>
      <w:r>
        <w:rPr>
          <w:rFonts w:ascii="Times New Roman" w:cs="Times New Roman"/>
          <w:sz w:val="28"/>
          <w:szCs w:val="28"/>
        </w:rPr>
        <w:tab/>
      </w:r>
      <w:r w:rsidRPr="00B25F65">
        <w:rPr>
          <w:rFonts w:ascii="Times New Roman" w:cs="Times New Roman"/>
          <w:sz w:val="28"/>
          <w:szCs w:val="28"/>
        </w:rPr>
        <w:t xml:space="preserve">116v </w:t>
      </w:r>
      <w:r>
        <w:rPr>
          <w:rFonts w:ascii="Times New Roman" w:cs="Times New Roman"/>
          <w:sz w:val="28"/>
          <w:szCs w:val="28"/>
        </w:rPr>
        <w:tab/>
      </w:r>
      <w:r w:rsidRPr="00B25F65">
        <w:rPr>
          <w:rFonts w:ascii="Times New Roman" w:cs="Times New Roman"/>
          <w:sz w:val="28"/>
          <w:szCs w:val="28"/>
        </w:rPr>
        <w:t>M.</w:t>
      </w:r>
      <w:r>
        <w:rPr>
          <w:rFonts w:ascii="Times New Roman" w:cs="Times New Roman"/>
          <w:sz w:val="28"/>
          <w:szCs w:val="28"/>
        </w:rPr>
        <w:t xml:space="preserve"> </w:t>
      </w:r>
      <w:r w:rsidRPr="00B25F65">
        <w:rPr>
          <w:rFonts w:ascii="Times New Roman" w:cs="Times New Roman"/>
          <w:sz w:val="28"/>
          <w:szCs w:val="28"/>
        </w:rPr>
        <w:t>POSTA (KIR. szó kivésve)</w:t>
      </w:r>
    </w:p>
    <w:p w:rsidR="0062353A" w:rsidRPr="00B25F65" w:rsidRDefault="0062353A" w:rsidP="00B25F65">
      <w:pPr>
        <w:tabs>
          <w:tab w:val="left" w:pos="1418"/>
          <w:tab w:val="left" w:pos="4253"/>
          <w:tab w:val="left" w:pos="5103"/>
        </w:tabs>
        <w:autoSpaceDE w:val="0"/>
        <w:autoSpaceDN w:val="0"/>
        <w:adjustRightInd w:val="0"/>
        <w:spacing w:after="0" w:line="240" w:lineRule="auto"/>
        <w:ind w:left="851"/>
        <w:rPr>
          <w:rFonts w:ascii="Times New Roman" w:cs="Times New Roman"/>
          <w:sz w:val="28"/>
          <w:szCs w:val="28"/>
        </w:rPr>
      </w:pPr>
      <w:r>
        <w:rPr>
          <w:rFonts w:ascii="Times New Roman" w:cs="Times New Roman"/>
          <w:sz w:val="28"/>
          <w:szCs w:val="28"/>
        </w:rPr>
        <w:t>10</w:t>
      </w:r>
      <w:r>
        <w:rPr>
          <w:rFonts w:ascii="Times New Roman" w:cs="Times New Roman"/>
          <w:sz w:val="28"/>
          <w:szCs w:val="28"/>
        </w:rPr>
        <w:tab/>
      </w:r>
      <w:r w:rsidRPr="00B25F65">
        <w:rPr>
          <w:rFonts w:ascii="Times New Roman" w:cs="Times New Roman"/>
          <w:sz w:val="28"/>
          <w:szCs w:val="28"/>
        </w:rPr>
        <w:t xml:space="preserve">MAGYAR POSTA </w:t>
      </w:r>
      <w:r>
        <w:rPr>
          <w:rFonts w:ascii="Times New Roman" w:cs="Times New Roman"/>
          <w:sz w:val="28"/>
          <w:szCs w:val="28"/>
        </w:rPr>
        <w:tab/>
        <w:t xml:space="preserve">117 </w:t>
      </w:r>
      <w:r>
        <w:rPr>
          <w:rFonts w:ascii="Times New Roman" w:cs="Times New Roman"/>
          <w:sz w:val="28"/>
          <w:szCs w:val="28"/>
        </w:rPr>
        <w:tab/>
        <w:t>M.</w:t>
      </w:r>
      <w:r w:rsidRPr="00B25F65">
        <w:rPr>
          <w:rFonts w:ascii="Times New Roman" w:cs="Times New Roman"/>
          <w:sz w:val="28"/>
          <w:szCs w:val="28"/>
        </w:rPr>
        <w:t>KIR. POSTA</w:t>
      </w:r>
    </w:p>
    <w:p w:rsidR="0062353A" w:rsidRPr="00B25F65" w:rsidRDefault="0062353A" w:rsidP="00B25F65">
      <w:pPr>
        <w:tabs>
          <w:tab w:val="left" w:pos="1418"/>
          <w:tab w:val="left" w:pos="4820"/>
        </w:tabs>
        <w:autoSpaceDE w:val="0"/>
        <w:autoSpaceDN w:val="0"/>
        <w:adjustRightInd w:val="0"/>
        <w:spacing w:after="120" w:line="240" w:lineRule="auto"/>
        <w:ind w:left="851" w:hanging="142"/>
        <w:rPr>
          <w:rFonts w:ascii="Times New Roman" w:cs="Times New Roman"/>
          <w:sz w:val="28"/>
          <w:szCs w:val="28"/>
        </w:rPr>
      </w:pPr>
      <w:r>
        <w:rPr>
          <w:rFonts w:ascii="Times New Roman" w:cs="Times New Roman"/>
          <w:sz w:val="28"/>
          <w:szCs w:val="28"/>
        </w:rPr>
        <w:t>116</w:t>
      </w:r>
      <w:r>
        <w:rPr>
          <w:rFonts w:ascii="Times New Roman" w:cs="Times New Roman"/>
          <w:sz w:val="28"/>
          <w:szCs w:val="28"/>
        </w:rPr>
        <w:tab/>
      </w:r>
      <w:r w:rsidRPr="00B25F65">
        <w:rPr>
          <w:rFonts w:ascii="Times New Roman" w:cs="Times New Roman"/>
          <w:sz w:val="28"/>
          <w:szCs w:val="28"/>
        </w:rPr>
        <w:t>M. POSTA</w:t>
      </w:r>
    </w:p>
    <w:p w:rsidR="0062353A" w:rsidRPr="00B25F65" w:rsidRDefault="0062353A" w:rsidP="00B25F65">
      <w:pPr>
        <w:pStyle w:val="Bekezds-mon"/>
        <w:rPr>
          <w:spacing w:val="0"/>
        </w:rPr>
      </w:pPr>
      <w:r w:rsidRPr="00B25F65">
        <w:rPr>
          <w:spacing w:val="0"/>
        </w:rPr>
        <w:t>Az alsó körszeletbe vésett jelzéseket t</w:t>
      </w:r>
      <w:r w:rsidRPr="00B25F65">
        <w:rPr>
          <w:spacing w:val="0"/>
          <w:vertAlign w:val="subscript"/>
        </w:rPr>
        <w:t>70</w:t>
      </w:r>
      <w:r w:rsidRPr="00B25F65">
        <w:rPr>
          <w:spacing w:val="0"/>
        </w:rPr>
        <w:t>-től, az alsó gyűrűrészbe elhely</w:t>
      </w:r>
      <w:r w:rsidRPr="00B25F65">
        <w:rPr>
          <w:spacing w:val="0"/>
        </w:rPr>
        <w:t>e</w:t>
      </w:r>
      <w:r w:rsidRPr="00B25F65">
        <w:rPr>
          <w:spacing w:val="0"/>
        </w:rPr>
        <w:t>zetteket t</w:t>
      </w:r>
      <w:r w:rsidRPr="00B25F65">
        <w:rPr>
          <w:spacing w:val="0"/>
          <w:vertAlign w:val="subscript"/>
        </w:rPr>
        <w:t>81</w:t>
      </w:r>
      <w:r w:rsidRPr="00B25F65">
        <w:rPr>
          <w:spacing w:val="0"/>
        </w:rPr>
        <w:t>-től számozzuk. Természetesen, ha valamelyik egy, már alkalmazott</w:t>
      </w:r>
    </w:p>
    <w:p w:rsidR="0062353A" w:rsidRDefault="0062353A" w:rsidP="00B64654">
      <w:pPr>
        <w:autoSpaceDE w:val="0"/>
        <w:autoSpaceDN w:val="0"/>
        <w:adjustRightInd w:val="0"/>
        <w:spacing w:after="0" w:line="240" w:lineRule="auto"/>
        <w:rPr>
          <w:rFonts w:ascii="Times New Roman" w:cs="Times New Roman"/>
          <w:sz w:val="20"/>
          <w:szCs w:val="20"/>
        </w:rPr>
      </w:pPr>
    </w:p>
    <w:p w:rsidR="0062353A" w:rsidRDefault="0062353A" w:rsidP="00B25F65">
      <w:pPr>
        <w:pStyle w:val="bra-alrs"/>
      </w:pPr>
      <w:r>
        <w:br w:type="page"/>
      </w:r>
    </w:p>
    <w:p w:rsidR="0062353A" w:rsidRDefault="0062353A" w:rsidP="00B25F65">
      <w:pPr>
        <w:pStyle w:val="bra-alrs"/>
      </w:pPr>
      <w:r>
        <w:br/>
      </w:r>
      <w:r>
        <w:br/>
      </w:r>
      <w:r>
        <w:br/>
      </w:r>
      <w:r>
        <w:br/>
      </w:r>
      <w:r>
        <w:br/>
      </w:r>
      <w:r>
        <w:rPr>
          <w:noProof/>
          <w:lang w:val="de-DE" w:eastAsia="de-DE"/>
        </w:rPr>
        <w:drawing>
          <wp:inline distT="0" distB="0" distL="0" distR="0">
            <wp:extent cx="5755016" cy="8121031"/>
            <wp:effectExtent l="19050" t="0" r="0" b="0"/>
            <wp:docPr id="29" name="042.png" descr="D:\Filatélia\Szakirodalom\Postabélyeg\Monográfia\DOC\IV\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2.png"/>
                    <pic:cNvPicPr/>
                  </pic:nvPicPr>
                  <pic:blipFill>
                    <a:blip r:link="rId35"/>
                    <a:stretch>
                      <a:fillRect/>
                    </a:stretch>
                  </pic:blipFill>
                  <pic:spPr>
                    <a:xfrm>
                      <a:off x="0" y="0"/>
                      <a:ext cx="5755016" cy="8121031"/>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B25F65">
      <w:pPr>
        <w:pStyle w:val="bra-alrs"/>
      </w:pPr>
      <w:r>
        <w:br/>
      </w:r>
      <w:r>
        <w:br/>
      </w:r>
      <w:r>
        <w:br/>
      </w:r>
      <w:r>
        <w:br/>
      </w:r>
      <w:r>
        <w:br/>
      </w:r>
      <w:r>
        <w:rPr>
          <w:noProof/>
          <w:lang w:val="de-DE" w:eastAsia="de-DE"/>
        </w:rPr>
        <w:drawing>
          <wp:inline distT="0" distB="0" distL="0" distR="0">
            <wp:extent cx="5777878" cy="4606300"/>
            <wp:effectExtent l="19050" t="0" r="0" b="0"/>
            <wp:docPr id="30" name="043a.png" descr="D:\Filatélia\Szakirodalom\Postabélyeg\Monográfia\DOC\IV\04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3a.png"/>
                    <pic:cNvPicPr/>
                  </pic:nvPicPr>
                  <pic:blipFill>
                    <a:blip r:link="rId36"/>
                    <a:stretch>
                      <a:fillRect/>
                    </a:stretch>
                  </pic:blipFill>
                  <pic:spPr>
                    <a:xfrm>
                      <a:off x="0" y="0"/>
                      <a:ext cx="5777878" cy="4606300"/>
                    </a:xfrm>
                    <a:prstGeom prst="rect">
                      <a:avLst/>
                    </a:prstGeom>
                  </pic:spPr>
                </pic:pic>
              </a:graphicData>
            </a:graphic>
          </wp:inline>
        </w:drawing>
      </w:r>
    </w:p>
    <w:p w:rsidR="0062353A" w:rsidRDefault="0062353A" w:rsidP="00B25F65">
      <w:pPr>
        <w:pStyle w:val="Bekezds-mon"/>
        <w:ind w:firstLine="0"/>
      </w:pPr>
      <w:r>
        <w:t>jelzés átvéséséből jön létre, azt a szokásos módon „v”-vel indexeljük. Eddig ismert változatok:</w:t>
      </w:r>
    </w:p>
    <w:p w:rsidR="0062353A" w:rsidRDefault="0062353A" w:rsidP="00B25F65">
      <w:pPr>
        <w:pStyle w:val="bra-alrs"/>
      </w:pPr>
      <w:r>
        <w:rPr>
          <w:noProof/>
          <w:lang w:val="de-DE" w:eastAsia="de-DE"/>
        </w:rPr>
        <w:drawing>
          <wp:inline distT="0" distB="0" distL="0" distR="0">
            <wp:extent cx="5812168" cy="1183008"/>
            <wp:effectExtent l="19050" t="0" r="0" b="0"/>
            <wp:docPr id="31" name="043b.png" descr="D:\Filatélia\Szakirodalom\Postabélyeg\Monográfia\DOC\IV\04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3b.png"/>
                    <pic:cNvPicPr/>
                  </pic:nvPicPr>
                  <pic:blipFill>
                    <a:blip r:link="rId37"/>
                    <a:stretch>
                      <a:fillRect/>
                    </a:stretch>
                  </pic:blipFill>
                  <pic:spPr>
                    <a:xfrm>
                      <a:off x="0" y="0"/>
                      <a:ext cx="5812168" cy="1183008"/>
                    </a:xfrm>
                    <a:prstGeom prst="rect">
                      <a:avLst/>
                    </a:prstGeom>
                  </pic:spPr>
                </pic:pic>
              </a:graphicData>
            </a:graphic>
          </wp:inline>
        </w:drawing>
      </w:r>
    </w:p>
    <w:p w:rsidR="0062353A" w:rsidRDefault="0062353A" w:rsidP="00B25F65">
      <w:pPr>
        <w:pStyle w:val="Bekezds-mon"/>
      </w:pPr>
      <w:r w:rsidRPr="00B25F65">
        <w:rPr>
          <w:spacing w:val="2"/>
        </w:rPr>
        <w:t>A bélyegzések színe,</w:t>
      </w:r>
      <w:r>
        <w:rPr>
          <w:spacing w:val="2"/>
        </w:rPr>
        <w:t xml:space="preserve"> mint az állandó jellegű kpb-hk </w:t>
      </w:r>
      <w:r w:rsidRPr="00B25F65">
        <w:rPr>
          <w:spacing w:val="2"/>
        </w:rPr>
        <w:t>bélyegzőknél. A fel</w:t>
      </w:r>
      <w:r w:rsidRPr="00B25F65">
        <w:rPr>
          <w:spacing w:val="2"/>
        </w:rPr>
        <w:softHyphen/>
        <w:t>sorolást a típuscsoportokon belül sorszám, ellenőrzőbetű, igazgatósági jelz</w:t>
      </w:r>
      <w:r w:rsidRPr="00B25F65">
        <w:rPr>
          <w:spacing w:val="2"/>
        </w:rPr>
        <w:t>ő</w:t>
      </w:r>
      <w:r w:rsidRPr="00B25F65">
        <w:rPr>
          <w:spacing w:val="2"/>
        </w:rPr>
        <w:t>szám</w:t>
      </w:r>
      <w:r>
        <w:t xml:space="preserve"> és ezen belül ismét ellenőrzőbetű szerinti sorrendben állítottuk össze.</w:t>
      </w:r>
    </w:p>
    <w:p w:rsidR="0062353A" w:rsidRDefault="0062353A" w:rsidP="00B25F65">
      <w:pPr>
        <w:pStyle w:val="Cmsor5"/>
      </w:pPr>
      <w:r>
        <w:t>Kpb. Pt-Ny. Típuscsoport. 1932.</w:t>
      </w:r>
    </w:p>
    <w:p w:rsidR="0062353A" w:rsidRDefault="0062353A" w:rsidP="00B25F65">
      <w:pPr>
        <w:pStyle w:val="Bekezds-mon"/>
      </w:pPr>
      <w:r>
        <w:t xml:space="preserve">Kr8 rendszerű, koronás pántos körbélyegző. Kivésett koronával Nxv </w:t>
      </w:r>
      <w:r>
        <w:br/>
        <w:t>alcsoport. Alakfajta Z</w:t>
      </w:r>
      <w:r w:rsidRPr="00B25F65">
        <w:rPr>
          <w:vertAlign w:val="subscript"/>
        </w:rPr>
        <w:t>3</w:t>
      </w:r>
      <w:r>
        <w:t>.</w:t>
      </w:r>
    </w:p>
    <w:p w:rsidR="0062353A" w:rsidRPr="00B25F65" w:rsidRDefault="0062353A" w:rsidP="00B25F65">
      <w:pPr>
        <w:pStyle w:val="bra-alrs"/>
      </w:pPr>
      <w:r>
        <w:rPr>
          <w:noProof/>
          <w:lang w:val="de-DE" w:eastAsia="de-DE"/>
        </w:rPr>
        <w:drawing>
          <wp:inline distT="0" distB="0" distL="0" distR="0">
            <wp:extent cx="5789308" cy="417196"/>
            <wp:effectExtent l="19050" t="0" r="1892" b="0"/>
            <wp:docPr id="8075" name="043c.png" descr="D:\Filatélia\Szakirodalom\Postabélyeg\Monográfia\DOC\IV\04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3c.png"/>
                    <pic:cNvPicPr/>
                  </pic:nvPicPr>
                  <pic:blipFill>
                    <a:blip r:link="rId38"/>
                    <a:stretch>
                      <a:fillRect/>
                    </a:stretch>
                  </pic:blipFill>
                  <pic:spPr>
                    <a:xfrm>
                      <a:off x="0" y="0"/>
                      <a:ext cx="5789308" cy="417196"/>
                    </a:xfrm>
                    <a:prstGeom prst="rect">
                      <a:avLst/>
                    </a:prstGeom>
                  </pic:spPr>
                </pic:pic>
              </a:graphicData>
            </a:graphic>
          </wp:inline>
        </w:drawing>
      </w:r>
    </w:p>
    <w:p w:rsidR="0062353A" w:rsidRDefault="0062353A" w:rsidP="001C3336">
      <w:r>
        <w:br w:type="page"/>
      </w:r>
    </w:p>
    <w:p w:rsidR="0062353A" w:rsidRDefault="0062353A" w:rsidP="001C3336"/>
    <w:p w:rsidR="0062353A" w:rsidRDefault="0062353A" w:rsidP="001C3336"/>
    <w:p w:rsidR="0062353A" w:rsidRDefault="0062353A" w:rsidP="001C3336">
      <w:pPr>
        <w:pStyle w:val="Cmsor5"/>
      </w:pPr>
      <w:r>
        <w:t>Kpb. Pt-Py. Típuscsoport. 1939.</w:t>
      </w:r>
    </w:p>
    <w:p w:rsidR="0062353A" w:rsidRDefault="0062353A" w:rsidP="00B25F65">
      <w:pPr>
        <w:pStyle w:val="Bekezds-mon"/>
      </w:pPr>
      <w:r>
        <w:t>Kr7 rendszerű, koronás, pántos körbélyegzők. Kivésett koronával Pxv.alcsoport. Alakfajta Z3.</w:t>
      </w:r>
    </w:p>
    <w:p w:rsidR="0062353A" w:rsidRDefault="0062353A" w:rsidP="00A81A5C">
      <w:pPr>
        <w:pStyle w:val="bra-alrs"/>
      </w:pPr>
      <w:r>
        <w:rPr>
          <w:noProof/>
          <w:lang w:val="de-DE" w:eastAsia="de-DE"/>
        </w:rPr>
        <w:drawing>
          <wp:inline distT="0" distB="0" distL="0" distR="0">
            <wp:extent cx="5829313" cy="977268"/>
            <wp:effectExtent l="19050" t="0" r="0" b="0"/>
            <wp:docPr id="8076" name="044a.png" descr="D:\Filatélia\Szakirodalom\Postabélyeg\Monográfia\DOC\IV\04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4a.png"/>
                    <pic:cNvPicPr/>
                  </pic:nvPicPr>
                  <pic:blipFill>
                    <a:blip r:link="rId39"/>
                    <a:stretch>
                      <a:fillRect/>
                    </a:stretch>
                  </pic:blipFill>
                  <pic:spPr>
                    <a:xfrm>
                      <a:off x="0" y="0"/>
                      <a:ext cx="5829313" cy="977268"/>
                    </a:xfrm>
                    <a:prstGeom prst="rect">
                      <a:avLst/>
                    </a:prstGeom>
                  </pic:spPr>
                </pic:pic>
              </a:graphicData>
            </a:graphic>
          </wp:inline>
        </w:drawing>
      </w:r>
    </w:p>
    <w:p w:rsidR="0062353A" w:rsidRDefault="0062353A" w:rsidP="00B25F65">
      <w:pPr>
        <w:pStyle w:val="Cmsor5"/>
      </w:pPr>
      <w:r>
        <w:t>Kpb. Pt-Px. Típuscsoport. 1946-tól.</w:t>
      </w:r>
    </w:p>
    <w:p w:rsidR="0062353A" w:rsidRDefault="0062353A" w:rsidP="00A81A5C">
      <w:pPr>
        <w:pStyle w:val="bra-alrs"/>
      </w:pPr>
      <w:r>
        <w:rPr>
          <w:noProof/>
          <w:lang w:val="de-DE" w:eastAsia="de-DE"/>
        </w:rPr>
        <w:drawing>
          <wp:inline distT="0" distB="0" distL="0" distR="0">
            <wp:extent cx="5863603" cy="1480188"/>
            <wp:effectExtent l="19050" t="0" r="3797" b="0"/>
            <wp:docPr id="8077" name="044b.png" descr="D:\Filatélia\Szakirodalom\Postabélyeg\Monográfia\DOC\IV\04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4b.png"/>
                    <pic:cNvPicPr/>
                  </pic:nvPicPr>
                  <pic:blipFill>
                    <a:blip r:link="rId40"/>
                    <a:stretch>
                      <a:fillRect/>
                    </a:stretch>
                  </pic:blipFill>
                  <pic:spPr>
                    <a:xfrm>
                      <a:off x="0" y="0"/>
                      <a:ext cx="5863603" cy="1480188"/>
                    </a:xfrm>
                    <a:prstGeom prst="rect">
                      <a:avLst/>
                    </a:prstGeom>
                  </pic:spPr>
                </pic:pic>
              </a:graphicData>
            </a:graphic>
          </wp:inline>
        </w:drawing>
      </w:r>
    </w:p>
    <w:p w:rsidR="0062353A" w:rsidRPr="00B13D59" w:rsidRDefault="0062353A" w:rsidP="001C3336">
      <w:pPr>
        <w:pStyle w:val="Cmsor2"/>
      </w:pPr>
      <w:bookmarkStart w:id="3" w:name="_Toc35722739"/>
      <w:r w:rsidRPr="00B13D59">
        <w:t>3. Kisegítő készpénzbérmentes</w:t>
      </w:r>
      <w:r>
        <w:t>í</w:t>
      </w:r>
      <w:r w:rsidRPr="00B13D59">
        <w:t>tő bélyegzők (Kpb.Ks.)</w:t>
      </w:r>
      <w:r w:rsidRPr="00B13D59">
        <w:br/>
        <w:t>1920 és 1945</w:t>
      </w:r>
      <w:r w:rsidRPr="00B13D59">
        <w:noBreakHyphen/>
        <w:t>46</w:t>
      </w:r>
      <w:bookmarkEnd w:id="3"/>
    </w:p>
    <w:p w:rsidR="0062353A" w:rsidRPr="00A81A5C" w:rsidRDefault="0062353A" w:rsidP="00A81A5C">
      <w:pPr>
        <w:pStyle w:val="Bekezds-mon"/>
        <w:rPr>
          <w:spacing w:val="0"/>
        </w:rPr>
      </w:pPr>
      <w:r>
        <w:t xml:space="preserve">A készpénzbérmentesítő kisegítő bélyegzők használatára két ízben került </w:t>
      </w:r>
      <w:r w:rsidRPr="00A81A5C">
        <w:rPr>
          <w:spacing w:val="6"/>
        </w:rPr>
        <w:t xml:space="preserve">sor. </w:t>
      </w:r>
      <w:r w:rsidRPr="00A81A5C">
        <w:rPr>
          <w:spacing w:val="0"/>
        </w:rPr>
        <w:t>Először a Kpb kezelés 1920. évi kiterjesztésénél. Amikor is az akkor rend</w:t>
      </w:r>
      <w:r w:rsidRPr="00A81A5C">
        <w:rPr>
          <w:spacing w:val="0"/>
        </w:rPr>
        <w:softHyphen/>
        <w:t>szeresített</w:t>
      </w:r>
      <w:r w:rsidRPr="00A81A5C">
        <w:rPr>
          <w:spacing w:val="6"/>
        </w:rPr>
        <w:t xml:space="preserve"> </w:t>
      </w:r>
      <w:r>
        <w:rPr>
          <w:spacing w:val="6"/>
        </w:rPr>
        <w:t xml:space="preserve">kpb-hk </w:t>
      </w:r>
      <w:r w:rsidRPr="00A81A5C">
        <w:rPr>
          <w:spacing w:val="6"/>
        </w:rPr>
        <w:t xml:space="preserve">bélyegzők elkészültéig a Budapest 62 és 72 hivatal kapott </w:t>
      </w:r>
      <w:r w:rsidRPr="00A81A5C">
        <w:rPr>
          <w:spacing w:val="0"/>
        </w:rPr>
        <w:t>4 darab Kpb. Ks. bélyegzőt. Az ezekkel kezelt küldemények jellegzetes ismert</w:t>
      </w:r>
      <w:r w:rsidRPr="00A81A5C">
        <w:rPr>
          <w:spacing w:val="0"/>
        </w:rPr>
        <w:t>e</w:t>
      </w:r>
      <w:r w:rsidRPr="00A81A5C">
        <w:rPr>
          <w:spacing w:val="0"/>
        </w:rPr>
        <w:t>tőjele, hogy a jobb felső sarokban a munkahely hk-bélyegzését, míg a bal</w:t>
      </w:r>
      <w:r>
        <w:rPr>
          <w:spacing w:val="0"/>
        </w:rPr>
        <w:t xml:space="preserve"> </w:t>
      </w:r>
      <w:r>
        <w:rPr>
          <w:spacing w:val="0"/>
        </w:rPr>
        <w:br/>
      </w:r>
      <w:r w:rsidRPr="00A81A5C">
        <w:rPr>
          <w:spacing w:val="0"/>
        </w:rPr>
        <w:t xml:space="preserve">alsóban a Ks. bélyegzést találjuk. (I. kötet 632. oldal 854. ábra). Címszalaggal feladott küldeménynél a rendelkezésre álló helynek megfelelően más részen is előfordulhat. A végleges bélyegzők elkészülte után ezeket a használatból </w:t>
      </w:r>
      <w:r>
        <w:rPr>
          <w:spacing w:val="0"/>
        </w:rPr>
        <w:br/>
      </w:r>
      <w:r w:rsidRPr="00A81A5C">
        <w:rPr>
          <w:spacing w:val="0"/>
        </w:rPr>
        <w:t>kivonták és az Anyagszertárnak beszolgáltatták.</w:t>
      </w:r>
    </w:p>
    <w:p w:rsidR="0062353A" w:rsidRPr="00A81A5C" w:rsidRDefault="0062353A" w:rsidP="00A81A5C">
      <w:pPr>
        <w:pStyle w:val="Bekezds-mon"/>
        <w:rPr>
          <w:spacing w:val="0"/>
        </w:rPr>
      </w:pPr>
      <w:r w:rsidRPr="00A81A5C">
        <w:rPr>
          <w:spacing w:val="2"/>
        </w:rPr>
        <w:t xml:space="preserve">A másodízben használatba vettek kizárólag a második világháborút követő évek tomboló inflációjának szülöttei. Az 1945/46-os évekből eredő kpb. </w:t>
      </w:r>
      <w:r>
        <w:rPr>
          <w:spacing w:val="2"/>
        </w:rPr>
        <w:t>l</w:t>
      </w:r>
      <w:r w:rsidRPr="00A81A5C">
        <w:rPr>
          <w:spacing w:val="2"/>
        </w:rPr>
        <w:t>evél</w:t>
      </w:r>
      <w:r w:rsidRPr="00A81A5C">
        <w:rPr>
          <w:spacing w:val="2"/>
        </w:rPr>
        <w:softHyphen/>
        <w:t>posta küldeményekre a felvevő a bérmentesítési összeget a küldeményre fe</w:t>
      </w:r>
      <w:r w:rsidRPr="00A81A5C">
        <w:rPr>
          <w:spacing w:val="2"/>
        </w:rPr>
        <w:t>l</w:t>
      </w:r>
      <w:r w:rsidRPr="00A81A5C">
        <w:rPr>
          <w:spacing w:val="2"/>
        </w:rPr>
        <w:t xml:space="preserve">jegyezte, a kifizetés megtörténtét aláírásával, a feljegyzés hitelességét pedig </w:t>
      </w:r>
      <w:r w:rsidRPr="00A81A5C">
        <w:t>hk-bélyegzőjének lenyomatával igazolta. Egyes postaalkalmazottak – a mun</w:t>
      </w:r>
      <w:r>
        <w:softHyphen/>
      </w:r>
      <w:r w:rsidRPr="00A81A5C">
        <w:t xml:space="preserve">ka </w:t>
      </w:r>
      <w:r w:rsidRPr="00A81A5C">
        <w:rPr>
          <w:spacing w:val="2"/>
        </w:rPr>
        <w:t>gyorsítására és könnyítése érdekében a kisegítő kpb. bélyegzők használatá</w:t>
      </w:r>
      <w:r>
        <w:rPr>
          <w:spacing w:val="2"/>
        </w:rPr>
        <w:softHyphen/>
      </w:r>
      <w:r w:rsidRPr="00A81A5C">
        <w:rPr>
          <w:spacing w:val="2"/>
        </w:rPr>
        <w:t xml:space="preserve">hoz folyamodtak. E célra részben egyéb régi jelzőbélyegzőiket használták, részben gumiból, vagy fémből megfelelő bélyegzőt készítettek; sőt akadnak </w:t>
      </w:r>
      <w:r w:rsidRPr="00A81A5C">
        <w:rPr>
          <w:spacing w:val="0"/>
        </w:rPr>
        <w:t>egy, vagy többsoros, kézinyomda gumibetűkből kiszedett szövegű bélyegzők is.</w:t>
      </w:r>
      <w:r w:rsidRPr="00A81A5C">
        <w:rPr>
          <w:spacing w:val="2"/>
        </w:rPr>
        <w:t xml:space="preserve"> </w:t>
      </w:r>
      <w:r w:rsidRPr="00A81A5C">
        <w:rPr>
          <w:spacing w:val="0"/>
        </w:rPr>
        <w:t>Az eljárás nemcsak döbbenetesen hasonló a bélyeg megjelenése előtti korsza</w:t>
      </w:r>
      <w:r w:rsidRPr="00A81A5C">
        <w:rPr>
          <w:spacing w:val="0"/>
        </w:rPr>
        <w:t>k</w:t>
      </w:r>
      <w:r w:rsidRPr="00A81A5C">
        <w:rPr>
          <w:spacing w:val="0"/>
        </w:rPr>
        <w:t>ban alkalmazotthoz, hanem annak jóformán teljes egészfű megismétlése. Fü</w:t>
      </w:r>
      <w:r w:rsidRPr="00A81A5C">
        <w:rPr>
          <w:spacing w:val="0"/>
        </w:rPr>
        <w:t>g</w:t>
      </w:r>
      <w:r w:rsidRPr="00A81A5C">
        <w:rPr>
          <w:spacing w:val="0"/>
        </w:rPr>
        <w:t>getlenül attól, hogy a felhasznált bélyegzőknek mi volt az eredeti rendeltetése, vagy attól, hogy mikor készültek – nem egy a múlt század második feléből eredőt is találunk közöttük – valamennyiüket Kpb. Ks. bélyegzőnek minősítjük és bélyegzéseiket egységes rendszerbe foglaljuk.</w:t>
      </w:r>
    </w:p>
    <w:p w:rsidR="0062353A" w:rsidRPr="00A81A5C" w:rsidRDefault="0062353A" w:rsidP="00A81A5C">
      <w:pPr>
        <w:pStyle w:val="Bekezds-mon"/>
        <w:rPr>
          <w:spacing w:val="2"/>
        </w:rPr>
      </w:pPr>
      <w:r>
        <w:t>Alakjuk és elrendezésük szerint sorbélyegzők, négyszögletes-, és egy-</w:t>
      </w:r>
      <w:r>
        <w:br/>
      </w:r>
      <w:r>
        <w:br w:type="page"/>
      </w:r>
      <w:r w:rsidRPr="00A81A5C">
        <w:rPr>
          <w:spacing w:val="0"/>
        </w:rPr>
        <w:t xml:space="preserve">gyűrűs körbélyegzők. Egy Kr6 rendszerűtől eltekintve mind keletnélküli, tehát </w:t>
      </w:r>
      <w:r w:rsidRPr="00A81A5C">
        <w:rPr>
          <w:spacing w:val="2"/>
        </w:rPr>
        <w:t>h-bélyegző. Igaz, hogy a helynév is csak néhány darabon fordul elő, a „h</w:t>
      </w:r>
      <w:r>
        <w:rPr>
          <w:spacing w:val="2"/>
        </w:rPr>
        <w:t>”</w:t>
      </w:r>
      <w:r w:rsidRPr="00A81A5C">
        <w:rPr>
          <w:spacing w:val="2"/>
        </w:rPr>
        <w:t xml:space="preserve"> jel</w:t>
      </w:r>
      <w:r>
        <w:rPr>
          <w:spacing w:val="2"/>
        </w:rPr>
        <w:softHyphen/>
      </w:r>
      <w:r w:rsidRPr="00A81A5C">
        <w:rPr>
          <w:spacing w:val="2"/>
        </w:rPr>
        <w:t>zést a típuscsoport egységes jelölhetős</w:t>
      </w:r>
      <w:r>
        <w:rPr>
          <w:spacing w:val="2"/>
        </w:rPr>
        <w:t>é</w:t>
      </w:r>
      <w:r w:rsidRPr="00A81A5C">
        <w:rPr>
          <w:spacing w:val="2"/>
        </w:rPr>
        <w:t>ge miatt megtartjuk. A helynév hiányát a típusszámmal fejezzük ki (01 típus). Az eddig ismert helybélyegzők típu</w:t>
      </w:r>
      <w:r w:rsidRPr="00A81A5C">
        <w:rPr>
          <w:spacing w:val="2"/>
        </w:rPr>
        <w:t>s</w:t>
      </w:r>
      <w:r w:rsidRPr="00A81A5C">
        <w:rPr>
          <w:spacing w:val="2"/>
        </w:rPr>
        <w:t xml:space="preserve">száma: 1,14 és 64. A körbélyegzőkbe vízszintesen vésett helynevet </w:t>
      </w:r>
      <w:r>
        <w:rPr>
          <w:spacing w:val="2"/>
        </w:rPr>
        <w:t>„</w:t>
      </w:r>
      <w:r w:rsidRPr="00A81A5C">
        <w:rPr>
          <w:spacing w:val="2"/>
        </w:rPr>
        <w:t>H</w:t>
      </w:r>
      <w:r>
        <w:rPr>
          <w:spacing w:val="2"/>
        </w:rPr>
        <w:t>”</w:t>
      </w:r>
      <w:r w:rsidRPr="00A81A5C">
        <w:rPr>
          <w:spacing w:val="2"/>
        </w:rPr>
        <w:t>-val,</w:t>
      </w:r>
      <w:r>
        <w:rPr>
          <w:spacing w:val="2"/>
        </w:rPr>
        <w:t xml:space="preserve"> </w:t>
      </w:r>
      <w:r>
        <w:rPr>
          <w:spacing w:val="2"/>
        </w:rPr>
        <w:br/>
      </w:r>
      <w:r w:rsidRPr="00A81A5C">
        <w:rPr>
          <w:spacing w:val="2"/>
        </w:rPr>
        <w:t>a négyszögletes bélyegzők ívelt helynevét „q</w:t>
      </w:r>
      <w:r>
        <w:rPr>
          <w:spacing w:val="2"/>
        </w:rPr>
        <w:t>”</w:t>
      </w:r>
      <w:r w:rsidRPr="00A81A5C">
        <w:rPr>
          <w:spacing w:val="2"/>
        </w:rPr>
        <w:t>-val, érzékeltetjük (Pl. 1H,</w:t>
      </w:r>
      <w:r>
        <w:rPr>
          <w:spacing w:val="2"/>
        </w:rPr>
        <w:t xml:space="preserve"> </w:t>
      </w:r>
      <w:r>
        <w:rPr>
          <w:spacing w:val="2"/>
        </w:rPr>
        <w:br/>
      </w:r>
      <w:r w:rsidRPr="00A81A5C">
        <w:rPr>
          <w:spacing w:val="2"/>
        </w:rPr>
        <w:t>lq, stb.).</w:t>
      </w:r>
    </w:p>
    <w:p w:rsidR="0062353A" w:rsidRDefault="0062353A" w:rsidP="00A81A5C">
      <w:pPr>
        <w:pStyle w:val="Bekezds-mon"/>
      </w:pPr>
      <w:r>
        <w:t>A véset betűtípus változatának – (L! – II. kötet 237. oldal) – száma is eggyel növekszik.</w:t>
      </w:r>
    </w:p>
    <w:p w:rsidR="0062353A" w:rsidRDefault="0062353A" w:rsidP="00A81A5C">
      <w:pPr>
        <w:pStyle w:val="Blyegz-tipuslista"/>
        <w:spacing w:before="120" w:after="120"/>
        <w:ind w:firstLine="567"/>
      </w:pPr>
      <w:r>
        <w:t>m=írott/antikva</w:t>
      </w:r>
    </w:p>
    <w:p w:rsidR="0062353A" w:rsidRPr="00A81A5C" w:rsidRDefault="0062353A" w:rsidP="00A81A5C">
      <w:pPr>
        <w:pStyle w:val="Bekezds-mon"/>
        <w:rPr>
          <w:szCs w:val="20"/>
        </w:rPr>
      </w:pPr>
      <w:r w:rsidRPr="00A81A5C">
        <w:rPr>
          <w:szCs w:val="20"/>
        </w:rPr>
        <w:t>A betűtípusjelzést a típusváltóelem indexszámával mindig összeírjuk.</w:t>
      </w:r>
    </w:p>
    <w:p w:rsidR="0062353A" w:rsidRPr="00A81A5C" w:rsidRDefault="0062353A" w:rsidP="00A81A5C">
      <w:pPr>
        <w:pStyle w:val="Bekezds-mon"/>
        <w:rPr>
          <w:szCs w:val="20"/>
        </w:rPr>
      </w:pPr>
      <w:r w:rsidRPr="00A81A5C">
        <w:rPr>
          <w:spacing w:val="0"/>
          <w:szCs w:val="20"/>
        </w:rPr>
        <w:t>Az említett alakfajták és keltezés figyelembevételével a Kpb. Ks. bélye</w:t>
      </w:r>
      <w:r w:rsidRPr="00A81A5C">
        <w:rPr>
          <w:spacing w:val="0"/>
          <w:szCs w:val="20"/>
        </w:rPr>
        <w:t>g</w:t>
      </w:r>
      <w:r w:rsidRPr="00A81A5C">
        <w:rPr>
          <w:spacing w:val="0"/>
          <w:szCs w:val="20"/>
        </w:rPr>
        <w:t>zéseket</w:t>
      </w:r>
      <w:r w:rsidRPr="00A81A5C">
        <w:rPr>
          <w:szCs w:val="20"/>
        </w:rPr>
        <w:t xml:space="preserve"> a hA, hB, hD és BO típuscsoportokba soroljuk.</w:t>
      </w:r>
    </w:p>
    <w:p w:rsidR="0062353A" w:rsidRPr="00A81A5C" w:rsidRDefault="0062353A" w:rsidP="00A81A5C">
      <w:pPr>
        <w:pStyle w:val="Bekezds-mon"/>
        <w:rPr>
          <w:spacing w:val="0"/>
          <w:szCs w:val="20"/>
        </w:rPr>
      </w:pPr>
      <w:r w:rsidRPr="00A81A5C">
        <w:rPr>
          <w:spacing w:val="0"/>
          <w:szCs w:val="20"/>
        </w:rPr>
        <w:t>A készpénzbérmentesítésre utaló szövegrészeket, mint típusváltóelemeket, tartalmuk szerint csoportosítjuk és ezeken belül folytatólagosan sorszámozzuk.</w:t>
      </w:r>
      <w:r>
        <w:rPr>
          <w:spacing w:val="0"/>
          <w:szCs w:val="20"/>
        </w:rPr>
        <w:t xml:space="preserve"> </w:t>
      </w:r>
      <w:r w:rsidRPr="00A81A5C">
        <w:rPr>
          <w:spacing w:val="0"/>
          <w:szCs w:val="20"/>
        </w:rPr>
        <w:t>Eddig ismert változatok:</w:t>
      </w:r>
    </w:p>
    <w:p w:rsidR="0062353A" w:rsidRDefault="0062353A" w:rsidP="00A81A5C">
      <w:pPr>
        <w:pStyle w:val="Blyegz-tipuslista"/>
        <w:tabs>
          <w:tab w:val="left" w:pos="4395"/>
          <w:tab w:val="left" w:pos="4820"/>
        </w:tabs>
        <w:spacing w:before="240"/>
        <w:ind w:left="284" w:firstLine="0"/>
      </w:pPr>
      <w:r>
        <w:t>t</w:t>
      </w:r>
      <w:r w:rsidRPr="00A81A5C">
        <w:rPr>
          <w:vertAlign w:val="subscript"/>
        </w:rPr>
        <w:t>11</w:t>
      </w:r>
      <w:r>
        <w:t xml:space="preserve"> </w:t>
      </w:r>
      <w:r>
        <w:tab/>
      </w:r>
      <w:r w:rsidRPr="00A81A5C">
        <w:rPr>
          <w:sz w:val="22"/>
          <w:szCs w:val="22"/>
        </w:rPr>
        <w:t xml:space="preserve">BÉRMENT </w:t>
      </w:r>
      <w:r>
        <w:tab/>
        <w:t>t</w:t>
      </w:r>
      <w:r w:rsidRPr="00A81A5C">
        <w:rPr>
          <w:vertAlign w:val="subscript"/>
        </w:rPr>
        <w:t>44</w:t>
      </w:r>
      <w:r>
        <w:tab/>
      </w:r>
      <w:r w:rsidRPr="00A81A5C">
        <w:rPr>
          <w:sz w:val="22"/>
          <w:szCs w:val="22"/>
        </w:rPr>
        <w:t>KÉSZPÉNNZEL/BÉRMÉNTESÍTVE</w:t>
      </w:r>
    </w:p>
    <w:p w:rsidR="0062353A" w:rsidRDefault="0062353A" w:rsidP="00A81A5C">
      <w:pPr>
        <w:pStyle w:val="Blyegz-tipuslista"/>
        <w:tabs>
          <w:tab w:val="left" w:pos="4395"/>
          <w:tab w:val="left" w:pos="4820"/>
        </w:tabs>
        <w:ind w:left="284" w:firstLine="0"/>
      </w:pPr>
      <w:r>
        <w:t>t</w:t>
      </w:r>
      <w:r w:rsidRPr="00A81A5C">
        <w:rPr>
          <w:vertAlign w:val="subscript"/>
        </w:rPr>
        <w:t>12</w:t>
      </w:r>
      <w:r>
        <w:t xml:space="preserve"> </w:t>
      </w:r>
      <w:r w:rsidRPr="00A81A5C">
        <w:rPr>
          <w:sz w:val="22"/>
          <w:szCs w:val="22"/>
        </w:rPr>
        <w:t xml:space="preserve">BÉRMENTVE </w:t>
      </w:r>
      <w:r>
        <w:rPr>
          <w:sz w:val="22"/>
          <w:szCs w:val="22"/>
        </w:rPr>
        <w:tab/>
      </w:r>
      <w:r>
        <w:t>t</w:t>
      </w:r>
      <w:r w:rsidRPr="00A81A5C">
        <w:rPr>
          <w:vertAlign w:val="subscript"/>
        </w:rPr>
        <w:t>45</w:t>
      </w:r>
      <w:r>
        <w:tab/>
      </w:r>
      <w:r w:rsidRPr="00A81A5C">
        <w:rPr>
          <w:sz w:val="22"/>
          <w:szCs w:val="22"/>
        </w:rPr>
        <w:t>KÉSZPÉNZZEL BÉRMENTESÍTVE</w:t>
      </w:r>
    </w:p>
    <w:p w:rsidR="0062353A" w:rsidRDefault="0062353A" w:rsidP="00A81A5C">
      <w:pPr>
        <w:pStyle w:val="Blyegz-tipuslista"/>
        <w:tabs>
          <w:tab w:val="left" w:pos="4395"/>
          <w:tab w:val="left" w:pos="4820"/>
        </w:tabs>
        <w:ind w:left="284" w:firstLine="0"/>
      </w:pPr>
      <w:r>
        <w:t>t</w:t>
      </w:r>
      <w:r w:rsidRPr="00A81A5C">
        <w:rPr>
          <w:vertAlign w:val="subscript"/>
        </w:rPr>
        <w:t>15</w:t>
      </w:r>
      <w:r>
        <w:t xml:space="preserve"> </w:t>
      </w:r>
      <w:r w:rsidRPr="00A81A5C">
        <w:rPr>
          <w:sz w:val="22"/>
          <w:szCs w:val="22"/>
        </w:rPr>
        <w:t>BÉRM. Dlj ELSZÁMOLVA</w:t>
      </w:r>
      <w:r>
        <w:t xml:space="preserve"> </w:t>
      </w:r>
      <w:r>
        <w:tab/>
        <w:t>t</w:t>
      </w:r>
      <w:r w:rsidRPr="00A81A5C">
        <w:rPr>
          <w:vertAlign w:val="subscript"/>
        </w:rPr>
        <w:t>46</w:t>
      </w:r>
      <w:r>
        <w:tab/>
      </w:r>
      <w:r w:rsidRPr="00A81A5C">
        <w:rPr>
          <w:sz w:val="22"/>
          <w:szCs w:val="22"/>
        </w:rPr>
        <w:t>Készpénzzel/Bérmentve</w:t>
      </w:r>
    </w:p>
    <w:p w:rsidR="0062353A" w:rsidRDefault="0062353A" w:rsidP="00A81A5C">
      <w:pPr>
        <w:pStyle w:val="Blyegz-tipuslista"/>
        <w:tabs>
          <w:tab w:val="left" w:pos="4395"/>
          <w:tab w:val="left" w:pos="4820"/>
        </w:tabs>
        <w:ind w:left="284" w:firstLine="0"/>
      </w:pPr>
      <w:r>
        <w:t>t</w:t>
      </w:r>
      <w:r w:rsidRPr="00A81A5C">
        <w:rPr>
          <w:vertAlign w:val="subscript"/>
        </w:rPr>
        <w:t>21</w:t>
      </w:r>
      <w:r>
        <w:tab/>
      </w:r>
      <w:r w:rsidRPr="00A81A5C">
        <w:rPr>
          <w:sz w:val="22"/>
          <w:szCs w:val="22"/>
        </w:rPr>
        <w:t>FIZETVE</w:t>
      </w:r>
      <w:r>
        <w:t xml:space="preserve"> </w:t>
      </w:r>
      <w:r>
        <w:tab/>
        <w:t>t</w:t>
      </w:r>
      <w:r w:rsidRPr="00A81A5C">
        <w:rPr>
          <w:vertAlign w:val="subscript"/>
        </w:rPr>
        <w:t>47</w:t>
      </w:r>
      <w:r>
        <w:tab/>
      </w:r>
      <w:r w:rsidRPr="00A81A5C">
        <w:rPr>
          <w:sz w:val="22"/>
          <w:szCs w:val="22"/>
        </w:rPr>
        <w:t>készpénzzel Bérmentve</w:t>
      </w:r>
    </w:p>
    <w:p w:rsidR="0062353A" w:rsidRDefault="0062353A" w:rsidP="00A81A5C">
      <w:pPr>
        <w:pStyle w:val="Blyegz-tipuslista"/>
        <w:tabs>
          <w:tab w:val="left" w:pos="4395"/>
          <w:tab w:val="left" w:pos="4820"/>
        </w:tabs>
        <w:ind w:left="284" w:firstLine="0"/>
      </w:pPr>
      <w:r>
        <w:t>t</w:t>
      </w:r>
      <w:r w:rsidRPr="00A81A5C">
        <w:rPr>
          <w:vertAlign w:val="subscript"/>
        </w:rPr>
        <w:t>32</w:t>
      </w:r>
      <w:r>
        <w:rPr>
          <w:vertAlign w:val="subscript"/>
        </w:rPr>
        <w:t>Q</w:t>
      </w:r>
      <w:r>
        <w:rPr>
          <w:vertAlign w:val="subscript"/>
        </w:rPr>
        <w:tab/>
      </w:r>
      <w:r w:rsidRPr="00A81A5C">
        <w:rPr>
          <w:sz w:val="22"/>
          <w:szCs w:val="22"/>
        </w:rPr>
        <w:t>KÉSZPÉNZBEN/Bérmentesitve</w:t>
      </w:r>
      <w:r>
        <w:t xml:space="preserve">/   </w:t>
      </w:r>
      <w:r>
        <w:tab/>
      </w:r>
      <w:r>
        <w:tab/>
      </w:r>
      <w:r w:rsidRPr="00A81A5C">
        <w:rPr>
          <w:sz w:val="22"/>
          <w:szCs w:val="22"/>
        </w:rPr>
        <w:t xml:space="preserve">X </w:t>
      </w:r>
      <w:r>
        <w:rPr>
          <w:sz w:val="22"/>
          <w:szCs w:val="22"/>
        </w:rPr>
        <w:t>fi</w:t>
      </w:r>
      <w:r w:rsidRPr="00A81A5C">
        <w:rPr>
          <w:sz w:val="22"/>
          <w:szCs w:val="22"/>
        </w:rPr>
        <w:t>ll keltezés</w:t>
      </w:r>
    </w:p>
    <w:p w:rsidR="0062353A" w:rsidRDefault="0062353A" w:rsidP="00A81A5C">
      <w:pPr>
        <w:pStyle w:val="Blyegz-tipuslista"/>
        <w:tabs>
          <w:tab w:val="left" w:pos="4395"/>
          <w:tab w:val="left" w:pos="4820"/>
        </w:tabs>
        <w:ind w:left="284" w:firstLine="0"/>
      </w:pPr>
      <w:r>
        <w:tab/>
        <w:t>(</w:t>
      </w:r>
      <w:r w:rsidRPr="00A81A5C">
        <w:rPr>
          <w:sz w:val="22"/>
          <w:szCs w:val="22"/>
        </w:rPr>
        <w:t>sorválasztó vonallal)</w:t>
      </w:r>
      <w:r>
        <w:t xml:space="preserve"> </w:t>
      </w:r>
      <w:r>
        <w:tab/>
        <w:t>t</w:t>
      </w:r>
      <w:r w:rsidRPr="00A81A5C">
        <w:rPr>
          <w:vertAlign w:val="subscript"/>
        </w:rPr>
        <w:t>48</w:t>
      </w:r>
      <w:r>
        <w:t xml:space="preserve"> </w:t>
      </w:r>
      <w:r w:rsidRPr="00A81A5C">
        <w:rPr>
          <w:sz w:val="22"/>
          <w:szCs w:val="22"/>
        </w:rPr>
        <w:t>készpénzzel/bérmentve</w:t>
      </w:r>
    </w:p>
    <w:p w:rsidR="0062353A" w:rsidRDefault="0062353A" w:rsidP="00A81A5C">
      <w:pPr>
        <w:pStyle w:val="Blyegz-tipuslista"/>
        <w:tabs>
          <w:tab w:val="left" w:pos="4395"/>
          <w:tab w:val="left" w:pos="4820"/>
        </w:tabs>
        <w:ind w:left="284" w:firstLine="0"/>
      </w:pPr>
      <w:r>
        <w:t>t</w:t>
      </w:r>
      <w:r w:rsidRPr="00A81A5C">
        <w:rPr>
          <w:vertAlign w:val="subscript"/>
        </w:rPr>
        <w:t>33</w:t>
      </w:r>
      <w:r>
        <w:tab/>
      </w:r>
      <w:r w:rsidRPr="00A81A5C">
        <w:rPr>
          <w:sz w:val="22"/>
          <w:szCs w:val="22"/>
        </w:rPr>
        <w:t>készpénzben bérmentesítve</w:t>
      </w:r>
      <w:r>
        <w:t xml:space="preserve"> </w:t>
      </w:r>
      <w:r>
        <w:tab/>
        <w:t>t</w:t>
      </w:r>
      <w:r w:rsidRPr="00A81A5C">
        <w:rPr>
          <w:vertAlign w:val="subscript"/>
        </w:rPr>
        <w:t>49</w:t>
      </w:r>
      <w:r>
        <w:tab/>
      </w:r>
      <w:r w:rsidRPr="00A81A5C">
        <w:rPr>
          <w:sz w:val="22"/>
          <w:szCs w:val="22"/>
        </w:rPr>
        <w:t>KESZPENZELBERM</w:t>
      </w:r>
    </w:p>
    <w:p w:rsidR="0062353A" w:rsidRDefault="0062353A" w:rsidP="00A81A5C">
      <w:pPr>
        <w:pStyle w:val="Blyegz-tipuslista"/>
        <w:tabs>
          <w:tab w:val="left" w:pos="4395"/>
          <w:tab w:val="left" w:pos="4820"/>
        </w:tabs>
        <w:ind w:left="284" w:firstLine="0"/>
      </w:pPr>
      <w:r>
        <w:t>......</w:t>
      </w:r>
      <w:r w:rsidRPr="00A81A5C">
        <w:rPr>
          <w:sz w:val="22"/>
          <w:szCs w:val="22"/>
        </w:rPr>
        <w:t>P elszámolva.......t.a.</w:t>
      </w:r>
      <w:r>
        <w:t xml:space="preserve"> </w:t>
      </w:r>
      <w:r>
        <w:tab/>
        <w:t>t</w:t>
      </w:r>
      <w:r w:rsidRPr="00A81A5C">
        <w:rPr>
          <w:vertAlign w:val="subscript"/>
        </w:rPr>
        <w:t>51</w:t>
      </w:r>
      <w:r>
        <w:t xml:space="preserve"> </w:t>
      </w:r>
      <w:r>
        <w:tab/>
      </w:r>
      <w:r w:rsidRPr="00A81A5C">
        <w:rPr>
          <w:sz w:val="22"/>
          <w:szCs w:val="22"/>
        </w:rPr>
        <w:t>KÉSZP-BERM</w:t>
      </w:r>
      <w:r>
        <w:t>.</w:t>
      </w:r>
    </w:p>
    <w:p w:rsidR="0062353A" w:rsidRDefault="0062353A" w:rsidP="00A81A5C">
      <w:pPr>
        <w:pStyle w:val="Blyegz-tipuslista"/>
        <w:tabs>
          <w:tab w:val="left" w:pos="4395"/>
          <w:tab w:val="left" w:pos="4820"/>
        </w:tabs>
        <w:ind w:left="284" w:firstLine="0"/>
      </w:pPr>
      <w:r>
        <w:t>T</w:t>
      </w:r>
      <w:r w:rsidRPr="00A81A5C">
        <w:rPr>
          <w:vertAlign w:val="subscript"/>
        </w:rPr>
        <w:t>34</w:t>
      </w:r>
      <w:r>
        <w:t xml:space="preserve"> </w:t>
      </w:r>
      <w:r w:rsidRPr="00A81A5C">
        <w:rPr>
          <w:sz w:val="22"/>
          <w:szCs w:val="22"/>
        </w:rPr>
        <w:t>készpénzben/KIFIZETTE</w:t>
      </w:r>
      <w:r>
        <w:t xml:space="preserve"> </w:t>
      </w:r>
      <w:r>
        <w:tab/>
        <w:t>t</w:t>
      </w:r>
      <w:r w:rsidRPr="00A81A5C">
        <w:rPr>
          <w:vertAlign w:val="subscript"/>
        </w:rPr>
        <w:t>52</w:t>
      </w:r>
      <w:r>
        <w:t xml:space="preserve"> </w:t>
      </w:r>
      <w:r>
        <w:tab/>
      </w:r>
      <w:r w:rsidRPr="00A81A5C">
        <w:rPr>
          <w:sz w:val="22"/>
          <w:szCs w:val="22"/>
        </w:rPr>
        <w:t>KP. BÉRMENT.</w:t>
      </w:r>
    </w:p>
    <w:p w:rsidR="0062353A" w:rsidRDefault="0062353A" w:rsidP="00A81A5C">
      <w:pPr>
        <w:pStyle w:val="Blyegz-tipuslista"/>
        <w:tabs>
          <w:tab w:val="left" w:pos="4395"/>
          <w:tab w:val="left" w:pos="4820"/>
        </w:tabs>
        <w:ind w:left="284" w:firstLine="0"/>
      </w:pPr>
      <w:r>
        <w:t>t</w:t>
      </w:r>
      <w:r w:rsidRPr="00A81A5C">
        <w:rPr>
          <w:vertAlign w:val="subscript"/>
        </w:rPr>
        <w:t>40</w:t>
      </w:r>
      <w:r>
        <w:tab/>
      </w:r>
      <w:r w:rsidRPr="00A81A5C">
        <w:rPr>
          <w:sz w:val="22"/>
          <w:szCs w:val="22"/>
        </w:rPr>
        <w:t>Készpénzzel/bérmentesitve</w:t>
      </w:r>
      <w:r>
        <w:t xml:space="preserve"> t</w:t>
      </w:r>
      <w:r>
        <w:tab/>
        <w:t>t</w:t>
      </w:r>
      <w:r w:rsidRPr="00A81A5C">
        <w:rPr>
          <w:vertAlign w:val="subscript"/>
        </w:rPr>
        <w:t>53</w:t>
      </w:r>
      <w:r>
        <w:t xml:space="preserve"> </w:t>
      </w:r>
      <w:r>
        <w:tab/>
      </w:r>
      <w:r w:rsidRPr="00A81A5C">
        <w:rPr>
          <w:sz w:val="22"/>
          <w:szCs w:val="22"/>
        </w:rPr>
        <w:t>KP. BÉRMENTVE</w:t>
      </w:r>
    </w:p>
    <w:p w:rsidR="0062353A" w:rsidRDefault="0062353A" w:rsidP="00A81A5C">
      <w:pPr>
        <w:pStyle w:val="Blyegz-tipuslista"/>
        <w:tabs>
          <w:tab w:val="left" w:pos="4395"/>
          <w:tab w:val="left" w:pos="4820"/>
        </w:tabs>
        <w:ind w:left="284" w:firstLine="0"/>
      </w:pPr>
      <w:r>
        <w:tab/>
      </w:r>
      <w:r w:rsidRPr="00A81A5C">
        <w:rPr>
          <w:sz w:val="22"/>
          <w:szCs w:val="22"/>
        </w:rPr>
        <w:t>Vh:Z=ZZ</w:t>
      </w:r>
      <w:r>
        <w:t xml:space="preserve"> </w:t>
      </w:r>
      <w:r>
        <w:tab/>
        <w:t>t</w:t>
      </w:r>
      <w:r w:rsidRPr="00A81A5C">
        <w:rPr>
          <w:vertAlign w:val="subscript"/>
        </w:rPr>
        <w:t>54</w:t>
      </w:r>
      <w:r>
        <w:tab/>
      </w:r>
      <w:r w:rsidRPr="00A81A5C">
        <w:rPr>
          <w:sz w:val="22"/>
          <w:szCs w:val="22"/>
        </w:rPr>
        <w:t>KP. BÉRMENTVE/----OOOOADOP</w:t>
      </w:r>
    </w:p>
    <w:p w:rsidR="0062353A" w:rsidRDefault="0062353A" w:rsidP="00A81A5C">
      <w:pPr>
        <w:pStyle w:val="Blyegz-tipuslista"/>
        <w:tabs>
          <w:tab w:val="left" w:pos="4395"/>
          <w:tab w:val="left" w:pos="4820"/>
        </w:tabs>
        <w:ind w:left="284" w:firstLine="0"/>
      </w:pPr>
      <w:r>
        <w:t>t</w:t>
      </w:r>
      <w:r w:rsidRPr="00A81A5C">
        <w:rPr>
          <w:vertAlign w:val="subscript"/>
        </w:rPr>
        <w:t>41</w:t>
      </w:r>
      <w:r>
        <w:tab/>
      </w:r>
      <w:r w:rsidRPr="00A81A5C">
        <w:rPr>
          <w:sz w:val="22"/>
          <w:szCs w:val="22"/>
        </w:rPr>
        <w:t>Készpénzzel bérm.</w:t>
      </w:r>
      <w:r>
        <w:t xml:space="preserve"> </w:t>
      </w:r>
      <w:r>
        <w:tab/>
        <w:t>t</w:t>
      </w:r>
      <w:r w:rsidRPr="00A81A5C">
        <w:rPr>
          <w:vertAlign w:val="subscript"/>
        </w:rPr>
        <w:t>55</w:t>
      </w:r>
      <w:r>
        <w:tab/>
      </w:r>
      <w:r w:rsidRPr="00A81A5C">
        <w:rPr>
          <w:sz w:val="22"/>
          <w:szCs w:val="22"/>
        </w:rPr>
        <w:t>Kp.bérment</w:t>
      </w:r>
    </w:p>
    <w:p w:rsidR="0062353A" w:rsidRDefault="0062353A" w:rsidP="00A81A5C">
      <w:pPr>
        <w:pStyle w:val="Blyegz-tipuslista"/>
        <w:tabs>
          <w:tab w:val="left" w:pos="4395"/>
          <w:tab w:val="left" w:pos="4820"/>
        </w:tabs>
        <w:ind w:left="284" w:firstLine="0"/>
      </w:pPr>
      <w:r>
        <w:t>t</w:t>
      </w:r>
      <w:r w:rsidRPr="00A81A5C">
        <w:rPr>
          <w:vertAlign w:val="subscript"/>
        </w:rPr>
        <w:t>42</w:t>
      </w:r>
      <w:r>
        <w:tab/>
      </w:r>
      <w:r w:rsidRPr="00A81A5C">
        <w:rPr>
          <w:sz w:val="22"/>
          <w:szCs w:val="22"/>
        </w:rPr>
        <w:t>KÉSZPÉNZZEL/BÉRMENTESÍTETT</w:t>
      </w:r>
      <w:r>
        <w:tab/>
        <w:t>t</w:t>
      </w:r>
      <w:r w:rsidRPr="00A81A5C">
        <w:rPr>
          <w:vertAlign w:val="subscript"/>
        </w:rPr>
        <w:t>61</w:t>
      </w:r>
      <w:r>
        <w:tab/>
      </w:r>
      <w:r w:rsidRPr="00A81A5C">
        <w:rPr>
          <w:sz w:val="22"/>
          <w:szCs w:val="22"/>
        </w:rPr>
        <w:t xml:space="preserve"> KIFIZETTETETT</w:t>
      </w:r>
    </w:p>
    <w:p w:rsidR="0062353A" w:rsidRDefault="0062353A" w:rsidP="00A81A5C">
      <w:pPr>
        <w:pStyle w:val="Blyegz-tipuslista"/>
        <w:tabs>
          <w:tab w:val="left" w:pos="4395"/>
          <w:tab w:val="left" w:pos="4820"/>
        </w:tabs>
        <w:spacing w:after="120"/>
        <w:ind w:left="284" w:firstLine="0"/>
      </w:pPr>
      <w:r>
        <w:t>t</w:t>
      </w:r>
      <w:r w:rsidRPr="00A81A5C">
        <w:rPr>
          <w:vertAlign w:val="subscript"/>
        </w:rPr>
        <w:t>4</w:t>
      </w:r>
      <w:r>
        <w:rPr>
          <w:vertAlign w:val="subscript"/>
        </w:rPr>
        <w:t>3</w:t>
      </w:r>
      <w:r>
        <w:tab/>
      </w:r>
      <w:r w:rsidRPr="00A81A5C">
        <w:rPr>
          <w:sz w:val="22"/>
          <w:szCs w:val="22"/>
        </w:rPr>
        <w:t>KÉSZPÉNZZEL BÉRMENTESÍTETT</w:t>
      </w:r>
      <w:r>
        <w:tab/>
        <w:t>t</w:t>
      </w:r>
      <w:r w:rsidRPr="00A81A5C">
        <w:rPr>
          <w:vertAlign w:val="subscript"/>
        </w:rPr>
        <w:t>62</w:t>
      </w:r>
      <w:r>
        <w:tab/>
      </w:r>
      <w:r w:rsidRPr="00A81A5C">
        <w:rPr>
          <w:sz w:val="22"/>
          <w:szCs w:val="22"/>
        </w:rPr>
        <w:t>KIFIZETVE</w:t>
      </w:r>
    </w:p>
    <w:p w:rsidR="0062353A" w:rsidRDefault="0062353A" w:rsidP="00A81A5C">
      <w:pPr>
        <w:pStyle w:val="Bekezds-mon"/>
      </w:pPr>
      <w:r>
        <w:t xml:space="preserve">A hivatalnevet, kpb jelzést és esetlegesen a postajelzést is magába foglaló </w:t>
      </w:r>
      <w:r w:rsidRPr="00A81A5C">
        <w:rPr>
          <w:spacing w:val="2"/>
        </w:rPr>
        <w:t>szövegű kisegítőbélyegzők típusváltóelemeit, mint összetett különleges váltó</w:t>
      </w:r>
      <w:r w:rsidRPr="00A81A5C">
        <w:rPr>
          <w:spacing w:val="2"/>
        </w:rPr>
        <w:softHyphen/>
        <w:t>elemeket</w:t>
      </w:r>
      <w:r>
        <w:t xml:space="preserve"> foglaljuk össze. Váltóelemjelük „tw”.</w:t>
      </w:r>
    </w:p>
    <w:p w:rsidR="0062353A" w:rsidRDefault="0062353A" w:rsidP="00A81A5C">
      <w:pPr>
        <w:pStyle w:val="Blyegz-tipuslista"/>
        <w:spacing w:before="120"/>
      </w:pPr>
      <w:r>
        <w:t>t</w:t>
      </w:r>
      <w:r w:rsidRPr="00A81A5C">
        <w:rPr>
          <w:vertAlign w:val="subscript"/>
        </w:rPr>
        <w:t>w1</w:t>
      </w:r>
      <w:r>
        <w:t xml:space="preserve"> </w:t>
      </w:r>
      <w:r>
        <w:tab/>
        <w:t>Hivatalnév. posta/-készpénzzel bérmentesítve</w:t>
      </w:r>
    </w:p>
    <w:p w:rsidR="0062353A" w:rsidRDefault="0062353A" w:rsidP="00A81A5C">
      <w:pPr>
        <w:pStyle w:val="Blyegz-tipuslista"/>
      </w:pPr>
      <w:r>
        <w:t>t</w:t>
      </w:r>
      <w:r w:rsidRPr="00A81A5C">
        <w:rPr>
          <w:vertAlign w:val="subscript"/>
        </w:rPr>
        <w:t>w2</w:t>
      </w:r>
      <w:r>
        <w:t xml:space="preserve"> </w:t>
      </w:r>
      <w:r>
        <w:tab/>
        <w:t xml:space="preserve">Készpénzzel Bérmentve/......POSTAHIvaTaL/Hivatalnév. </w:t>
      </w:r>
    </w:p>
    <w:p w:rsidR="0062353A" w:rsidRDefault="0062353A" w:rsidP="00A81A5C">
      <w:pPr>
        <w:pStyle w:val="Blyegz-tipuslista"/>
        <w:spacing w:after="120"/>
      </w:pPr>
      <w:r>
        <w:t>t</w:t>
      </w:r>
      <w:r w:rsidRPr="00A81A5C">
        <w:rPr>
          <w:vertAlign w:val="subscript"/>
        </w:rPr>
        <w:t>w3</w:t>
      </w:r>
      <w:r>
        <w:t xml:space="preserve"> </w:t>
      </w:r>
      <w:r>
        <w:tab/>
        <w:t>M. Kir. Posta Hivatalnév/bérmentve......fill.</w:t>
      </w:r>
    </w:p>
    <w:p w:rsidR="0062353A" w:rsidRPr="00A81A5C" w:rsidRDefault="0062353A" w:rsidP="00A81A5C">
      <w:pPr>
        <w:pStyle w:val="Bekezds-mon"/>
        <w:rPr>
          <w:spacing w:val="2"/>
        </w:rPr>
      </w:pPr>
      <w:r w:rsidRPr="00A81A5C">
        <w:rPr>
          <w:spacing w:val="2"/>
        </w:rPr>
        <w:t>Említettük már, hogy a ks bélyegzők zöme a hivatalnevet általában nem</w:t>
      </w:r>
      <w:r>
        <w:rPr>
          <w:spacing w:val="2"/>
        </w:rPr>
        <w:t xml:space="preserve"> </w:t>
      </w:r>
      <w:r w:rsidRPr="00A81A5C">
        <w:rPr>
          <w:spacing w:val="2"/>
        </w:rPr>
        <w:t xml:space="preserve">tartalmazza. A felsorolásban ezeket – 01 típusok – ugyancsak a használó </w:t>
      </w:r>
      <w:r>
        <w:rPr>
          <w:spacing w:val="2"/>
        </w:rPr>
        <w:br/>
      </w:r>
      <w:r w:rsidRPr="00A81A5C">
        <w:t>hivatalok nevének betűrendjében iktatjuk be. A hivatalnevet azonban zár</w:t>
      </w:r>
      <w:r w:rsidRPr="00A81A5C">
        <w:t>ó</w:t>
      </w:r>
      <w:r w:rsidRPr="00A81A5C">
        <w:rPr>
          <w:spacing w:val="0"/>
        </w:rPr>
        <w:t>jelbe foglaljuk és így érzékeltetjük azt, hogy a bélyegzés szövegében nem sz</w:t>
      </w:r>
      <w:r w:rsidRPr="00A81A5C">
        <w:rPr>
          <w:spacing w:val="0"/>
        </w:rPr>
        <w:t>e</w:t>
      </w:r>
      <w:r w:rsidRPr="00A81A5C">
        <w:rPr>
          <w:spacing w:val="0"/>
        </w:rPr>
        <w:t>repel</w:t>
      </w:r>
      <w:r w:rsidRPr="00A81A5C">
        <w:rPr>
          <w:spacing w:val="2"/>
        </w:rPr>
        <w:t>. A használt festék színe általában fekete, ezt tehát meg sem adjuk. A ri</w:t>
      </w:r>
      <w:r w:rsidRPr="00A81A5C">
        <w:rPr>
          <w:spacing w:val="2"/>
        </w:rPr>
        <w:t>t</w:t>
      </w:r>
      <w:r w:rsidRPr="00A81A5C">
        <w:rPr>
          <w:spacing w:val="2"/>
        </w:rPr>
        <w:t xml:space="preserve">kán </w:t>
      </w:r>
      <w:r w:rsidRPr="00A81A5C">
        <w:rPr>
          <w:spacing w:val="0"/>
        </w:rPr>
        <w:t>előforduló ibolya valamint a kivételesen használt vörös és kék színt azonban a szokásos módon közöljük</w:t>
      </w:r>
      <w:r w:rsidRPr="00A81A5C">
        <w:rPr>
          <w:spacing w:val="2"/>
        </w:rPr>
        <w:t>.</w:t>
      </w:r>
    </w:p>
    <w:p w:rsidR="0062353A" w:rsidRDefault="0062353A" w:rsidP="00A81A5C">
      <w:pPr>
        <w:pStyle w:val="Bekezds-mon"/>
        <w:rPr>
          <w:sz w:val="20"/>
          <w:szCs w:val="20"/>
        </w:rPr>
      </w:pPr>
      <w:r w:rsidRPr="00A81A5C">
        <w:rPr>
          <w:spacing w:val="2"/>
        </w:rPr>
        <w:t>A gondolatát is el kell hárítanunk annak a feltételezésnek, hogy a ks b</w:t>
      </w:r>
      <w:r w:rsidRPr="00A81A5C">
        <w:rPr>
          <w:spacing w:val="2"/>
        </w:rPr>
        <w:t>é</w:t>
      </w:r>
      <w:r w:rsidRPr="00A81A5C">
        <w:rPr>
          <w:spacing w:val="2"/>
        </w:rPr>
        <w:t>lyegzések ismertetése kimerítette volna az anyagot. Véleményünk szerint,</w:t>
      </w:r>
      <w:r>
        <w:rPr>
          <w:spacing w:val="2"/>
        </w:rPr>
        <w:t xml:space="preserve"> </w:t>
      </w:r>
      <w:r>
        <w:rPr>
          <w:spacing w:val="2"/>
        </w:rPr>
        <w:br/>
      </w:r>
      <w:r w:rsidRPr="00A81A5C">
        <w:rPr>
          <w:spacing w:val="2"/>
        </w:rPr>
        <w:t>a teljességre való törekvés ellenére azt meg sem közelítettük. A gyűjtőkre ezen</w:t>
      </w:r>
      <w:r>
        <w:rPr>
          <w:spacing w:val="2"/>
        </w:rPr>
        <w:t xml:space="preserve"> </w:t>
      </w:r>
      <w:r w:rsidRPr="00A81A5C">
        <w:rPr>
          <w:spacing w:val="0"/>
        </w:rPr>
        <w:t>a területen még széles körű és nagyszabású kutatómunka vár. Eddigi ismereteink</w:t>
      </w:r>
      <w:r>
        <w:rPr>
          <w:spacing w:val="0"/>
        </w:rPr>
        <w:br/>
      </w:r>
      <w:r>
        <w:rPr>
          <w:sz w:val="20"/>
          <w:szCs w:val="20"/>
        </w:rPr>
        <w:br w:type="page"/>
      </w:r>
    </w:p>
    <w:p w:rsidR="0062353A" w:rsidRDefault="0062353A" w:rsidP="00A81A5C">
      <w:pPr>
        <w:pStyle w:val="bra-alrs"/>
      </w:pPr>
      <w:r>
        <w:br/>
      </w:r>
      <w:r>
        <w:br/>
      </w:r>
      <w:r>
        <w:rPr>
          <w:noProof/>
          <w:lang w:val="de-DE" w:eastAsia="de-DE"/>
        </w:rPr>
        <w:drawing>
          <wp:inline distT="0" distB="0" distL="0" distR="0">
            <wp:extent cx="5818064" cy="8256774"/>
            <wp:effectExtent l="19050" t="0" r="0" b="0"/>
            <wp:docPr id="8078" name="046.png" descr="D:\Filatélia\Szakirodalom\Postabélyeg\Monográfia\DOC\IV\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6.png"/>
                    <pic:cNvPicPr/>
                  </pic:nvPicPr>
                  <pic:blipFill>
                    <a:blip r:link="rId41"/>
                    <a:stretch>
                      <a:fillRect/>
                    </a:stretch>
                  </pic:blipFill>
                  <pic:spPr>
                    <a:xfrm>
                      <a:off x="0" y="0"/>
                      <a:ext cx="5818064" cy="8256774"/>
                    </a:xfrm>
                    <a:prstGeom prst="rect">
                      <a:avLst/>
                    </a:prstGeom>
                  </pic:spPr>
                </pic:pic>
              </a:graphicData>
            </a:graphic>
          </wp:inline>
        </w:drawing>
      </w:r>
      <w:r>
        <w:br/>
        <w:t>46</w:t>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A81A5C">
      <w:pPr>
        <w:pStyle w:val="bra-alrs"/>
      </w:pPr>
      <w:r>
        <w:br/>
      </w:r>
      <w:r>
        <w:br/>
      </w:r>
      <w:r>
        <w:br/>
      </w:r>
      <w:r>
        <w:rPr>
          <w:noProof/>
          <w:lang w:val="de-DE" w:eastAsia="de-DE"/>
        </w:rPr>
        <w:drawing>
          <wp:inline distT="0" distB="0" distL="0" distR="0">
            <wp:extent cx="5800645" cy="8256774"/>
            <wp:effectExtent l="19050" t="0" r="0" b="0"/>
            <wp:docPr id="8079" name="047.png" descr="D:\Filatélia\Szakirodalom\Postabélyeg\Monográfia\DOC\IV\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7.png"/>
                    <pic:cNvPicPr/>
                  </pic:nvPicPr>
                  <pic:blipFill>
                    <a:blip r:link="rId42"/>
                    <a:stretch>
                      <a:fillRect/>
                    </a:stretch>
                  </pic:blipFill>
                  <pic:spPr>
                    <a:xfrm>
                      <a:off x="0" y="0"/>
                      <a:ext cx="5800645" cy="8256774"/>
                    </a:xfrm>
                    <a:prstGeom prst="rect">
                      <a:avLst/>
                    </a:prstGeom>
                  </pic:spPr>
                </pic:pic>
              </a:graphicData>
            </a:graphic>
          </wp:inline>
        </w:drawing>
      </w:r>
      <w:r>
        <w:t>47</w:t>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A81A5C">
      <w:pPr>
        <w:pStyle w:val="bra-alrs"/>
      </w:pPr>
      <w:r>
        <w:br/>
      </w:r>
      <w:r>
        <w:br/>
      </w:r>
      <w:r>
        <w:br/>
      </w:r>
      <w:r>
        <w:rPr>
          <w:noProof/>
          <w:lang w:val="de-DE" w:eastAsia="de-DE"/>
        </w:rPr>
        <w:drawing>
          <wp:inline distT="0" distB="0" distL="0" distR="0">
            <wp:extent cx="5783226" cy="2845162"/>
            <wp:effectExtent l="19050" t="0" r="7974" b="0"/>
            <wp:docPr id="8080" name="048a.png" descr="D:\Filatélia\Szakirodalom\Postabélyeg\Monográfia\DOC\IV\04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8a.png"/>
                    <pic:cNvPicPr/>
                  </pic:nvPicPr>
                  <pic:blipFill>
                    <a:blip r:link="rId43"/>
                    <a:stretch>
                      <a:fillRect/>
                    </a:stretch>
                  </pic:blipFill>
                  <pic:spPr>
                    <a:xfrm>
                      <a:off x="0" y="0"/>
                      <a:ext cx="5783226" cy="2845162"/>
                    </a:xfrm>
                    <a:prstGeom prst="rect">
                      <a:avLst/>
                    </a:prstGeom>
                  </pic:spPr>
                </pic:pic>
              </a:graphicData>
            </a:graphic>
          </wp:inline>
        </w:drawing>
      </w:r>
    </w:p>
    <w:p w:rsidR="0062353A" w:rsidRDefault="0062353A" w:rsidP="00A81A5C">
      <w:pPr>
        <w:pStyle w:val="Bekezds-mon"/>
        <w:ind w:firstLine="0"/>
      </w:pPr>
      <w:r>
        <w:t>alapján a Kpb kisegítő bélyegzőket és bélyegzéseiket az alábbiakban foglaljuk össze.</w:t>
      </w:r>
    </w:p>
    <w:p w:rsidR="0062353A" w:rsidRDefault="0062353A" w:rsidP="00A81A5C">
      <w:pPr>
        <w:pStyle w:val="Cmsor5"/>
      </w:pPr>
      <w:r>
        <w:t>Kpb.Ks–hA. Típuscsoport. 1920. és 1945–46.</w:t>
      </w:r>
    </w:p>
    <w:p w:rsidR="0062353A" w:rsidRDefault="0062353A" w:rsidP="00A81A5C">
      <w:pPr>
        <w:pStyle w:val="Bekezds-mon"/>
      </w:pPr>
      <w:r>
        <w:t>Sorbélyegzök. Általában egy, néha két, vagy három sorba vésett (szedett) szöveggel. A használati időt az 1920-ban alkalmazott bélyegzőknél adjuk meg. Ahol tehát időszakot nem közlünk, azokat a bélyegzőket 1945</w:t>
      </w:r>
      <w:r>
        <w:noBreakHyphen/>
        <w:t>46-ban használták.</w:t>
      </w:r>
    </w:p>
    <w:p w:rsidR="0062353A" w:rsidRDefault="0062353A" w:rsidP="00A81A5C">
      <w:pPr>
        <w:pStyle w:val="bra-alrs"/>
      </w:pPr>
      <w:r>
        <w:rPr>
          <w:noProof/>
          <w:lang w:val="de-DE" w:eastAsia="de-DE"/>
        </w:rPr>
        <w:drawing>
          <wp:inline distT="0" distB="0" distL="0" distR="0">
            <wp:extent cx="5732156" cy="1765939"/>
            <wp:effectExtent l="19050" t="0" r="1894" b="0"/>
            <wp:docPr id="8081" name="048b.png" descr="D:\Filatélia\Szakirodalom\Postabélyeg\Monográfia\DOC\IV\04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8b.png"/>
                    <pic:cNvPicPr/>
                  </pic:nvPicPr>
                  <pic:blipFill>
                    <a:blip r:link="rId44"/>
                    <a:stretch>
                      <a:fillRect/>
                    </a:stretch>
                  </pic:blipFill>
                  <pic:spPr>
                    <a:xfrm>
                      <a:off x="0" y="0"/>
                      <a:ext cx="5732156" cy="1765939"/>
                    </a:xfrm>
                    <a:prstGeom prst="rect">
                      <a:avLst/>
                    </a:prstGeom>
                  </pic:spPr>
                </pic:pic>
              </a:graphicData>
            </a:graphic>
          </wp:inline>
        </w:drawing>
      </w:r>
    </w:p>
    <w:p w:rsidR="0062353A" w:rsidRDefault="0062353A" w:rsidP="00A81A5C">
      <w:pPr>
        <w:pStyle w:val="Cmsor5"/>
      </w:pPr>
      <w:r>
        <w:t>Kpb.Ks–hB. Típuscsoport. 1920, és 1945-46.</w:t>
      </w:r>
    </w:p>
    <w:p w:rsidR="0062353A" w:rsidRDefault="0062353A" w:rsidP="00A81A5C">
      <w:pPr>
        <w:pStyle w:val="Bekezds-mon"/>
      </w:pPr>
      <w:r>
        <w:t>Fekvő téglalap alakú bélyegzők. Uralkodó alakfajta a Z</w:t>
      </w:r>
      <w:r w:rsidRPr="00A81A5C">
        <w:rPr>
          <w:vertAlign w:val="subscript"/>
        </w:rPr>
        <w:t>3</w:t>
      </w:r>
      <w:r>
        <w:t>, nem jelöljük. Néha előfordul, a Z</w:t>
      </w:r>
      <w:r w:rsidRPr="00A81A5C">
        <w:rPr>
          <w:vertAlign w:val="subscript"/>
        </w:rPr>
        <w:t>4</w:t>
      </w:r>
      <w:r>
        <w:t xml:space="preserve"> is. Használati időszak jelölése, mint az előző típuscs</w:t>
      </w:r>
      <w:r>
        <w:t>o</w:t>
      </w:r>
      <w:r>
        <w:t>portnál.</w:t>
      </w:r>
    </w:p>
    <w:p w:rsidR="0062353A" w:rsidRDefault="0062353A" w:rsidP="00A81A5C">
      <w:pPr>
        <w:pStyle w:val="bra-alrs"/>
      </w:pPr>
      <w:r>
        <w:rPr>
          <w:noProof/>
          <w:lang w:val="de-DE" w:eastAsia="de-DE"/>
        </w:rPr>
        <w:drawing>
          <wp:inline distT="0" distB="0" distL="0" distR="0">
            <wp:extent cx="5743586" cy="1371603"/>
            <wp:effectExtent l="19050" t="0" r="9514" b="0"/>
            <wp:docPr id="8082" name="048c.png" descr="D:\Filatélia\Szakirodalom\Postabélyeg\Monográfia\DOC\IV\04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8c.png"/>
                    <pic:cNvPicPr/>
                  </pic:nvPicPr>
                  <pic:blipFill>
                    <a:blip r:link="rId45"/>
                    <a:stretch>
                      <a:fillRect/>
                    </a:stretch>
                  </pic:blipFill>
                  <pic:spPr>
                    <a:xfrm>
                      <a:off x="0" y="0"/>
                      <a:ext cx="5743586" cy="1371603"/>
                    </a:xfrm>
                    <a:prstGeom prst="rect">
                      <a:avLst/>
                    </a:prstGeom>
                  </pic:spPr>
                </pic:pic>
              </a:graphicData>
            </a:graphic>
          </wp:inline>
        </w:drawing>
      </w:r>
    </w:p>
    <w:p w:rsidR="0062353A" w:rsidRDefault="0062353A" w:rsidP="00E9335A">
      <w:pPr>
        <w:pStyle w:val="bra-alrs"/>
      </w:pPr>
      <w:r>
        <w:br w:type="page"/>
      </w:r>
      <w:r>
        <w:br/>
      </w:r>
      <w:r>
        <w:br/>
      </w:r>
      <w:r>
        <w:br/>
      </w:r>
      <w:r>
        <w:rPr>
          <w:noProof/>
          <w:lang w:val="de-DE" w:eastAsia="de-DE"/>
        </w:rPr>
        <w:drawing>
          <wp:inline distT="0" distB="0" distL="0" distR="0">
            <wp:extent cx="5680721" cy="571501"/>
            <wp:effectExtent l="19050" t="0" r="0" b="0"/>
            <wp:docPr id="8083" name="049a.png" descr="D:\Filatélia\Szakirodalom\Postabélyeg\Monográfia\DOC\IV\04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9a.png"/>
                    <pic:cNvPicPr/>
                  </pic:nvPicPr>
                  <pic:blipFill>
                    <a:blip r:link="rId46"/>
                    <a:stretch>
                      <a:fillRect/>
                    </a:stretch>
                  </pic:blipFill>
                  <pic:spPr>
                    <a:xfrm>
                      <a:off x="0" y="0"/>
                      <a:ext cx="5680721" cy="571501"/>
                    </a:xfrm>
                    <a:prstGeom prst="rect">
                      <a:avLst/>
                    </a:prstGeom>
                  </pic:spPr>
                </pic:pic>
              </a:graphicData>
            </a:graphic>
          </wp:inline>
        </w:drawing>
      </w:r>
    </w:p>
    <w:p w:rsidR="0062353A" w:rsidRDefault="0062353A" w:rsidP="00E9335A">
      <w:pPr>
        <w:pStyle w:val="Cmsor5"/>
      </w:pPr>
      <w:r>
        <w:t>Kpb.Ks –hD. Típuscsoport. 1945.</w:t>
      </w:r>
    </w:p>
    <w:p w:rsidR="0062353A" w:rsidRDefault="0062353A" w:rsidP="00E9335A">
      <w:pPr>
        <w:pStyle w:val="Bekezds-mon"/>
      </w:pPr>
      <w:r>
        <w:t xml:space="preserve">Gumiból készült körbélyegzők. A kpb jelzés a gyűrűben, a kpb – hk </w:t>
      </w:r>
      <w:r>
        <w:br/>
        <w:t>bélyegzők uralkodó megjelenési formájában. Helynév a belső körmezőben, vízszintes helyzetben elhelyezve.</w:t>
      </w:r>
    </w:p>
    <w:p w:rsidR="0062353A" w:rsidRDefault="0062353A" w:rsidP="00E9335A">
      <w:pPr>
        <w:pStyle w:val="bra-alrs"/>
      </w:pPr>
      <w:r>
        <w:rPr>
          <w:noProof/>
          <w:lang w:val="de-DE" w:eastAsia="de-DE"/>
        </w:rPr>
        <w:drawing>
          <wp:inline distT="0" distB="0" distL="0" distR="0">
            <wp:extent cx="5657861" cy="291465"/>
            <wp:effectExtent l="19050" t="0" r="0" b="0"/>
            <wp:docPr id="8084" name="049b.png" descr="D:\Filatélia\Szakirodalom\Postabélyeg\Monográfia\DOC\IV\04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9b.png"/>
                    <pic:cNvPicPr/>
                  </pic:nvPicPr>
                  <pic:blipFill>
                    <a:blip r:link="rId47"/>
                    <a:stretch>
                      <a:fillRect/>
                    </a:stretch>
                  </pic:blipFill>
                  <pic:spPr>
                    <a:xfrm>
                      <a:off x="0" y="0"/>
                      <a:ext cx="5657861" cy="291465"/>
                    </a:xfrm>
                    <a:prstGeom prst="rect">
                      <a:avLst/>
                    </a:prstGeom>
                  </pic:spPr>
                </pic:pic>
              </a:graphicData>
            </a:graphic>
          </wp:inline>
        </w:drawing>
      </w:r>
    </w:p>
    <w:p w:rsidR="0062353A" w:rsidRDefault="0062353A" w:rsidP="00E9335A">
      <w:pPr>
        <w:pStyle w:val="Bekezds-mon"/>
      </w:pPr>
      <w:r w:rsidRPr="00E9335A">
        <w:rPr>
          <w:spacing w:val="0"/>
        </w:rPr>
        <w:t>Szentes használaton kívüli Pusz. bélyegzőjéhez háromféle bélyegzőrátétet</w:t>
      </w:r>
      <w:r>
        <w:t xml:space="preserve"> készítettek (L! VI. kötet IÍI. Rész II. Fejezet). A harmadik rátét kpb jelzéssel készült a készpénzbérmentesítéshez.</w:t>
      </w:r>
    </w:p>
    <w:p w:rsidR="0062353A" w:rsidRDefault="0062353A" w:rsidP="00E9335A">
      <w:pPr>
        <w:pStyle w:val="bra-alrs"/>
      </w:pPr>
      <w:r>
        <w:rPr>
          <w:noProof/>
          <w:lang w:val="de-DE" w:eastAsia="de-DE"/>
        </w:rPr>
        <w:drawing>
          <wp:inline distT="0" distB="0" distL="0" distR="0">
            <wp:extent cx="5743586" cy="302895"/>
            <wp:effectExtent l="19050" t="0" r="9514" b="0"/>
            <wp:docPr id="8085" name="049c.png" descr="D:\Filatélia\Szakirodalom\Postabélyeg\Monográfia\DOC\IV\04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9c.png"/>
                    <pic:cNvPicPr/>
                  </pic:nvPicPr>
                  <pic:blipFill>
                    <a:blip r:link="rId48"/>
                    <a:stretch>
                      <a:fillRect/>
                    </a:stretch>
                  </pic:blipFill>
                  <pic:spPr>
                    <a:xfrm>
                      <a:off x="0" y="0"/>
                      <a:ext cx="5743586" cy="302895"/>
                    </a:xfrm>
                    <a:prstGeom prst="rect">
                      <a:avLst/>
                    </a:prstGeom>
                  </pic:spPr>
                </pic:pic>
              </a:graphicData>
            </a:graphic>
          </wp:inline>
        </w:drawing>
      </w:r>
    </w:p>
    <w:p w:rsidR="0062353A" w:rsidRPr="00B13D59" w:rsidRDefault="0062353A" w:rsidP="001C3336">
      <w:pPr>
        <w:pStyle w:val="Cmsor2"/>
        <w:rPr>
          <w:sz w:val="28"/>
          <w:szCs w:val="28"/>
        </w:rPr>
      </w:pPr>
      <w:bookmarkStart w:id="4" w:name="_Toc35722740"/>
      <w:r w:rsidRPr="00B13D59">
        <w:rPr>
          <w:sz w:val="28"/>
          <w:szCs w:val="28"/>
        </w:rPr>
        <w:t>4. Készpénzbérmentesítésnél használt ellenőrzőszám bélyegzők (Kpb. Eszb)</w:t>
      </w:r>
      <w:r>
        <w:rPr>
          <w:sz w:val="28"/>
          <w:szCs w:val="28"/>
        </w:rPr>
        <w:t xml:space="preserve"> </w:t>
      </w:r>
      <w:r w:rsidRPr="00B13D59">
        <w:rPr>
          <w:sz w:val="28"/>
          <w:szCs w:val="28"/>
        </w:rPr>
        <w:t>1922</w:t>
      </w:r>
      <w:r w:rsidRPr="00B13D59">
        <w:rPr>
          <w:sz w:val="28"/>
          <w:szCs w:val="28"/>
        </w:rPr>
        <w:noBreakHyphen/>
        <w:t>67</w:t>
      </w:r>
      <w:bookmarkEnd w:id="4"/>
    </w:p>
    <w:p w:rsidR="0062353A" w:rsidRPr="00E9335A" w:rsidRDefault="0062353A" w:rsidP="00E9335A">
      <w:pPr>
        <w:pStyle w:val="Bekezds-mon"/>
        <w:rPr>
          <w:spacing w:val="0"/>
        </w:rPr>
      </w:pPr>
      <w:r w:rsidRPr="00E9335A">
        <w:rPr>
          <w:spacing w:val="0"/>
        </w:rPr>
        <w:t>A készpénzbérmentesítésnél használt eszb-k bélyegzései téves minősítésé</w:t>
      </w:r>
      <w:r>
        <w:rPr>
          <w:spacing w:val="0"/>
        </w:rPr>
        <w:softHyphen/>
      </w:r>
      <w:r w:rsidRPr="00E9335A">
        <w:rPr>
          <w:spacing w:val="0"/>
        </w:rPr>
        <w:t>nek elkerülésére fel kell hívnunk a figyelmet az ajánlott levélposta-küldemények kezelésénél alkalmazott hasonló és ugyancsak az A.2. Szabályzatban – Post</w:t>
      </w:r>
      <w:r w:rsidRPr="00E9335A">
        <w:rPr>
          <w:spacing w:val="0"/>
        </w:rPr>
        <w:t>a</w:t>
      </w:r>
      <w:r w:rsidRPr="00E9335A">
        <w:rPr>
          <w:spacing w:val="0"/>
        </w:rPr>
        <w:t>kezelési Utasítás – rögzített eljárásra. Egyes hivatalok, ha nem rendelkeztek</w:t>
      </w:r>
      <w:r>
        <w:rPr>
          <w:spacing w:val="0"/>
        </w:rPr>
        <w:t xml:space="preserve"> </w:t>
      </w:r>
      <w:r w:rsidRPr="00E9335A">
        <w:rPr>
          <w:spacing w:val="0"/>
        </w:rPr>
        <w:t xml:space="preserve">ajánlási ragjeggyel, a helynevet és a rovatolási számot, rendszerint rajzolt </w:t>
      </w:r>
      <w:r>
        <w:rPr>
          <w:spacing w:val="0"/>
        </w:rPr>
        <w:br/>
      </w:r>
      <w:r w:rsidRPr="00E9335A">
        <w:rPr>
          <w:spacing w:val="0"/>
        </w:rPr>
        <w:t>keretbe a küldemény bal alsó részére, vagy más helyére feljegyezték. Ilyenkor, továbbá a helynév nélkü</w:t>
      </w:r>
      <w:r>
        <w:rPr>
          <w:spacing w:val="0"/>
        </w:rPr>
        <w:t>li</w:t>
      </w:r>
      <w:r w:rsidRPr="00E9335A">
        <w:rPr>
          <w:spacing w:val="0"/>
        </w:rPr>
        <w:t xml:space="preserve"> – ún. biankó – ragjegyek használatakor a helynév</w:t>
      </w:r>
      <w:r>
        <w:rPr>
          <w:spacing w:val="0"/>
        </w:rPr>
        <w:t xml:space="preserve"> </w:t>
      </w:r>
      <w:r w:rsidRPr="00E9335A">
        <w:rPr>
          <w:spacing w:val="0"/>
        </w:rPr>
        <w:t xml:space="preserve">beírása helyett az ellenőrzőszám bélyegzőjüket ütötték a feljegyzés mellé, </w:t>
      </w:r>
      <w:r>
        <w:rPr>
          <w:spacing w:val="0"/>
        </w:rPr>
        <w:t>illetve a</w:t>
      </w:r>
      <w:r w:rsidRPr="00E9335A">
        <w:rPr>
          <w:spacing w:val="0"/>
        </w:rPr>
        <w:t xml:space="preserve"> ragjegyr</w:t>
      </w:r>
      <w:r>
        <w:rPr>
          <w:spacing w:val="0"/>
        </w:rPr>
        <w:t>e</w:t>
      </w:r>
      <w:r w:rsidRPr="00E9335A">
        <w:rPr>
          <w:spacing w:val="0"/>
        </w:rPr>
        <w:t xml:space="preserve">. Ezek az eszb. bélyegzések tehát </w:t>
      </w:r>
      <w:r w:rsidRPr="00E9335A">
        <w:rPr>
          <w:i/>
          <w:spacing w:val="0"/>
        </w:rPr>
        <w:t>nem</w:t>
      </w:r>
      <w:r w:rsidRPr="00E9335A">
        <w:rPr>
          <w:spacing w:val="0"/>
        </w:rPr>
        <w:t xml:space="preserve"> kpb., hanem ajánlási kezelési</w:t>
      </w:r>
      <w:r>
        <w:rPr>
          <w:spacing w:val="0"/>
        </w:rPr>
        <w:t xml:space="preserve"> </w:t>
      </w:r>
      <w:r w:rsidRPr="00E9335A">
        <w:rPr>
          <w:spacing w:val="0"/>
        </w:rPr>
        <w:t>jelzőbélyegzések. Részletes ismertetésükre a VI. kötetben térünk vissza.</w:t>
      </w:r>
    </w:p>
    <w:p w:rsidR="0062353A" w:rsidRPr="00E9335A" w:rsidRDefault="0062353A" w:rsidP="00E9335A">
      <w:pPr>
        <w:pStyle w:val="Bekezds-mon"/>
        <w:rPr>
          <w:spacing w:val="0"/>
        </w:rPr>
      </w:pPr>
      <w:r w:rsidRPr="00E9335A">
        <w:rPr>
          <w:spacing w:val="0"/>
        </w:rPr>
        <w:t xml:space="preserve">Az 1922-től 45-ig terjedő, valamint az infláció utáni időből, a bevezetésben már kifejtett okok eredményeként mindössze egy-egy Kpb.Esz. bélyegzést </w:t>
      </w:r>
      <w:r>
        <w:rPr>
          <w:spacing w:val="0"/>
        </w:rPr>
        <w:br/>
      </w:r>
      <w:r w:rsidRPr="00E9335A">
        <w:rPr>
          <w:spacing w:val="0"/>
        </w:rPr>
        <w:t>ismerünk.</w:t>
      </w:r>
    </w:p>
    <w:p w:rsidR="0062353A" w:rsidRDefault="0062353A" w:rsidP="00473778">
      <w:pPr>
        <w:pStyle w:val="Bekezds-mon"/>
      </w:pPr>
      <w:r w:rsidRPr="00E9335A">
        <w:rPr>
          <w:spacing w:val="0"/>
        </w:rPr>
        <w:t>Tömeges használatukra az 1945/46-os infláció okozta bélyeghiány köve</w:t>
      </w:r>
      <w:r w:rsidRPr="00E9335A">
        <w:rPr>
          <w:spacing w:val="0"/>
        </w:rPr>
        <w:t>t</w:t>
      </w:r>
      <w:r w:rsidRPr="00E9335A">
        <w:rPr>
          <w:spacing w:val="0"/>
        </w:rPr>
        <w:t>keztében kerül sor. A stabilizáció s a vele együttjáró forint-filléres forgalmi so</w:t>
      </w:r>
      <w:r w:rsidRPr="00E9335A">
        <w:t>rozat megjelenése ismét véget vetett az eszb-k ilyen alkalmazásának. Le</w:t>
      </w:r>
      <w:r w:rsidRPr="00E9335A">
        <w:t>g</w:t>
      </w:r>
      <w:r w:rsidRPr="00E9335A">
        <w:t>aláb</w:t>
      </w:r>
      <w:r w:rsidRPr="00E9335A">
        <w:rPr>
          <w:spacing w:val="0"/>
        </w:rPr>
        <w:t xml:space="preserve">b </w:t>
      </w:r>
      <w:r w:rsidRPr="00E9335A">
        <w:rPr>
          <w:spacing w:val="2"/>
        </w:rPr>
        <w:t>is erre mutat az a körülmény, hogy 1947-től alig ismerjük bélyegzéseik</w:t>
      </w:r>
      <w:r>
        <w:rPr>
          <w:spacing w:val="2"/>
        </w:rPr>
        <w:softHyphen/>
      </w:r>
      <w:r w:rsidRPr="00E9335A">
        <w:t>nek a kpb. küldeményeken való előfordulását. A levélposta-küldemények</w:t>
      </w:r>
      <w:r>
        <w:t>-</w:t>
      </w:r>
      <w:r>
        <w:br/>
      </w:r>
      <w:r w:rsidRPr="00E9335A">
        <w:t>nek – 1945 júliusától 1946. augusztus l-ig terjedő időben – készpénzbérmente</w:t>
      </w:r>
      <w:r>
        <w:softHyphen/>
      </w:r>
      <w:r w:rsidRPr="00E9335A">
        <w:t>sítés melletti felvételnek engedélyezése következtében elvileg valamennyi</w:t>
      </w:r>
      <w:r>
        <w:t xml:space="preserve"> </w:t>
      </w:r>
      <w:r w:rsidRPr="00E9335A">
        <w:t>szb-t fel kellene sorolnunk. Figyelemmel azonban arra a körülményre, hogy</w:t>
      </w:r>
      <w:r>
        <w:t xml:space="preserve"> </w:t>
      </w:r>
      <w:r w:rsidRPr="00E9335A">
        <w:t>sem a teljes, sem az egyes címletekre korlátozott bélyeg</w:t>
      </w:r>
      <w:r>
        <w:t>hiány</w:t>
      </w:r>
      <w:r w:rsidRPr="00E9335A">
        <w:t xml:space="preserve"> – a kpb kez</w:t>
      </w:r>
      <w:r w:rsidRPr="00E9335A">
        <w:t>e</w:t>
      </w:r>
      <w:r w:rsidRPr="00E9335A">
        <w:t>lésnek ez pedig alapfeltétele – hivatalonként ma már nem állapítható meg,</w:t>
      </w:r>
      <w:r>
        <w:t xml:space="preserve"> </w:t>
      </w:r>
      <w:r w:rsidRPr="00E9335A">
        <w:t>kényszerített bennünket arra, hogy csak a ténylegesen ismert – tehát gyűjtői</w:t>
      </w:r>
      <w:r>
        <w:t xml:space="preserve"> </w:t>
      </w:r>
      <w:r w:rsidRPr="00E9335A">
        <w:t>kézben levő – ilyen bélyegzéseket ismertessünk. Döntésünknél azonban s nem</w:t>
      </w:r>
      <w:r>
        <w:t xml:space="preserve"> </w:t>
      </w:r>
      <w:r w:rsidRPr="00E9335A">
        <w:t>utolsó sorban közrejátszott az a vitathatatlan tény is, hogy nagyon sok, f</w:t>
      </w:r>
      <w:r w:rsidRPr="00E9335A">
        <w:t>ő</w:t>
      </w:r>
      <w:r w:rsidRPr="00E9335A">
        <w:rPr>
          <w:spacing w:val="0"/>
        </w:rPr>
        <w:t>képpen kisebb postahely bár készpénzbérmentesítéssel dolgozott, de nem ta</w:t>
      </w:r>
      <w:r w:rsidRPr="00E9335A">
        <w:rPr>
          <w:spacing w:val="0"/>
        </w:rPr>
        <w:t>r</w:t>
      </w:r>
      <w:r w:rsidRPr="00E9335A">
        <w:rPr>
          <w:spacing w:val="0"/>
        </w:rPr>
        <w:t>totta</w:t>
      </w:r>
      <w:r w:rsidRPr="00E9335A">
        <w:t xml:space="preserve"> be az ellenőrzőszám bélyegzők ilyen esetben előírt kötelező használatát.</w:t>
      </w:r>
      <w:r>
        <w:t xml:space="preserve"> </w:t>
      </w:r>
      <w:r w:rsidRPr="00E9335A">
        <w:t>A felsorolásban tehát csak azoknak a hivataloknak biztosítottunk helyet, ahol</w:t>
      </w:r>
      <w:r>
        <w:br/>
      </w:r>
      <w:r>
        <w:br w:type="page"/>
        <w:t xml:space="preserve">ellenőrzőszám bélyegzőknek a kpb. küldemények kezelésénél való használata vitán felüli. Például az olyan hivatalokat, amelyeknél csak az ajánlási kezelés </w:t>
      </w:r>
      <w:r w:rsidRPr="00473778">
        <w:rPr>
          <w:spacing w:val="0"/>
        </w:rPr>
        <w:t>állapítható meg, még akkor is, ha a szóban forgó levelet készpénzbérmentesí</w:t>
      </w:r>
      <w:r w:rsidRPr="00473778">
        <w:rPr>
          <w:spacing w:val="0"/>
        </w:rPr>
        <w:softHyphen/>
      </w:r>
      <w:r>
        <w:t>téssel vették fel, – legalább is addig, amíg onnan eredő szabályosan kezel</w:t>
      </w:r>
      <w:r>
        <w:t>t</w:t>
      </w:r>
      <w:r>
        <w:t>küldeményt nem találunk – a felsorolásból kizártuk.</w:t>
      </w:r>
    </w:p>
    <w:p w:rsidR="0062353A" w:rsidRDefault="0062353A" w:rsidP="00473778">
      <w:pPr>
        <w:pStyle w:val="Bekezds-mon"/>
        <w:spacing w:after="240"/>
      </w:pPr>
      <w:r>
        <w:t>Az ellenőrzőszámoknak a hivatalok közötti szétosztását postaigazgat</w:t>
      </w:r>
      <w:r>
        <w:t>ó</w:t>
      </w:r>
      <w:r w:rsidRPr="00473778">
        <w:rPr>
          <w:spacing w:val="-2"/>
        </w:rPr>
        <w:t>ságonként, használati időnként csoportosítva táblázatba foglaltuk. Az ezres szám</w:t>
      </w:r>
      <w:r>
        <w:rPr>
          <w:spacing w:val="-2"/>
        </w:rPr>
        <w:t>-</w:t>
      </w:r>
      <w:r w:rsidRPr="00473778">
        <w:br/>
      </w:r>
      <w:r>
        <w:t>csoportot természetesen egy igazgatóság sem merítette ki. Zárójelben minden számcsoportnál megadjuk a legmagasabb felhasznált számot. A bélyegzők va</w:t>
      </w:r>
      <w:r>
        <w:softHyphen/>
        <w:t xml:space="preserve">lóságos száma azonban még ennél is kisebb. Ugyanis a hivatalokat a számok </w:t>
      </w:r>
      <w:r w:rsidRPr="00473778">
        <w:rPr>
          <w:spacing w:val="0"/>
        </w:rPr>
        <w:t>szétosztásánál különféle szempontból csoportosították s azért, hogy egy később megnyíló hivatala megfelelő helyre legyen sorolható, egyes számokat szabadon</w:t>
      </w:r>
      <w:r>
        <w:t xml:space="preserve"> hagytak.</w:t>
      </w:r>
    </w:p>
    <w:tbl>
      <w:tblPr>
        <w:tblW w:w="893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966"/>
        <w:gridCol w:w="3271"/>
        <w:gridCol w:w="2694"/>
      </w:tblGrid>
      <w:tr w:rsidR="0062353A" w:rsidRPr="00473778" w:rsidTr="00473778">
        <w:trPr>
          <w:trHeight w:val="571"/>
        </w:trPr>
        <w:tc>
          <w:tcPr>
            <w:tcW w:w="2966" w:type="dxa"/>
            <w:tcBorders>
              <w:bottom w:val="single" w:sz="4" w:space="0" w:color="auto"/>
            </w:tcBorders>
          </w:tcPr>
          <w:p w:rsidR="0062353A" w:rsidRPr="00473778" w:rsidRDefault="0062353A" w:rsidP="00473778">
            <w:pPr>
              <w:autoSpaceDE w:val="0"/>
              <w:autoSpaceDN w:val="0"/>
              <w:adjustRightInd w:val="0"/>
              <w:spacing w:after="0" w:line="240" w:lineRule="auto"/>
              <w:jc w:val="center"/>
              <w:rPr>
                <w:rFonts w:ascii="Times New Roman" w:cs="Times New Roman"/>
                <w:sz w:val="24"/>
                <w:szCs w:val="24"/>
              </w:rPr>
            </w:pPr>
            <w:r w:rsidRPr="00473778">
              <w:rPr>
                <w:rFonts w:ascii="Times New Roman" w:cs="Times New Roman"/>
                <w:sz w:val="24"/>
                <w:szCs w:val="24"/>
              </w:rPr>
              <w:t>Postaigazgatóság</w:t>
            </w:r>
          </w:p>
        </w:tc>
        <w:tc>
          <w:tcPr>
            <w:tcW w:w="3271" w:type="dxa"/>
            <w:tcBorders>
              <w:bottom w:val="single" w:sz="4" w:space="0" w:color="auto"/>
            </w:tcBorders>
          </w:tcPr>
          <w:p w:rsidR="0062353A" w:rsidRPr="00473778" w:rsidRDefault="0062353A" w:rsidP="00473778">
            <w:pPr>
              <w:autoSpaceDE w:val="0"/>
              <w:autoSpaceDN w:val="0"/>
              <w:adjustRightInd w:val="0"/>
              <w:spacing w:after="0" w:line="240" w:lineRule="auto"/>
              <w:ind w:left="284"/>
              <w:jc w:val="center"/>
              <w:rPr>
                <w:rFonts w:ascii="Times New Roman" w:cs="Times New Roman"/>
                <w:sz w:val="24"/>
                <w:szCs w:val="24"/>
              </w:rPr>
            </w:pPr>
            <w:r w:rsidRPr="00473778">
              <w:rPr>
                <w:rFonts w:ascii="Times New Roman" w:cs="Times New Roman"/>
                <w:sz w:val="24"/>
                <w:szCs w:val="24"/>
              </w:rPr>
              <w:t>Ellenőrzőszám</w:t>
            </w:r>
          </w:p>
        </w:tc>
        <w:tc>
          <w:tcPr>
            <w:tcW w:w="2694" w:type="dxa"/>
            <w:tcBorders>
              <w:bottom w:val="single" w:sz="4" w:space="0" w:color="auto"/>
            </w:tcBorders>
          </w:tcPr>
          <w:p w:rsidR="0062353A" w:rsidRPr="00473778" w:rsidRDefault="0062353A" w:rsidP="00473778">
            <w:pPr>
              <w:autoSpaceDE w:val="0"/>
              <w:autoSpaceDN w:val="0"/>
              <w:adjustRightInd w:val="0"/>
              <w:spacing w:after="0" w:line="240" w:lineRule="auto"/>
              <w:jc w:val="center"/>
              <w:rPr>
                <w:rFonts w:ascii="Times New Roman" w:cs="Times New Roman"/>
                <w:sz w:val="24"/>
                <w:szCs w:val="24"/>
              </w:rPr>
            </w:pPr>
            <w:r w:rsidRPr="00473778">
              <w:rPr>
                <w:rFonts w:ascii="Times New Roman" w:cs="Times New Roman"/>
                <w:sz w:val="24"/>
                <w:szCs w:val="24"/>
              </w:rPr>
              <w:t>Használati idő</w:t>
            </w:r>
          </w:p>
        </w:tc>
      </w:tr>
      <w:tr w:rsidR="0062353A" w:rsidRPr="00473778" w:rsidTr="00473778">
        <w:trPr>
          <w:trHeight w:val="365"/>
        </w:trPr>
        <w:tc>
          <w:tcPr>
            <w:tcW w:w="2966" w:type="dxa"/>
            <w:tcBorders>
              <w:bottom w:val="nil"/>
            </w:tcBorders>
          </w:tcPr>
          <w:p w:rsidR="0062353A" w:rsidRPr="00473778" w:rsidRDefault="0062353A" w:rsidP="00473778">
            <w:pPr>
              <w:autoSpaceDE w:val="0"/>
              <w:autoSpaceDN w:val="0"/>
              <w:adjustRightInd w:val="0"/>
              <w:spacing w:before="120" w:after="0" w:line="240" w:lineRule="auto"/>
              <w:ind w:left="567"/>
              <w:rPr>
                <w:rFonts w:ascii="Times New Roman" w:cs="Times New Roman"/>
                <w:sz w:val="24"/>
                <w:szCs w:val="24"/>
              </w:rPr>
            </w:pPr>
            <w:r w:rsidRPr="00473778">
              <w:rPr>
                <w:rFonts w:ascii="Times New Roman" w:cs="Times New Roman"/>
                <w:sz w:val="24"/>
                <w:szCs w:val="24"/>
              </w:rPr>
              <w:t>Budapest</w:t>
            </w:r>
          </w:p>
        </w:tc>
        <w:tc>
          <w:tcPr>
            <w:tcW w:w="3271" w:type="dxa"/>
            <w:tcBorders>
              <w:bottom w:val="nil"/>
            </w:tcBorders>
          </w:tcPr>
          <w:p w:rsidR="0062353A" w:rsidRPr="00473778" w:rsidRDefault="0062353A" w:rsidP="00473778">
            <w:pPr>
              <w:autoSpaceDE w:val="0"/>
              <w:autoSpaceDN w:val="0"/>
              <w:adjustRightInd w:val="0"/>
              <w:spacing w:before="120" w:after="0" w:line="240" w:lineRule="auto"/>
              <w:ind w:left="284" w:right="668"/>
              <w:jc w:val="right"/>
              <w:rPr>
                <w:rFonts w:ascii="Times New Roman" w:cs="Times New Roman"/>
                <w:sz w:val="24"/>
                <w:szCs w:val="24"/>
              </w:rPr>
            </w:pPr>
            <w:r w:rsidRPr="00473778">
              <w:rPr>
                <w:rFonts w:ascii="Times New Roman" w:cs="Times New Roman"/>
                <w:sz w:val="24"/>
                <w:szCs w:val="24"/>
              </w:rPr>
              <w:t>1</w:t>
            </w:r>
            <w:r>
              <w:rPr>
                <w:rFonts w:ascii="Times New Roman" w:cs="Times New Roman"/>
                <w:sz w:val="24"/>
                <w:szCs w:val="24"/>
              </w:rPr>
              <w:t xml:space="preserve"> – </w:t>
            </w:r>
            <w:r w:rsidRPr="00473778">
              <w:rPr>
                <w:rFonts w:ascii="Times New Roman" w:cs="Times New Roman"/>
                <w:sz w:val="24"/>
                <w:szCs w:val="24"/>
              </w:rPr>
              <w:t xml:space="preserve"> 999 </w:t>
            </w:r>
            <w:r>
              <w:rPr>
                <w:rFonts w:ascii="Times New Roman" w:cs="Times New Roman"/>
                <w:sz w:val="24"/>
                <w:szCs w:val="24"/>
              </w:rPr>
              <w:t xml:space="preserve"> </w:t>
            </w:r>
            <w:r w:rsidRPr="00473778">
              <w:rPr>
                <w:rFonts w:ascii="Times New Roman" w:cs="Times New Roman"/>
                <w:sz w:val="24"/>
                <w:szCs w:val="24"/>
              </w:rPr>
              <w:t>(895)</w:t>
            </w:r>
          </w:p>
        </w:tc>
        <w:tc>
          <w:tcPr>
            <w:tcW w:w="2694" w:type="dxa"/>
            <w:tcBorders>
              <w:bottom w:val="nil"/>
            </w:tcBorders>
          </w:tcPr>
          <w:p w:rsidR="0062353A" w:rsidRPr="00473778" w:rsidRDefault="0062353A" w:rsidP="00473778">
            <w:pPr>
              <w:autoSpaceDE w:val="0"/>
              <w:autoSpaceDN w:val="0"/>
              <w:adjustRightInd w:val="0"/>
              <w:spacing w:before="120" w:after="0" w:line="240" w:lineRule="auto"/>
              <w:ind w:left="567"/>
              <w:rPr>
                <w:rFonts w:ascii="Times New Roman" w:cs="Times New Roman"/>
                <w:sz w:val="24"/>
                <w:szCs w:val="24"/>
              </w:rPr>
            </w:pPr>
            <w:r w:rsidRPr="00473778">
              <w:rPr>
                <w:rFonts w:ascii="Times New Roman" w:cs="Times New Roman"/>
                <w:sz w:val="24"/>
                <w:szCs w:val="24"/>
              </w:rPr>
              <w:t>1920</w:t>
            </w:r>
            <w:r>
              <w:rPr>
                <w:rFonts w:ascii="Times New Roman" w:cs="Times New Roman"/>
                <w:sz w:val="24"/>
                <w:szCs w:val="24"/>
              </w:rPr>
              <w:t xml:space="preserve"> – </w:t>
            </w:r>
            <w:r w:rsidRPr="00473778">
              <w:rPr>
                <w:rFonts w:ascii="Times New Roman" w:cs="Times New Roman"/>
                <w:sz w:val="24"/>
                <w:szCs w:val="24"/>
              </w:rPr>
              <w:t>51</w:t>
            </w:r>
          </w:p>
        </w:tc>
      </w:tr>
      <w:tr w:rsidR="0062353A" w:rsidRPr="00473778" w:rsidTr="00473778">
        <w:trPr>
          <w:trHeight w:val="163"/>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1000</w:t>
            </w:r>
            <w:r>
              <w:rPr>
                <w:rFonts w:ascii="Times New Roman" w:cs="Times New Roman"/>
                <w:sz w:val="24"/>
                <w:szCs w:val="24"/>
              </w:rPr>
              <w:t xml:space="preserve"> – </w:t>
            </w:r>
            <w:r w:rsidRPr="00473778">
              <w:rPr>
                <w:rFonts w:ascii="Times New Roman" w:cs="Times New Roman"/>
                <w:sz w:val="24"/>
                <w:szCs w:val="24"/>
              </w:rPr>
              <w:t>1999 (1942)</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1951</w:t>
            </w:r>
            <w:r>
              <w:rPr>
                <w:rFonts w:ascii="Times New Roman" w:cs="Times New Roman"/>
                <w:sz w:val="24"/>
                <w:szCs w:val="24"/>
              </w:rPr>
              <w:t xml:space="preserve"> – </w:t>
            </w:r>
          </w:p>
        </w:tc>
      </w:tr>
      <w:tr w:rsidR="0062353A" w:rsidRPr="00473778" w:rsidTr="00473778">
        <w:trPr>
          <w:trHeight w:val="178"/>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Budapest vidéki</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5000</w:t>
            </w:r>
            <w:r>
              <w:rPr>
                <w:rFonts w:ascii="Times New Roman" w:cs="Times New Roman"/>
                <w:sz w:val="24"/>
                <w:szCs w:val="24"/>
              </w:rPr>
              <w:t xml:space="preserve"> – </w:t>
            </w:r>
            <w:r w:rsidRPr="00473778">
              <w:rPr>
                <w:rFonts w:ascii="Times New Roman" w:cs="Times New Roman"/>
                <w:sz w:val="24"/>
                <w:szCs w:val="24"/>
              </w:rPr>
              <w:t>5999 (5913)</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1951</w:t>
            </w:r>
            <w:r>
              <w:rPr>
                <w:rFonts w:ascii="Times New Roman" w:cs="Times New Roman"/>
                <w:sz w:val="24"/>
                <w:szCs w:val="24"/>
              </w:rPr>
              <w:t xml:space="preserve"> – </w:t>
            </w:r>
          </w:p>
        </w:tc>
      </w:tr>
      <w:tr w:rsidR="0062353A" w:rsidRPr="00473778" w:rsidTr="00473778">
        <w:trPr>
          <w:trHeight w:val="158"/>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Debrecen</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2000</w:t>
            </w:r>
            <w:r>
              <w:rPr>
                <w:rFonts w:ascii="Times New Roman" w:cs="Times New Roman"/>
                <w:sz w:val="24"/>
                <w:szCs w:val="24"/>
              </w:rPr>
              <w:t xml:space="preserve"> – </w:t>
            </w:r>
            <w:r w:rsidRPr="00473778">
              <w:rPr>
                <w:rFonts w:ascii="Times New Roman" w:cs="Times New Roman"/>
                <w:sz w:val="24"/>
                <w:szCs w:val="24"/>
              </w:rPr>
              <w:t>2999 (2830)</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1920</w:t>
            </w:r>
            <w:r>
              <w:rPr>
                <w:rFonts w:ascii="Times New Roman" w:cs="Times New Roman"/>
                <w:sz w:val="24"/>
                <w:szCs w:val="24"/>
              </w:rPr>
              <w:t xml:space="preserve"> – </w:t>
            </w:r>
            <w:r w:rsidRPr="00473778">
              <w:rPr>
                <w:rFonts w:ascii="Times New Roman" w:cs="Times New Roman"/>
                <w:sz w:val="24"/>
                <w:szCs w:val="24"/>
              </w:rPr>
              <w:t>51</w:t>
            </w:r>
          </w:p>
        </w:tc>
      </w:tr>
      <w:tr w:rsidR="0062353A" w:rsidRPr="00473778" w:rsidTr="00473778">
        <w:trPr>
          <w:trHeight w:val="173"/>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3000</w:t>
            </w:r>
            <w:r>
              <w:rPr>
                <w:rFonts w:ascii="Times New Roman" w:cs="Times New Roman"/>
                <w:sz w:val="24"/>
                <w:szCs w:val="24"/>
              </w:rPr>
              <w:t xml:space="preserve"> – </w:t>
            </w:r>
            <w:r w:rsidRPr="00473778">
              <w:rPr>
                <w:rFonts w:ascii="Times New Roman" w:cs="Times New Roman"/>
                <w:sz w:val="24"/>
                <w:szCs w:val="24"/>
              </w:rPr>
              <w:t>3999 (3851)</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1951</w:t>
            </w:r>
            <w:r>
              <w:rPr>
                <w:rFonts w:ascii="Times New Roman" w:cs="Times New Roman"/>
                <w:sz w:val="24"/>
                <w:szCs w:val="24"/>
              </w:rPr>
              <w:t xml:space="preserve"> – </w:t>
            </w:r>
          </w:p>
        </w:tc>
      </w:tr>
      <w:tr w:rsidR="0062353A" w:rsidRPr="00473778" w:rsidTr="00473778">
        <w:trPr>
          <w:trHeight w:val="168"/>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Kassa</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3000</w:t>
            </w:r>
            <w:r>
              <w:rPr>
                <w:rFonts w:ascii="Times New Roman" w:cs="Times New Roman"/>
                <w:sz w:val="24"/>
                <w:szCs w:val="24"/>
              </w:rPr>
              <w:t xml:space="preserve"> – </w:t>
            </w:r>
            <w:r w:rsidRPr="00473778">
              <w:rPr>
                <w:rFonts w:ascii="Times New Roman" w:cs="Times New Roman"/>
                <w:sz w:val="24"/>
                <w:szCs w:val="24"/>
              </w:rPr>
              <w:t>3999 (3505)</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1938</w:t>
            </w:r>
            <w:r>
              <w:rPr>
                <w:rFonts w:ascii="Times New Roman" w:cs="Times New Roman"/>
                <w:sz w:val="24"/>
                <w:szCs w:val="24"/>
              </w:rPr>
              <w:t xml:space="preserve"> – </w:t>
            </w:r>
            <w:r w:rsidRPr="00473778">
              <w:rPr>
                <w:rFonts w:ascii="Times New Roman" w:cs="Times New Roman"/>
                <w:sz w:val="24"/>
                <w:szCs w:val="24"/>
              </w:rPr>
              <w:t>44</w:t>
            </w:r>
          </w:p>
        </w:tc>
      </w:tr>
      <w:tr w:rsidR="0062353A" w:rsidRPr="00473778" w:rsidTr="00473778">
        <w:trPr>
          <w:trHeight w:val="173"/>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Kolozsvár</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7000</w:t>
            </w:r>
            <w:r>
              <w:rPr>
                <w:rFonts w:ascii="Times New Roman" w:cs="Times New Roman"/>
                <w:sz w:val="24"/>
                <w:szCs w:val="24"/>
              </w:rPr>
              <w:t xml:space="preserve"> – </w:t>
            </w:r>
            <w:r w:rsidRPr="00473778">
              <w:rPr>
                <w:rFonts w:ascii="Times New Roman" w:cs="Times New Roman"/>
                <w:sz w:val="24"/>
                <w:szCs w:val="24"/>
              </w:rPr>
              <w:t>7999 (7506)</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1940</w:t>
            </w:r>
            <w:r>
              <w:rPr>
                <w:rFonts w:ascii="Times New Roman" w:cs="Times New Roman"/>
                <w:sz w:val="24"/>
                <w:szCs w:val="24"/>
              </w:rPr>
              <w:t xml:space="preserve"> – </w:t>
            </w:r>
            <w:r w:rsidRPr="00473778">
              <w:rPr>
                <w:rFonts w:ascii="Times New Roman" w:cs="Times New Roman"/>
                <w:sz w:val="24"/>
                <w:szCs w:val="24"/>
              </w:rPr>
              <w:t>44</w:t>
            </w:r>
          </w:p>
        </w:tc>
      </w:tr>
      <w:tr w:rsidR="0062353A" w:rsidRPr="00473778" w:rsidTr="00473778">
        <w:trPr>
          <w:trHeight w:val="173"/>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Miskolc</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4000</w:t>
            </w:r>
            <w:r>
              <w:rPr>
                <w:rFonts w:ascii="Times New Roman" w:cs="Times New Roman"/>
                <w:sz w:val="24"/>
                <w:szCs w:val="24"/>
              </w:rPr>
              <w:t xml:space="preserve"> – </w:t>
            </w:r>
            <w:r w:rsidRPr="00473778">
              <w:rPr>
                <w:rFonts w:ascii="Times New Roman" w:cs="Times New Roman"/>
                <w:sz w:val="24"/>
                <w:szCs w:val="24"/>
              </w:rPr>
              <w:t>4999 (4872)</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1951</w:t>
            </w:r>
            <w:r>
              <w:rPr>
                <w:rFonts w:ascii="Times New Roman" w:cs="Times New Roman"/>
                <w:sz w:val="24"/>
                <w:szCs w:val="24"/>
              </w:rPr>
              <w:t xml:space="preserve"> – </w:t>
            </w:r>
          </w:p>
        </w:tc>
      </w:tr>
      <w:tr w:rsidR="0062353A" w:rsidRPr="00473778" w:rsidTr="00473778">
        <w:trPr>
          <w:trHeight w:val="178"/>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Nagyvárad</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1000</w:t>
            </w:r>
            <w:r>
              <w:rPr>
                <w:rFonts w:ascii="Times New Roman" w:cs="Times New Roman"/>
                <w:sz w:val="24"/>
                <w:szCs w:val="24"/>
              </w:rPr>
              <w:t xml:space="preserve"> – </w:t>
            </w:r>
            <w:r w:rsidRPr="00473778">
              <w:rPr>
                <w:rFonts w:ascii="Times New Roman" w:cs="Times New Roman"/>
                <w:sz w:val="24"/>
                <w:szCs w:val="24"/>
              </w:rPr>
              <w:t>1999 (1306)</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1940</w:t>
            </w:r>
            <w:r>
              <w:rPr>
                <w:rFonts w:ascii="Times New Roman" w:cs="Times New Roman"/>
                <w:sz w:val="24"/>
                <w:szCs w:val="24"/>
              </w:rPr>
              <w:t xml:space="preserve"> – </w:t>
            </w:r>
            <w:r w:rsidRPr="00473778">
              <w:rPr>
                <w:rFonts w:ascii="Times New Roman" w:cs="Times New Roman"/>
                <w:sz w:val="24"/>
                <w:szCs w:val="24"/>
              </w:rPr>
              <w:t>44</w:t>
            </w:r>
          </w:p>
        </w:tc>
      </w:tr>
      <w:tr w:rsidR="0062353A" w:rsidRPr="00473778" w:rsidTr="00473778">
        <w:trPr>
          <w:trHeight w:val="158"/>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Pécs</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6000</w:t>
            </w:r>
            <w:r>
              <w:rPr>
                <w:rFonts w:ascii="Times New Roman" w:cs="Times New Roman"/>
                <w:sz w:val="24"/>
                <w:szCs w:val="24"/>
              </w:rPr>
              <w:t xml:space="preserve"> – </w:t>
            </w:r>
            <w:r w:rsidRPr="00473778">
              <w:rPr>
                <w:rFonts w:ascii="Times New Roman" w:cs="Times New Roman"/>
                <w:sz w:val="24"/>
                <w:szCs w:val="24"/>
              </w:rPr>
              <w:t>5999 (5735)</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1920</w:t>
            </w:r>
            <w:r>
              <w:rPr>
                <w:rFonts w:ascii="Times New Roman" w:cs="Times New Roman"/>
                <w:sz w:val="24"/>
                <w:szCs w:val="24"/>
              </w:rPr>
              <w:t xml:space="preserve"> – </w:t>
            </w:r>
            <w:r w:rsidRPr="00473778">
              <w:rPr>
                <w:rFonts w:ascii="Times New Roman" w:cs="Times New Roman"/>
                <w:sz w:val="24"/>
                <w:szCs w:val="24"/>
              </w:rPr>
              <w:t>51</w:t>
            </w:r>
          </w:p>
        </w:tc>
      </w:tr>
      <w:tr w:rsidR="0062353A" w:rsidRPr="00473778" w:rsidTr="00473778">
        <w:trPr>
          <w:trHeight w:val="173"/>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2000</w:t>
            </w:r>
            <w:r>
              <w:rPr>
                <w:rFonts w:ascii="Times New Roman" w:cs="Times New Roman"/>
                <w:sz w:val="24"/>
                <w:szCs w:val="24"/>
              </w:rPr>
              <w:t xml:space="preserve"> – </w:t>
            </w:r>
            <w:r w:rsidRPr="00473778">
              <w:rPr>
                <w:rFonts w:ascii="Times New Roman" w:cs="Times New Roman"/>
                <w:sz w:val="24"/>
                <w:szCs w:val="24"/>
              </w:rPr>
              <w:t>2999 (2893)</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1951</w:t>
            </w:r>
            <w:r>
              <w:rPr>
                <w:rFonts w:ascii="Times New Roman" w:cs="Times New Roman"/>
                <w:sz w:val="24"/>
                <w:szCs w:val="24"/>
              </w:rPr>
              <w:t xml:space="preserve"> – </w:t>
            </w:r>
          </w:p>
        </w:tc>
      </w:tr>
      <w:tr w:rsidR="0062353A" w:rsidRPr="00473778" w:rsidTr="00473778">
        <w:trPr>
          <w:trHeight w:val="178"/>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Sopron</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6000</w:t>
            </w:r>
            <w:r>
              <w:rPr>
                <w:rFonts w:ascii="Times New Roman" w:cs="Times New Roman"/>
                <w:sz w:val="24"/>
                <w:szCs w:val="24"/>
              </w:rPr>
              <w:t xml:space="preserve"> – </w:t>
            </w:r>
            <w:r w:rsidRPr="00473778">
              <w:rPr>
                <w:rFonts w:ascii="Times New Roman" w:cs="Times New Roman"/>
                <w:sz w:val="24"/>
                <w:szCs w:val="24"/>
              </w:rPr>
              <w:t>6999 (6892)</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1920</w:t>
            </w:r>
            <w:r>
              <w:rPr>
                <w:rFonts w:ascii="Times New Roman" w:cs="Times New Roman"/>
                <w:sz w:val="24"/>
                <w:szCs w:val="24"/>
              </w:rPr>
              <w:t xml:space="preserve"> – </w:t>
            </w:r>
          </w:p>
        </w:tc>
      </w:tr>
      <w:tr w:rsidR="0062353A" w:rsidRPr="00473778" w:rsidTr="00473778">
        <w:trPr>
          <w:trHeight w:val="173"/>
        </w:trPr>
        <w:tc>
          <w:tcPr>
            <w:tcW w:w="2966"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Szeged</w:t>
            </w: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4000</w:t>
            </w:r>
            <w:r>
              <w:rPr>
                <w:rFonts w:ascii="Times New Roman" w:cs="Times New Roman"/>
                <w:sz w:val="24"/>
                <w:szCs w:val="24"/>
              </w:rPr>
              <w:t xml:space="preserve"> – </w:t>
            </w:r>
            <w:r w:rsidRPr="00473778">
              <w:rPr>
                <w:rFonts w:ascii="Times New Roman" w:cs="Times New Roman"/>
                <w:sz w:val="24"/>
                <w:szCs w:val="24"/>
              </w:rPr>
              <w:t>4999 (4393)</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1920</w:t>
            </w:r>
            <w:r>
              <w:rPr>
                <w:rFonts w:ascii="Times New Roman" w:cs="Times New Roman"/>
                <w:sz w:val="24"/>
                <w:szCs w:val="24"/>
              </w:rPr>
              <w:t xml:space="preserve"> – </w:t>
            </w:r>
            <w:r w:rsidRPr="00473778">
              <w:rPr>
                <w:rFonts w:ascii="Times New Roman" w:cs="Times New Roman"/>
                <w:sz w:val="24"/>
                <w:szCs w:val="24"/>
              </w:rPr>
              <w:t>51</w:t>
            </w:r>
          </w:p>
        </w:tc>
      </w:tr>
      <w:tr w:rsidR="0062353A" w:rsidRPr="00473778" w:rsidTr="00473778">
        <w:trPr>
          <w:trHeight w:val="211"/>
        </w:trPr>
        <w:tc>
          <w:tcPr>
            <w:tcW w:w="2966" w:type="dxa"/>
            <w:tcBorders>
              <w:top w:val="nil"/>
              <w:bottom w:val="nil"/>
            </w:tcBorders>
          </w:tcPr>
          <w:p w:rsidR="0062353A" w:rsidRPr="00473778" w:rsidRDefault="0062353A" w:rsidP="00473778">
            <w:pPr>
              <w:autoSpaceDE w:val="0"/>
              <w:autoSpaceDN w:val="0"/>
              <w:adjustRightInd w:val="0"/>
              <w:spacing w:after="0" w:line="240" w:lineRule="auto"/>
              <w:rPr>
                <w:rFonts w:ascii="Times New Roman" w:cs="Times New Roman"/>
                <w:sz w:val="24"/>
                <w:szCs w:val="24"/>
              </w:rPr>
            </w:pPr>
          </w:p>
        </w:tc>
        <w:tc>
          <w:tcPr>
            <w:tcW w:w="3271" w:type="dxa"/>
            <w:tcBorders>
              <w:top w:val="nil"/>
              <w:bottom w:val="nil"/>
            </w:tcBorders>
          </w:tcPr>
          <w:p w:rsidR="0062353A" w:rsidRPr="00473778" w:rsidRDefault="0062353A" w:rsidP="00473778">
            <w:pPr>
              <w:autoSpaceDE w:val="0"/>
              <w:autoSpaceDN w:val="0"/>
              <w:adjustRightInd w:val="0"/>
              <w:spacing w:after="0" w:line="240" w:lineRule="auto"/>
              <w:ind w:left="284" w:right="668"/>
              <w:jc w:val="right"/>
              <w:rPr>
                <w:rFonts w:ascii="Times New Roman" w:cs="Times New Roman"/>
                <w:sz w:val="24"/>
                <w:szCs w:val="24"/>
              </w:rPr>
            </w:pPr>
            <w:r w:rsidRPr="00473778">
              <w:rPr>
                <w:rFonts w:ascii="Times New Roman" w:cs="Times New Roman"/>
                <w:sz w:val="24"/>
                <w:szCs w:val="24"/>
              </w:rPr>
              <w:t>8000</w:t>
            </w:r>
            <w:r>
              <w:rPr>
                <w:rFonts w:ascii="Times New Roman" w:cs="Times New Roman"/>
                <w:sz w:val="24"/>
                <w:szCs w:val="24"/>
              </w:rPr>
              <w:t xml:space="preserve"> – </w:t>
            </w:r>
            <w:r w:rsidRPr="00473778">
              <w:rPr>
                <w:rFonts w:ascii="Times New Roman" w:cs="Times New Roman"/>
                <w:sz w:val="24"/>
                <w:szCs w:val="24"/>
              </w:rPr>
              <w:t>8999 (8941)</w:t>
            </w:r>
          </w:p>
        </w:tc>
        <w:tc>
          <w:tcPr>
            <w:tcW w:w="2694" w:type="dxa"/>
            <w:tcBorders>
              <w:top w:val="nil"/>
              <w:bottom w:val="nil"/>
            </w:tcBorders>
          </w:tcPr>
          <w:p w:rsidR="0062353A" w:rsidRPr="00473778" w:rsidRDefault="0062353A" w:rsidP="00473778">
            <w:pPr>
              <w:autoSpaceDE w:val="0"/>
              <w:autoSpaceDN w:val="0"/>
              <w:adjustRightInd w:val="0"/>
              <w:spacing w:after="0" w:line="240" w:lineRule="auto"/>
              <w:ind w:left="567"/>
              <w:rPr>
                <w:rFonts w:ascii="Times New Roman" w:cs="Times New Roman"/>
                <w:sz w:val="24"/>
                <w:szCs w:val="24"/>
              </w:rPr>
            </w:pPr>
            <w:r w:rsidRPr="00473778">
              <w:rPr>
                <w:rFonts w:ascii="Times New Roman" w:cs="Times New Roman"/>
                <w:sz w:val="24"/>
                <w:szCs w:val="24"/>
              </w:rPr>
              <w:t>1951</w:t>
            </w:r>
            <w:r>
              <w:rPr>
                <w:rFonts w:ascii="Times New Roman" w:cs="Times New Roman"/>
                <w:sz w:val="24"/>
                <w:szCs w:val="24"/>
              </w:rPr>
              <w:t xml:space="preserve"> – </w:t>
            </w:r>
          </w:p>
        </w:tc>
      </w:tr>
    </w:tbl>
    <w:p w:rsidR="0062353A" w:rsidRPr="00473778" w:rsidRDefault="0062353A" w:rsidP="00473778">
      <w:pPr>
        <w:pStyle w:val="Bekezds-mon"/>
        <w:spacing w:before="240"/>
        <w:rPr>
          <w:spacing w:val="0"/>
        </w:rPr>
      </w:pPr>
      <w:r w:rsidRPr="00473778">
        <w:rPr>
          <w:spacing w:val="-2"/>
        </w:rPr>
        <w:t>A kpb küldemények kezelésénél használt ellenőrzőszám bélyegzők sze</w:t>
      </w:r>
      <w:r w:rsidRPr="00473778">
        <w:rPr>
          <w:spacing w:val="-2"/>
        </w:rPr>
        <w:t>m</w:t>
      </w:r>
      <w:r w:rsidRPr="00473778">
        <w:rPr>
          <w:spacing w:val="-2"/>
        </w:rPr>
        <w:t>pontjából ugyan érdektelen, de a teljesség kedvéért megjegyezzük, hogy az</w:t>
      </w:r>
      <w:r>
        <w:rPr>
          <w:spacing w:val="-2"/>
        </w:rPr>
        <w:t xml:space="preserve"> </w:t>
      </w:r>
      <w:r>
        <w:rPr>
          <w:spacing w:val="-2"/>
        </w:rPr>
        <w:br/>
      </w:r>
      <w:r w:rsidRPr="00473778">
        <w:rPr>
          <w:spacing w:val="0"/>
        </w:rPr>
        <w:t>1 – 999-ig terjedő számokat 1951-től az MNB és SZTK utalványok kezelésé</w:t>
      </w:r>
      <w:r>
        <w:rPr>
          <w:spacing w:val="0"/>
        </w:rPr>
        <w:t>-</w:t>
      </w:r>
      <w:r>
        <w:rPr>
          <w:spacing w:val="0"/>
        </w:rPr>
        <w:br/>
      </w:r>
      <w:r w:rsidRPr="00473778">
        <w:rPr>
          <w:spacing w:val="0"/>
        </w:rPr>
        <w:t>hez, míg a 7 ezreseket a központi postaszervek részére tartották fenn.</w:t>
      </w:r>
    </w:p>
    <w:p w:rsidR="0062353A" w:rsidRDefault="0062353A" w:rsidP="00473778">
      <w:pPr>
        <w:pStyle w:val="Bekezds-mon"/>
      </w:pPr>
      <w:r w:rsidRPr="00473778">
        <w:t>Az Esz. bélyegzéseket számsorrendben ismertetjük. A szám után köt</w:t>
      </w:r>
      <w:r w:rsidRPr="00473778">
        <w:t>ő</w:t>
      </w:r>
      <w:r w:rsidRPr="00473778">
        <w:t>jellel elválasztva megadjuk a típusszámot és a bélyegzés színét, ha az a f</w:t>
      </w:r>
      <w:r w:rsidRPr="00473778">
        <w:t>e</w:t>
      </w:r>
      <w:r w:rsidRPr="00473778">
        <w:t>ketétől eltér. Ezt követi a használó hivatal neve. A felszabadítási harcok so</w:t>
      </w:r>
      <w:r>
        <w:t>-</w:t>
      </w:r>
      <w:r w:rsidRPr="00473778">
        <w:rPr>
          <w:spacing w:val="-4"/>
        </w:rPr>
        <w:br/>
        <w:t>rán több ellenőrző számbélyegző is megsemmisült. Azok részére az illetékes pos</w:t>
      </w:r>
      <w:r w:rsidRPr="00473778">
        <w:rPr>
          <w:spacing w:val="-4"/>
        </w:rPr>
        <w:softHyphen/>
      </w:r>
      <w:r w:rsidRPr="00473778">
        <w:t>taigazgatóságok, vagy a még fel nem használt számok bélyegzőit adták ki,</w:t>
      </w:r>
      <w:r>
        <w:t xml:space="preserve"> </w:t>
      </w:r>
      <w:r w:rsidRPr="00473778">
        <w:rPr>
          <w:spacing w:val="2"/>
        </w:rPr>
        <w:t>vagy pedig azokat, amelyeket a kiürített területekről távozó posták személyze</w:t>
      </w:r>
      <w:r>
        <w:rPr>
          <w:spacing w:val="2"/>
        </w:rPr>
        <w:t>-</w:t>
      </w:r>
      <w:r>
        <w:rPr>
          <w:spacing w:val="2"/>
        </w:rPr>
        <w:br/>
      </w:r>
      <w:r w:rsidRPr="00473778">
        <w:rPr>
          <w:spacing w:val="2"/>
        </w:rPr>
        <w:t>te</w:t>
      </w:r>
      <w:r w:rsidRPr="00473778">
        <w:t xml:space="preserve"> hozott magával. A még nem használt bélyegzőknél a helynév után zárójel</w:t>
      </w:r>
      <w:r>
        <w:t>-</w:t>
      </w:r>
      <w:r>
        <w:br/>
      </w:r>
      <w:r w:rsidRPr="00473778">
        <w:t>ben megadjuk a hivatalnak a második világháborúban elveszett bélyegzőjének</w:t>
      </w:r>
      <w:r>
        <w:t xml:space="preserve"> </w:t>
      </w:r>
      <w:r w:rsidRPr="00473778">
        <w:t>a sorszámát, a következő alakban: (A Háb. 6152 helyett)</w:t>
      </w:r>
      <w:r>
        <w:t>”</w:t>
      </w:r>
      <w:r w:rsidRPr="00473778">
        <w:t>. Ha kiürített hivatal</w:t>
      </w:r>
      <w:r>
        <w:t xml:space="preserve"> </w:t>
      </w:r>
      <w:r w:rsidRPr="00473778">
        <w:t>bélyegzőjét vették igénybe, akkor először annak nevét tüntetjük fel. Pl: 807 –</w:t>
      </w:r>
      <w:r>
        <w:t xml:space="preserve"> </w:t>
      </w:r>
      <w:r w:rsidRPr="00473778">
        <w:t>la Inota</w:t>
      </w:r>
      <w:r>
        <w:t>”</w:t>
      </w:r>
      <w:r w:rsidRPr="00473778">
        <w:t xml:space="preserve"> (Hontvarsány a Háb. 538. helyett)</w:t>
      </w:r>
      <w:r>
        <w:t>”</w:t>
      </w:r>
      <w:r w:rsidRPr="00473778">
        <w:t>. Ez azt jelenti, hogy Inota</w:t>
      </w:r>
      <w:r>
        <w:t xml:space="preserve"> </w:t>
      </w:r>
      <w:r>
        <w:br/>
      </w:r>
      <w:r w:rsidRPr="00473778">
        <w:t>538 számú ellenőrzőbélyegzője a háborúban megsemmisült, 1945-ben a Hont</w:t>
      </w:r>
      <w:r>
        <w:softHyphen/>
      </w:r>
      <w:r w:rsidRPr="00473778">
        <w:t>varsányból visszahozott 807 számú bélyegzőt használja. Az 1920-as általános</w:t>
      </w:r>
      <w:r>
        <w:t xml:space="preserve"> </w:t>
      </w:r>
      <w:r w:rsidRPr="00473778">
        <w:t>Eszb. cserénél a régi bélyegzőket feltehetően nem kellett a hivataloknak be-</w:t>
      </w:r>
      <w:r>
        <w:br/>
      </w:r>
      <w:r>
        <w:rPr>
          <w:sz w:val="20"/>
          <w:szCs w:val="20"/>
        </w:rPr>
        <w:br w:type="page"/>
      </w:r>
      <w:r>
        <w:rPr>
          <w:sz w:val="20"/>
          <w:szCs w:val="20"/>
        </w:rPr>
        <w:br/>
      </w:r>
      <w:r>
        <w:rPr>
          <w:sz w:val="20"/>
          <w:szCs w:val="20"/>
        </w:rPr>
        <w:br/>
      </w:r>
      <w:r>
        <w:rPr>
          <w:sz w:val="20"/>
          <w:szCs w:val="20"/>
        </w:rPr>
        <w:br/>
      </w:r>
      <w:r>
        <w:rPr>
          <w:sz w:val="20"/>
          <w:szCs w:val="20"/>
        </w:rPr>
        <w:br/>
      </w:r>
      <w:r w:rsidRPr="003C4FCD">
        <w:t>szolgáltatni. Feltevésünket arra alapozzuk, hogy az 1945</w:t>
      </w:r>
      <w:r>
        <w:t> </w:t>
      </w:r>
      <w:r w:rsidRPr="003C4FCD">
        <w:t>–</w:t>
      </w:r>
      <w:r>
        <w:t> </w:t>
      </w:r>
      <w:r w:rsidRPr="003C4FCD">
        <w:t>46-os időszakban</w:t>
      </w:r>
      <w:r>
        <w:t xml:space="preserve"> </w:t>
      </w:r>
      <w:r w:rsidRPr="003C4FCD">
        <w:t>több hivatal a régi nyolcezres sorszámú bélyegzőjét – eddig 6 félét ismerünk</w:t>
      </w:r>
      <w:r>
        <w:t>–</w:t>
      </w:r>
      <w:r w:rsidRPr="003C4FCD">
        <w:t xml:space="preserve"> használta. Az ilyen sorszámmal gyártott bélyegzőket csak az első világháború előtti korszakban használták, 1920 után 6892, Sietve 1940 után a 7506 volt a</w:t>
      </w:r>
      <w:r>
        <w:t xml:space="preserve"> </w:t>
      </w:r>
      <w:r w:rsidRPr="003C4FCD">
        <w:t>legmagasabb kiadott szám.</w:t>
      </w:r>
    </w:p>
    <w:p w:rsidR="0062353A" w:rsidRPr="003C4FCD" w:rsidRDefault="0062353A" w:rsidP="003C4FCD">
      <w:pPr>
        <w:pStyle w:val="Bekezds-mon"/>
        <w:rPr>
          <w:spacing w:val="3"/>
        </w:rPr>
      </w:pPr>
      <w:r>
        <w:br/>
      </w:r>
      <w:r>
        <w:rPr>
          <w:noProof/>
          <w:lang w:val="de-DE" w:eastAsia="de-DE"/>
        </w:rPr>
        <w:drawing>
          <wp:inline distT="0" distB="0" distL="0" distR="0">
            <wp:extent cx="5760731" cy="3297561"/>
            <wp:effectExtent l="19050" t="0" r="0" b="0"/>
            <wp:docPr id="8086" name="051.png" descr="D:\Filatélia\Szakirodalom\Postabélyeg\Monográfia\DOC\IV\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1.png"/>
                    <pic:cNvPicPr/>
                  </pic:nvPicPr>
                  <pic:blipFill>
                    <a:blip r:link="rId49"/>
                    <a:stretch>
                      <a:fillRect/>
                    </a:stretch>
                  </pic:blipFill>
                  <pic:spPr>
                    <a:xfrm>
                      <a:off x="0" y="0"/>
                      <a:ext cx="5760731" cy="3297561"/>
                    </a:xfrm>
                    <a:prstGeom prst="rect">
                      <a:avLst/>
                    </a:prstGeom>
                  </pic:spPr>
                </pic:pic>
              </a:graphicData>
            </a:graphic>
          </wp:inline>
        </w:drawing>
      </w:r>
      <w:r>
        <w:br/>
      </w:r>
      <w:r w:rsidRPr="003C4FCD">
        <w:rPr>
          <w:spacing w:val="3"/>
        </w:rPr>
        <w:t>A felsorolásban szereplő bélyegzések száma a valóságban feltétlenül jóval több. Felkutatásuk halasztást nem tűrő feladat, mert már most is számolnunk kell a még gyűjtői kézben nem levő anyag teljes elkallódásával. Most térünk kia soproni postaigazgatóság területén követett gyakorlatra. Itt feltehetően több Esz bélyegző veszett el, mint amit az előzőekben tárgyalt két forrásból pótolhattak. A kérdést úgy oldották meg, hogy az elveszett bélyegzőket az eredeti számmal újra elkészítették. Jellemző tulajdonságuk a Z</w:t>
      </w:r>
      <w:r w:rsidRPr="003C4FCD">
        <w:rPr>
          <w:spacing w:val="3"/>
          <w:vertAlign w:val="subscript"/>
        </w:rPr>
        <w:t>3</w:t>
      </w:r>
      <w:r w:rsidRPr="003C4FCD">
        <w:rPr>
          <w:spacing w:val="3"/>
        </w:rPr>
        <w:t xml:space="preserve"> alakfajta és a groteszk típusú számjegyek. Az eredeti bélyegzők alakfajtája kivétel nélkül Z</w:t>
      </w:r>
      <w:r w:rsidRPr="003C4FCD">
        <w:rPr>
          <w:spacing w:val="3"/>
          <w:vertAlign w:val="subscript"/>
        </w:rPr>
        <w:t>1</w:t>
      </w:r>
      <w:r w:rsidRPr="003C4FCD">
        <w:rPr>
          <w:spacing w:val="3"/>
        </w:rPr>
        <w:t>. Meg kell azonban jegyeznünk, hogy a hosszú használati idő következtébena rövidre vágott sarkú bélyegzők keretvonala néhány bélyegzőnél annyira e</w:t>
      </w:r>
      <w:r w:rsidRPr="003C4FCD">
        <w:rPr>
          <w:spacing w:val="3"/>
        </w:rPr>
        <w:t>l</w:t>
      </w:r>
      <w:r w:rsidRPr="003C4FCD">
        <w:rPr>
          <w:spacing w:val="3"/>
        </w:rPr>
        <w:t>torzult, hogy kerekített sarok benyomását kelti.</w:t>
      </w:r>
    </w:p>
    <w:p w:rsidR="0062353A" w:rsidRPr="003C4FCD" w:rsidRDefault="0062353A" w:rsidP="003C4FCD">
      <w:pPr>
        <w:pStyle w:val="Bekezds-mon"/>
      </w:pPr>
      <w:r w:rsidRPr="003C4FCD">
        <w:t>Az Esz bélyegzők típusszámát – a hk-bélyegzők helynév írásmódjának analógiájára – a számjegy írásmódja és típusa alapján határozzuk meg. A leggyakoribb az la, ezt követi a ponttal vésett 106a a ritkábban előforduló 1, 11 és 111 típus.</w:t>
      </w:r>
    </w:p>
    <w:p w:rsidR="0062353A" w:rsidRPr="003C4FCD" w:rsidRDefault="0062353A" w:rsidP="003C4FCD">
      <w:pPr>
        <w:pStyle w:val="Bekezds-mon"/>
        <w:rPr>
          <w:spacing w:val="3"/>
        </w:rPr>
      </w:pPr>
      <w:r w:rsidRPr="003C4FCD">
        <w:rPr>
          <w:spacing w:val="3"/>
        </w:rPr>
        <w:t>A bélyegzések színe általában fekete, ritkán azonban a kék és ibolya is</w:t>
      </w:r>
      <w:r>
        <w:rPr>
          <w:spacing w:val="3"/>
        </w:rPr>
        <w:t xml:space="preserve"> </w:t>
      </w:r>
      <w:r w:rsidRPr="003C4FCD">
        <w:rPr>
          <w:spacing w:val="3"/>
        </w:rPr>
        <w:t>felbukkan.</w:t>
      </w:r>
    </w:p>
    <w:p w:rsidR="0062353A" w:rsidRDefault="0062353A" w:rsidP="003C4FCD">
      <w:pPr>
        <w:pStyle w:val="Bekezds-mon"/>
        <w:rPr>
          <w:sz w:val="20"/>
          <w:szCs w:val="20"/>
        </w:rPr>
      </w:pPr>
      <w:r w:rsidRPr="003C4FCD">
        <w:rPr>
          <w:spacing w:val="3"/>
        </w:rPr>
        <w:t>A gyűjtői kézen levő bélyegzések majdnem kivétel nélkül az 1945</w:t>
      </w:r>
      <w:r>
        <w:rPr>
          <w:spacing w:val="3"/>
        </w:rPr>
        <w:t> </w:t>
      </w:r>
      <w:r w:rsidRPr="003C4FCD">
        <w:rPr>
          <w:spacing w:val="3"/>
        </w:rPr>
        <w:t>–</w:t>
      </w:r>
      <w:r>
        <w:rPr>
          <w:spacing w:val="3"/>
        </w:rPr>
        <w:t> </w:t>
      </w:r>
      <w:r w:rsidRPr="003C4FCD">
        <w:rPr>
          <w:spacing w:val="3"/>
        </w:rPr>
        <w:t>46-os</w:t>
      </w:r>
      <w:r>
        <w:rPr>
          <w:spacing w:val="3"/>
        </w:rPr>
        <w:t xml:space="preserve"> </w:t>
      </w:r>
      <w:r w:rsidRPr="003C4FCD">
        <w:rPr>
          <w:spacing w:val="3"/>
        </w:rPr>
        <w:t>időszakból erednek. A használati időt tehát az egyes bélyegzéseknél külön nem</w:t>
      </w:r>
      <w:r>
        <w:rPr>
          <w:spacing w:val="3"/>
        </w:rPr>
        <w:t xml:space="preserve"> </w:t>
      </w:r>
      <w:r w:rsidRPr="003C4FCD">
        <w:rPr>
          <w:spacing w:val="3"/>
        </w:rPr>
        <w:t>adjuk meg.</w:t>
      </w:r>
      <w:r>
        <w:rPr>
          <w:sz w:val="20"/>
          <w:szCs w:val="20"/>
        </w:rPr>
        <w:br w:type="page"/>
      </w:r>
    </w:p>
    <w:p w:rsidR="0062353A" w:rsidRPr="003C4FCD" w:rsidRDefault="0062353A" w:rsidP="003C4FCD">
      <w:pPr>
        <w:pStyle w:val="Bekezds-mon"/>
        <w:rPr>
          <w:spacing w:val="3"/>
        </w:rPr>
      </w:pPr>
    </w:p>
    <w:tbl>
      <w:tblPr>
        <w:tblW w:w="9214" w:type="dxa"/>
        <w:tblInd w:w="40" w:type="dxa"/>
        <w:tblLayout w:type="fixed"/>
        <w:tblCellMar>
          <w:left w:w="40" w:type="dxa"/>
          <w:right w:w="40" w:type="dxa"/>
        </w:tblCellMar>
        <w:tblLook w:val="0000"/>
      </w:tblPr>
      <w:tblGrid>
        <w:gridCol w:w="851"/>
        <w:gridCol w:w="567"/>
        <w:gridCol w:w="2977"/>
        <w:gridCol w:w="992"/>
        <w:gridCol w:w="709"/>
        <w:gridCol w:w="3118"/>
      </w:tblGrid>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91</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Pásztó</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2187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Hajdúszoboszló.</w:t>
            </w:r>
          </w:p>
        </w:tc>
      </w:tr>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100</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Gyón</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2200</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Vaja</w:t>
            </w:r>
          </w:p>
        </w:tc>
      </w:tr>
      <w:tr w:rsidR="0062353A" w:rsidTr="004E3D7B">
        <w:trPr>
          <w:trHeight w:val="15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102</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Alag</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2211</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Tőrökszentmiklós</w:t>
            </w:r>
          </w:p>
        </w:tc>
      </w:tr>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125</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Budapest 32</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2215</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Hajdúböszörmény (Bátyú, a Háb.</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146</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Budapest 97</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2182 helyett)</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155</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Budapest 115</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2253</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Nagykálló (Fancsika, a Háb.</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158</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Budapest 602</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2151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175</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Budapest 43</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2261</w:t>
            </w:r>
          </w:p>
        </w:tc>
        <w:tc>
          <w:tcPr>
            <w:tcW w:w="709" w:type="dxa"/>
          </w:tcPr>
          <w:p w:rsidR="0062353A" w:rsidRDefault="0062353A" w:rsidP="003C4FCD">
            <w:pPr>
              <w:autoSpaceDE w:val="0"/>
              <w:autoSpaceDN w:val="0"/>
              <w:adjustRightInd w:val="0"/>
              <w:spacing w:after="0" w:line="240" w:lineRule="auto"/>
              <w:rPr>
                <w:rFonts w:ascii="Times New Roman" w:cs="Times New Roman"/>
                <w:sz w:val="24"/>
                <w:szCs w:val="24"/>
              </w:rPr>
            </w:pPr>
            <w:r>
              <w:rPr>
                <w:rFonts w:ascii="Times New Roman" w:cs="Times New Roman"/>
                <w:sz w:val="24"/>
                <w:szCs w:val="24"/>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Bakonszeg (Holubina, a Háb.</w:t>
            </w:r>
          </w:p>
        </w:tc>
      </w:tr>
      <w:tr w:rsidR="0062353A" w:rsidTr="004E3D7B">
        <w:trPr>
          <w:trHeight w:val="16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199</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Dunakeszi</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2464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210</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Szécsény</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2263</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Hajdúnánás (Alsóhunkóc, a Háb.</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214</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Székesfehérvár 3</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2185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220</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Gödöllő</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2294</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Sarkadi cukorgyár</w:t>
            </w:r>
          </w:p>
        </w:tc>
      </w:tr>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223</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Gyömrő</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2358</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Panyola postaügynökség</w:t>
            </w:r>
          </w:p>
        </w:tc>
      </w:tr>
      <w:tr w:rsidR="0062353A" w:rsidTr="004E3D7B">
        <w:trPr>
          <w:trHeight w:val="154"/>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230</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Tokod 2</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2434</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Auguszta–szanatórium Debrecen</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238</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Kiskunlacháza</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2585</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Ismeretlen hivatal (Alsóverecke,</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242</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la </w:t>
            </w:r>
            <w:r>
              <w:rPr>
                <w:rFonts w:ascii="Times New Roman" w:cs="Times New Roman"/>
                <w:smallCaps/>
                <w:sz w:val="20"/>
                <w:szCs w:val="20"/>
              </w:rPr>
              <w:t>K</w:t>
            </w:r>
            <w:r>
              <w:rPr>
                <w:rFonts w:ascii="Times New Roman" w:cs="Times New Roman"/>
                <w:sz w:val="20"/>
                <w:szCs w:val="20"/>
              </w:rPr>
              <w:t>istarcsa</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Háb. ? helyett)</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260</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Kisterenye</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3038</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Heves</w:t>
            </w:r>
          </w:p>
        </w:tc>
      </w:tr>
      <w:tr w:rsidR="0062353A" w:rsidTr="004E3D7B">
        <w:trPr>
          <w:trHeight w:val="16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280</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Mór</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3073</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Verpelét (Nagygéres, a Háb.</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314.</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108a Rákospalota 2</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3120 helyett)</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325</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Szentendre</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3097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Sajószentpéter</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327</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Budapest 61</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3114</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Tokaj</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347.</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106a Székesfehérvár</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3286</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Diósgyőri vasgyár (Bóly, a Háb.</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349</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Törökbálint</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3021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374</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Vámosmikola</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3316</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Felsődobsza</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379</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Vecsés</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3363</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3C4FCD">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Abaujkér (Kisgéres, a Háb. 3262</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402</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Alcsút</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451</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Kóka</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3408</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Pálháza</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482</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Süttő</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3425</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Sarud</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512</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Boldog</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3–52-o</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3C4FCD">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111 Soroksár 1962–ből</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517</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Cserhátszentiván</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4000</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Baja 1</w:t>
            </w:r>
          </w:p>
        </w:tc>
      </w:tr>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521</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Domony</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4041</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Abony</w:t>
            </w:r>
          </w:p>
        </w:tc>
      </w:tr>
      <w:tr w:rsidR="0062353A" w:rsidTr="004E3D7B">
        <w:trPr>
          <w:trHeight w:val="15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532</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Göd</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4050</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Soltvadkert (Újvidék 2, a Háb.</w:t>
            </w:r>
          </w:p>
        </w:tc>
      </w:tr>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584</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Szigetmonostor</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4110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624</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Tápiósáp</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4081</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Bácsalmás</w:t>
            </w:r>
          </w:p>
        </w:tc>
      </w:tr>
      <w:tr w:rsidR="0062353A" w:rsidTr="004E3D7B">
        <w:trPr>
          <w:trHeight w:val="154"/>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626</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Zsámbok</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4068</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Békés</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768</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Ismeretlen hivatal (Még nem</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4093</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Dunavecse</w:t>
            </w:r>
          </w:p>
        </w:tc>
      </w:tr>
      <w:tr w:rsidR="0062353A" w:rsidTr="004E3D7B">
        <w:trPr>
          <w:trHeight w:val="19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használt)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4099</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Solt</w:t>
            </w:r>
          </w:p>
        </w:tc>
      </w:tr>
      <w:tr w:rsidR="0062353A" w:rsidTr="004E3D7B">
        <w:trPr>
          <w:trHeight w:val="144"/>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775</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Hasznos</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4112</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Füzesgyarmat</w:t>
            </w:r>
          </w:p>
        </w:tc>
      </w:tr>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807</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Inota (Hontvarsány a Háb.</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4133</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Izsák</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538 helyett)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4140</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Kiskőrös</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826</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Tatárszentgyörgy</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4154</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Kunszentmárton</w:t>
            </w:r>
          </w:p>
        </w:tc>
      </w:tr>
      <w:tr w:rsidR="0062353A" w:rsidTr="004E3D7B">
        <w:trPr>
          <w:trHeight w:val="15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828</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Bia</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4155</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Ismeretlen hivatal (A Háb.</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837</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Jobbágyi</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896</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Dunakisvarsány (A Háb. 411</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4168</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Magyarbánhegyes</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helyett)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4174</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Mezőberény</w:t>
            </w:r>
          </w:p>
        </w:tc>
      </w:tr>
      <w:tr w:rsidR="0062353A" w:rsidTr="004E3D7B">
        <w:trPr>
          <w:trHeight w:val="15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1016</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Encs (A Háb. 3028 helyett)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4177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Mindszent</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1095</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Poroszló (A Háb. 3086 helyett)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4217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Pusztaföldvár</w:t>
            </w:r>
          </w:p>
        </w:tc>
      </w:tr>
      <w:tr w:rsidR="0062353A" w:rsidTr="004E3D7B">
        <w:trPr>
          <w:trHeight w:val="16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2047</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Debrecen 3</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4287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Csatalja</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2048</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Debrecen 5</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4447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 és i Vásárhelykutas (Sajkáslak,</w:t>
            </w:r>
          </w:p>
        </w:tc>
      </w:tr>
      <w:tr w:rsidR="0062353A" w:rsidTr="004E3D7B">
        <w:trPr>
          <w:trHeight w:val="182"/>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2055</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Dévaványa</w:t>
            </w:r>
          </w:p>
        </w:tc>
        <w:tc>
          <w:tcPr>
            <w:tcW w:w="992"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709" w:type="dxa"/>
          </w:tcPr>
          <w:p w:rsidR="0062353A" w:rsidRDefault="0062353A" w:rsidP="00151CA2">
            <w:pPr>
              <w:autoSpaceDE w:val="0"/>
              <w:autoSpaceDN w:val="0"/>
              <w:adjustRightInd w:val="0"/>
              <w:spacing w:after="0" w:line="240" w:lineRule="auto"/>
              <w:rPr>
                <w:rFonts w:ascii="Times New Roman" w:cs="Times New Roman"/>
                <w:sz w:val="24"/>
                <w:szCs w:val="24"/>
              </w:rPr>
            </w:pP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Háb. 4276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2072</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Balmazújváros</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4489</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Békéscsaba 3</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2074</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Biharugra</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5042</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Siófok</w:t>
            </w:r>
          </w:p>
        </w:tc>
      </w:tr>
      <w:tr w:rsidR="0062353A" w:rsidTr="004E3D7B">
        <w:trPr>
          <w:trHeight w:val="16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2078</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Ismeretlen hivatal (Eddig még</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5067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Mohács 2</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nem használt)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5068</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Fadd</w:t>
            </w:r>
          </w:p>
        </w:tc>
      </w:tr>
      <w:tr w:rsidR="0062353A" w:rsidTr="004E3D7B">
        <w:trPr>
          <w:trHeight w:val="16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2080</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Kornádi (A Háb. 2114 helyett)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6077</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Kadarkút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2131</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Fehérgyarmat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6084</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Balatonfüred</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2133</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Kőrösnagyharsány (A Háb.</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6090</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Németboly</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2464 helyett)</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5093</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Nagyatád</w:t>
            </w:r>
          </w:p>
        </w:tc>
      </w:tr>
      <w:tr w:rsidR="0062353A" w:rsidTr="004E3D7B">
        <w:trPr>
          <w:trHeight w:val="154"/>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2138</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Kunmadaras</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5096</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Tűrje</w:t>
            </w:r>
          </w:p>
        </w:tc>
      </w:tr>
      <w:tr w:rsidR="0062353A" w:rsidTr="004E3D7B">
        <w:trPr>
          <w:trHeight w:val="211"/>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2166</w:t>
            </w:r>
          </w:p>
        </w:tc>
        <w:tc>
          <w:tcPr>
            <w:tcW w:w="56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2977"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Nyíradony</w:t>
            </w:r>
          </w:p>
        </w:tc>
        <w:tc>
          <w:tcPr>
            <w:tcW w:w="992"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5098</w:t>
            </w:r>
          </w:p>
        </w:tc>
        <w:tc>
          <w:tcPr>
            <w:tcW w:w="709"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Pr>
          <w:p w:rsidR="0062353A" w:rsidRDefault="0062353A" w:rsidP="00151CA2">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Bátaszék</w:t>
            </w:r>
          </w:p>
        </w:tc>
      </w:tr>
    </w:tbl>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pPr>
        <w:rPr>
          <w:rFonts w:ascii="Times New Roman" w:cs="Times New Roman"/>
          <w:sz w:val="20"/>
          <w:szCs w:val="20"/>
        </w:rPr>
      </w:pPr>
    </w:p>
    <w:tbl>
      <w:tblPr>
        <w:tblW w:w="9072" w:type="dxa"/>
        <w:tblInd w:w="40" w:type="dxa"/>
        <w:tblLayout w:type="fixed"/>
        <w:tblCellMar>
          <w:left w:w="40" w:type="dxa"/>
          <w:right w:w="40" w:type="dxa"/>
        </w:tblCellMar>
        <w:tblLook w:val="0000"/>
      </w:tblPr>
      <w:tblGrid>
        <w:gridCol w:w="851"/>
        <w:gridCol w:w="425"/>
        <w:gridCol w:w="3118"/>
        <w:gridCol w:w="976"/>
        <w:gridCol w:w="611"/>
        <w:gridCol w:w="3091"/>
      </w:tblGrid>
      <w:tr w:rsidR="0062353A" w:rsidTr="004E3D7B">
        <w:trPr>
          <w:trHeight w:val="187"/>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5106</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Villány</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6097</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Nagyigmánd</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5116</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Kőröshegy</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6108</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Veszprém 1</w:t>
            </w:r>
          </w:p>
        </w:tc>
      </w:tr>
      <w:tr w:rsidR="0062353A" w:rsidTr="004E3D7B">
        <w:trPr>
          <w:trHeight w:val="15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5120</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Balatonkenese</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6110</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Veszprém 2</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5131</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Fonyód</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6113</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Zirc</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5132</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3C4FCD">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Fonyódfürdőtelep</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6135</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Tata 2</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5143</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Zalaszentgrót</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6138</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Celldömölk</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5146</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Csurgó</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6146</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Pétfürdő (A Háb. 6152 helyett)</w:t>
            </w:r>
          </w:p>
        </w:tc>
      </w:tr>
      <w:tr w:rsidR="0062353A" w:rsidTr="004E3D7B">
        <w:trPr>
          <w:trHeight w:val="16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5147</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Pécs 3</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6219</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Súr</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5226</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r>
              <w:rPr>
                <w:rFonts w:ascii="Times New Roman" w:cs="Times New Roman"/>
                <w:sz w:val="24"/>
                <w:szCs w:val="24"/>
              </w:rPr>
              <w:t>–</w:t>
            </w:r>
          </w:p>
        </w:tc>
        <w:tc>
          <w:tcPr>
            <w:tcW w:w="3118" w:type="dxa"/>
            <w:tcBorders>
              <w:top w:val="nil"/>
              <w:left w:val="nil"/>
              <w:bottom w:val="nil"/>
              <w:right w:val="nil"/>
            </w:tcBorders>
          </w:tcPr>
          <w:p w:rsidR="0062353A" w:rsidRDefault="0062353A" w:rsidP="003C4FCD">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Gelse</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6244</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Győrvár</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5231</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r>
              <w:rPr>
                <w:rFonts w:ascii="Times New Roman" w:cs="Times New Roman"/>
                <w:sz w:val="24"/>
                <w:szCs w:val="24"/>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Somogyszil</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'6308</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Écs</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5250</w:t>
            </w:r>
          </w:p>
        </w:tc>
        <w:tc>
          <w:tcPr>
            <w:tcW w:w="425" w:type="dxa"/>
            <w:tcBorders>
              <w:top w:val="nil"/>
              <w:left w:val="nil"/>
              <w:bottom w:val="nil"/>
              <w:right w:val="nil"/>
            </w:tcBorders>
          </w:tcPr>
          <w:p w:rsidR="0062353A" w:rsidRDefault="0062353A" w:rsidP="003C4FCD">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f és k Simontornya (Darázs, a</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6320</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Egyed</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Háb. 5128 helyett)</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6396</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Győrszemere</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5264</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Alsósegesd postaügynökség</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6400</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Herény</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6439</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Nagykapornok</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6411</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Káld</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5442</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Nagykozár</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6455</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Osli</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5516</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Muraszemenye</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6473</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Páli</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5530</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Garabonc</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6635</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Rajka (Dunacsún, a Háb. 6167</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5353</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Várvölgy</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helyett)</w:t>
            </w:r>
          </w:p>
        </w:tc>
      </w:tr>
      <w:tr w:rsidR="0062353A" w:rsidTr="004E3D7B">
        <w:trPr>
          <w:trHeight w:val="15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5595</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6643</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_</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Vát</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5700</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Zalaszentbalázs</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6645</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3C4FCD">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Vép</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5708</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Udvari</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8164</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Aba (A Háb. 826 helyett)</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6721</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Bucsuszentlászló</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8313</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Esztergom 1 (A Háb. 246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5726</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Egerág</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8316</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 Magyarszombatfa (A Háb..</w:t>
            </w:r>
          </w:p>
        </w:tc>
      </w:tr>
      <w:tr w:rsidR="0062353A" w:rsidTr="004E3D7B">
        <w:trPr>
          <w:trHeight w:val="16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5751</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Mihályfa (A Háb. 6401 helyett)</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6366 helyett)</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6042</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Magyardiószeg</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8321</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k Rábafüzes (A Háb. 6513</w:t>
            </w:r>
          </w:p>
        </w:tc>
      </w:tr>
      <w:tr w:rsidR="0062353A" w:rsidTr="004E3D7B">
        <w:trPr>
          <w:trHeight w:val="17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6057</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Nagykanizsa 1 (Muraszombat,</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helyett)</w:t>
            </w:r>
          </w:p>
        </w:tc>
      </w:tr>
      <w:tr w:rsidR="0062353A" w:rsidTr="004E3D7B">
        <w:trPr>
          <w:trHeight w:val="163"/>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Háb. 5020 helyett)</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8323</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Ismeretlen hivatal (A Háb. ?</w:t>
            </w:r>
          </w:p>
        </w:tc>
      </w:tr>
      <w:tr w:rsidR="0062353A" w:rsidTr="004E3D7B">
        <w:trPr>
          <w:trHeight w:val="178"/>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6082</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Győr 3</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4"/>
                <w:szCs w:val="24"/>
              </w:rPr>
            </w:pP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helyett)</w:t>
            </w:r>
          </w:p>
        </w:tc>
      </w:tr>
      <w:tr w:rsidR="0062353A" w:rsidTr="003C4FCD">
        <w:trPr>
          <w:trHeight w:val="90"/>
        </w:trPr>
        <w:tc>
          <w:tcPr>
            <w:tcW w:w="85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6087</w:t>
            </w:r>
          </w:p>
        </w:tc>
        <w:tc>
          <w:tcPr>
            <w:tcW w:w="425"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118"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Beled</w:t>
            </w:r>
          </w:p>
        </w:tc>
        <w:tc>
          <w:tcPr>
            <w:tcW w:w="976"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8350</w:t>
            </w:r>
          </w:p>
        </w:tc>
        <w:tc>
          <w:tcPr>
            <w:tcW w:w="61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t>
            </w:r>
          </w:p>
        </w:tc>
        <w:tc>
          <w:tcPr>
            <w:tcW w:w="3091" w:type="dxa"/>
            <w:tcBorders>
              <w:top w:val="nil"/>
              <w:left w:val="nil"/>
              <w:bottom w:val="nil"/>
              <w:right w:val="nil"/>
            </w:tcBorders>
          </w:tcPr>
          <w:p w:rsidR="0062353A" w:rsidRDefault="0062353A" w:rsidP="000534BC">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 Győr 3</w:t>
            </w:r>
          </w:p>
        </w:tc>
      </w:tr>
    </w:tbl>
    <w:p w:rsidR="0062353A" w:rsidRPr="00B13D59" w:rsidRDefault="0062353A" w:rsidP="001C3336">
      <w:pPr>
        <w:pStyle w:val="Cmsor2"/>
      </w:pPr>
      <w:bookmarkStart w:id="5" w:name="_Toc35722741"/>
      <w:r w:rsidRPr="00B13D59">
        <w:t>5. Gépi készpénzbérmentesítés</w:t>
      </w:r>
      <w:r w:rsidRPr="00B13D59">
        <w:br/>
        <w:t>1920</w:t>
      </w:r>
      <w:r w:rsidRPr="00B13D59">
        <w:noBreakHyphen/>
        <w:t xml:space="preserve"> 67</w:t>
      </w:r>
      <w:bookmarkEnd w:id="5"/>
    </w:p>
    <w:p w:rsidR="0062353A" w:rsidRDefault="0062353A" w:rsidP="003C4FCD">
      <w:pPr>
        <w:pStyle w:val="Bekezds-mon"/>
      </w:pPr>
      <w:r>
        <w:t>A gépi készpénzbérmentesítés változatos és nem kevésbé érdekes any</w:t>
      </w:r>
      <w:r>
        <w:t>a</w:t>
      </w:r>
      <w:r>
        <w:t>gának ismertetése előtt elkerülhetetlennek tartjuk területének szabatos k</w:t>
      </w:r>
      <w:r>
        <w:t>ö</w:t>
      </w:r>
      <w:r>
        <w:t>rülhatárolását. A kérdést ugyan már több ízben érintettük, de nem mellő</w:t>
      </w:r>
      <w:r>
        <w:t>z</w:t>
      </w:r>
      <w:r>
        <w:t>hetjük annak egyértelmű, tehát félre nem magyarázható rögzítését sem. A gépi készpénzbérmentesítés, hasonlóan a kézihez a küldeményen a bérmentesítési díj kifizetésének megtörténtét tünteti fel; ellentétben a gépi bérmentesítéssel, amely a díjösszeget juttatja a küldeményre. Ez a művelet kétféleképpen zajlik le: a gép egy bélyegrajzot utánzó keretben a díjösszegnek megfelelő érté</w:t>
      </w:r>
      <w:r>
        <w:t>k</w:t>
      </w:r>
      <w:r>
        <w:t>számot vagy közvetlenül a küldeményre, vagy egy enyvezett szalagra nyomja, amelyet azután a küldeményre ragasztanak.</w:t>
      </w:r>
    </w:p>
    <w:p w:rsidR="0062353A" w:rsidRDefault="0062353A" w:rsidP="003C4FCD">
      <w:pPr>
        <w:pStyle w:val="Bekezds-mon"/>
      </w:pPr>
      <w:r>
        <w:t>A régi típusú hengeres bélyegzőgépeknél a kpb. szöveget, vagy a két bélyegzőfejre vésik, vagy kpb. szöveges hengert, az új típusúaknál betétpárt készítenek. A bérmentesítő gépeknél ezek helyett a gépbélyegfejet találjuk. Az egyetemes gépeknél a gépbélyegfejet kpb. szövegű fejjel cserélik ki.</w:t>
      </w:r>
    </w:p>
    <w:p w:rsidR="0062353A" w:rsidRDefault="0062353A" w:rsidP="003C4FCD">
      <w:pPr>
        <w:pStyle w:val="Bekezds-mon"/>
      </w:pPr>
      <w:r>
        <w:t>Az elmondottakból a bélyegzések csoportosításának feltételeit most már minden további nélkül meghatározhatjuk.</w:t>
      </w:r>
    </w:p>
    <w:p w:rsidR="0062353A" w:rsidRDefault="0062353A" w:rsidP="003C4FCD">
      <w:pPr>
        <w:pStyle w:val="Bekezds-mon"/>
      </w:pPr>
      <w:r>
        <w:t xml:space="preserve">A bélyegzőgépek kpb szövegű bélyegzései – akár a fejen akár a hengeren, vagy esetleg mindkettőn fordulnak is elő – kivétel nélkül a </w:t>
      </w:r>
      <w:r w:rsidRPr="003C4FCD">
        <w:rPr>
          <w:i/>
        </w:rPr>
        <w:t>gépi készpénzbérmentesltés</w:t>
      </w:r>
      <w:r>
        <w:t xml:space="preserve"> körébe tartoznak.</w:t>
      </w:r>
    </w:p>
    <w:p w:rsidR="0062353A" w:rsidRDefault="0062353A" w:rsidP="003C4FCD">
      <w:pPr>
        <w:pStyle w:val="Bekezds-mon"/>
      </w:pPr>
      <w:r>
        <w:t xml:space="preserve">A bérmentesítő gépek bélyegzéseit mind a </w:t>
      </w:r>
      <w:r w:rsidRPr="003C4FCD">
        <w:rPr>
          <w:i/>
        </w:rPr>
        <w:t>gépi bérmentesítés</w:t>
      </w:r>
      <w:r>
        <w:t xml:space="preserve"> csoportjába sorolhatjuk. (</w:t>
      </w:r>
      <w:r w:rsidRPr="003C4FCD">
        <w:rPr>
          <w:i/>
        </w:rPr>
        <w:t>Gépbélyegek</w:t>
      </w:r>
      <w:r>
        <w:t>)</w:t>
      </w:r>
    </w:p>
    <w:p w:rsidR="0062353A" w:rsidRDefault="0062353A" w:rsidP="003C4FCD">
      <w:pPr>
        <w:pStyle w:val="Bekezds-mon"/>
      </w:pPr>
      <w:r>
        <w:br w:type="page"/>
      </w:r>
      <w:r>
        <w:br/>
      </w:r>
      <w:r>
        <w:br/>
        <w:t>Az egyetemes gépek kpb fejtől eredő bélyegzéseit az előző, a gépbé</w:t>
      </w:r>
      <w:r>
        <w:softHyphen/>
        <w:t>lyeg</w:t>
      </w:r>
      <w:r>
        <w:softHyphen/>
        <w:t>fej</w:t>
      </w:r>
      <w:r>
        <w:softHyphen/>
        <w:t>től származókat pedig csakis az utóbbi csoportba oszthatjuk be.</w:t>
      </w:r>
    </w:p>
    <w:p w:rsidR="0062353A" w:rsidRPr="003C4FCD" w:rsidRDefault="0062353A" w:rsidP="003C4FCD">
      <w:pPr>
        <w:pStyle w:val="Bekezds-mon"/>
        <w:rPr>
          <w:spacing w:val="0"/>
        </w:rPr>
      </w:pPr>
      <w:r w:rsidRPr="003C4FCD">
        <w:rPr>
          <w:spacing w:val="0"/>
        </w:rPr>
        <w:t>A gépi készpénzbérmentesítés bélyegzéseinek általános elrendezése me</w:t>
      </w:r>
      <w:r w:rsidRPr="003C4FCD">
        <w:rPr>
          <w:spacing w:val="0"/>
        </w:rPr>
        <w:t>g</w:t>
      </w:r>
      <w:r w:rsidRPr="003C4FCD">
        <w:rPr>
          <w:spacing w:val="0"/>
        </w:rPr>
        <w:t>egyezik a gépbélyegzéseké</w:t>
      </w:r>
      <w:r>
        <w:rPr>
          <w:spacing w:val="0"/>
        </w:rPr>
        <w:t>v</w:t>
      </w:r>
      <w:r w:rsidRPr="003C4FCD">
        <w:rPr>
          <w:spacing w:val="0"/>
        </w:rPr>
        <w:t>el. Mivel a kpb. kezeléshez a bélyegzőgépek közül eddig kizárólag a hengeres gépeket használták így ezek kpb bélyegzése is i</w:t>
      </w:r>
      <w:r w:rsidRPr="003C4FCD">
        <w:rPr>
          <w:spacing w:val="0"/>
        </w:rPr>
        <w:t>s</w:t>
      </w:r>
      <w:r w:rsidRPr="003C4FCD">
        <w:rPr>
          <w:spacing w:val="0"/>
        </w:rPr>
        <w:t>métlődve végigfut a küldeményen. Egy teljes bélyegzés tehát k</w:t>
      </w:r>
      <w:r>
        <w:rPr>
          <w:spacing w:val="0"/>
        </w:rPr>
        <w:t>é</w:t>
      </w:r>
      <w:r w:rsidRPr="003C4FCD">
        <w:rPr>
          <w:spacing w:val="0"/>
        </w:rPr>
        <w:t>t keletbélyegzés –</w:t>
      </w:r>
      <w:r>
        <w:rPr>
          <w:spacing w:val="0"/>
        </w:rPr>
        <w:t xml:space="preserve"> </w:t>
      </w:r>
      <w:r w:rsidRPr="003C4FCD">
        <w:rPr>
          <w:spacing w:val="0"/>
        </w:rPr>
        <w:t>és k</w:t>
      </w:r>
      <w:r>
        <w:rPr>
          <w:spacing w:val="0"/>
        </w:rPr>
        <w:t>é</w:t>
      </w:r>
      <w:r w:rsidRPr="003C4FCD">
        <w:rPr>
          <w:spacing w:val="0"/>
        </w:rPr>
        <w:t>t kitöltő</w:t>
      </w:r>
      <w:r>
        <w:rPr>
          <w:spacing w:val="0"/>
        </w:rPr>
        <w:t xml:space="preserve"> </w:t>
      </w:r>
      <w:r w:rsidRPr="003C4FCD">
        <w:rPr>
          <w:spacing w:val="0"/>
        </w:rPr>
        <w:t>részből áll. A kpb kezeléshez a kezdeti időszakban olyan he</w:t>
      </w:r>
      <w:r w:rsidRPr="003C4FCD">
        <w:rPr>
          <w:spacing w:val="0"/>
        </w:rPr>
        <w:t>n</w:t>
      </w:r>
      <w:r w:rsidRPr="003C4FCD">
        <w:rPr>
          <w:spacing w:val="0"/>
        </w:rPr>
        <w:t>gereket használtak, amelyekre a kitöltő</w:t>
      </w:r>
      <w:r>
        <w:rPr>
          <w:spacing w:val="0"/>
        </w:rPr>
        <w:t xml:space="preserve"> </w:t>
      </w:r>
      <w:r w:rsidRPr="003C4FCD">
        <w:rPr>
          <w:spacing w:val="0"/>
        </w:rPr>
        <w:t>vonalkázás helyett a kpb jelzést vésték.</w:t>
      </w:r>
      <w:r>
        <w:rPr>
          <w:spacing w:val="0"/>
        </w:rPr>
        <w:t xml:space="preserve"> </w:t>
      </w:r>
      <w:r>
        <w:rPr>
          <w:spacing w:val="0"/>
        </w:rPr>
        <w:br/>
      </w:r>
      <w:r w:rsidRPr="003C4FCD">
        <w:rPr>
          <w:spacing w:val="0"/>
        </w:rPr>
        <w:t>A bélyegzőfejek a gép éppen akkor használt bélyegzőfej</w:t>
      </w:r>
      <w:r>
        <w:rPr>
          <w:spacing w:val="0"/>
        </w:rPr>
        <w:t>-</w:t>
      </w:r>
      <w:r w:rsidRPr="003C4FCD">
        <w:rPr>
          <w:spacing w:val="0"/>
        </w:rPr>
        <w:t>párjai maradtak, l</w:t>
      </w:r>
      <w:r w:rsidRPr="003C4FCD">
        <w:rPr>
          <w:spacing w:val="0"/>
        </w:rPr>
        <w:t>e</w:t>
      </w:r>
      <w:r w:rsidRPr="003C4FCD">
        <w:rPr>
          <w:spacing w:val="0"/>
        </w:rPr>
        <w:t>nyomatuk tehát mindig hk-bélyegzé</w:t>
      </w:r>
      <w:r>
        <w:rPr>
          <w:spacing w:val="0"/>
        </w:rPr>
        <w:t>s</w:t>
      </w:r>
      <w:r w:rsidRPr="003C4FCD">
        <w:rPr>
          <w:spacing w:val="0"/>
        </w:rPr>
        <w:t>. Az 1920 – 27 közötti időszakban a Krag</w:t>
      </w:r>
      <w:r>
        <w:rPr>
          <w:spacing w:val="0"/>
        </w:rPr>
        <w:t xml:space="preserve"> </w:t>
      </w:r>
      <w:r w:rsidRPr="003C4FCD">
        <w:rPr>
          <w:spacing w:val="-2"/>
        </w:rPr>
        <w:t xml:space="preserve">gépekhez kizárólag készpénzbérmentesítő hengerek – (Kpbh) – készültek. </w:t>
      </w:r>
      <w:r>
        <w:rPr>
          <w:spacing w:val="-2"/>
        </w:rPr>
        <w:br/>
      </w:r>
      <w:r w:rsidRPr="003C4FCD">
        <w:rPr>
          <w:spacing w:val="-2"/>
        </w:rPr>
        <w:t>A kpb mellett feladott küldemények száma ebben az időpontban már oly nag</w:t>
      </w:r>
      <w:r w:rsidRPr="003C4FCD">
        <w:rPr>
          <w:spacing w:val="-2"/>
        </w:rPr>
        <w:t>y</w:t>
      </w:r>
      <w:r w:rsidRPr="003C4FCD">
        <w:rPr>
          <w:spacing w:val="-2"/>
        </w:rPr>
        <w:t xml:space="preserve">mennyiséget ért el, hogy célszerűnek látszott az 1921 óta alkalmazott hirdető </w:t>
      </w:r>
      <w:r>
        <w:rPr>
          <w:spacing w:val="-2"/>
        </w:rPr>
        <w:br/>
      </w:r>
      <w:r w:rsidRPr="003C4FCD">
        <w:rPr>
          <w:spacing w:val="-2"/>
        </w:rPr>
        <w:t>és alkalmi hirdető szövegű hengereknek a nagy tömegű kpb küldemény bélye</w:t>
      </w:r>
      <w:r w:rsidRPr="003C4FCD">
        <w:rPr>
          <w:spacing w:val="-2"/>
        </w:rPr>
        <w:t>g</w:t>
      </w:r>
      <w:r w:rsidRPr="003C4FCD">
        <w:rPr>
          <w:spacing w:val="-2"/>
        </w:rPr>
        <w:t>zéséhez való felhasználása is. Mivel azonban mindkét szöveg eddig a hengerek azonos részén nyert elhelyezést, az utóbbiak használatának lehetővététel</w:t>
      </w:r>
      <w:r>
        <w:rPr>
          <w:spacing w:val="-2"/>
        </w:rPr>
        <w:t>é</w:t>
      </w:r>
      <w:r w:rsidRPr="003C4FCD">
        <w:rPr>
          <w:spacing w:val="-2"/>
        </w:rPr>
        <w:t xml:space="preserve">re minden nagyforgalmú hivatal Krag gépéhez készpénzbérmentesítő bélyegzőfejpárt készítettek. Az ezektől eredő bélyegzések keletbélyegzőrésze tehát </w:t>
      </w:r>
      <w:r w:rsidRPr="003C4FCD">
        <w:rPr>
          <w:i/>
          <w:spacing w:val="-2"/>
        </w:rPr>
        <w:t>kpb-hk bélyegzés</w:t>
      </w:r>
      <w:r w:rsidRPr="003C4FCD">
        <w:rPr>
          <w:spacing w:val="-2"/>
        </w:rPr>
        <w:t>. A kpb-bélyegzőfejpárok rendszerítése a vörös festék k</w:t>
      </w:r>
      <w:r w:rsidRPr="003C4FCD">
        <w:rPr>
          <w:spacing w:val="-2"/>
        </w:rPr>
        <w:t>ö</w:t>
      </w:r>
      <w:r w:rsidRPr="003C4FCD">
        <w:rPr>
          <w:spacing w:val="-2"/>
        </w:rPr>
        <w:t>telező használatának elrendelését néhány hónappal követte. Bélyegzéseik tehát mindig vörösek. Ennek megfelelően a hk-bélyegzések a kpb-hengereknél has</w:t>
      </w:r>
      <w:r w:rsidRPr="003C4FCD">
        <w:rPr>
          <w:spacing w:val="-2"/>
        </w:rPr>
        <w:t>z</w:t>
      </w:r>
      <w:r w:rsidRPr="003C4FCD">
        <w:rPr>
          <w:spacing w:val="-2"/>
        </w:rPr>
        <w:t>nálatba vételüktől kezdődően feketék s csak az említett néhány hónapból eredők</w:t>
      </w:r>
      <w:r>
        <w:rPr>
          <w:spacing w:val="-2"/>
        </w:rPr>
        <w:t xml:space="preserve"> </w:t>
      </w:r>
      <w:r w:rsidRPr="003C4FCD">
        <w:rPr>
          <w:spacing w:val="-2"/>
        </w:rPr>
        <w:t>vörösek. Ez utóbbiak ma már ritkaságszámba mennek. A Krag gépek kpb</w:t>
      </w:r>
      <w:r>
        <w:rPr>
          <w:spacing w:val="-2"/>
        </w:rPr>
        <w:t xml:space="preserve"> </w:t>
      </w:r>
      <w:r w:rsidRPr="003C4FCD">
        <w:rPr>
          <w:spacing w:val="-2"/>
        </w:rPr>
        <w:t>b</w:t>
      </w:r>
      <w:r w:rsidRPr="003C4FCD">
        <w:rPr>
          <w:spacing w:val="-2"/>
        </w:rPr>
        <w:t>é</w:t>
      </w:r>
      <w:r w:rsidRPr="003C4FCD">
        <w:rPr>
          <w:spacing w:val="-2"/>
        </w:rPr>
        <w:t xml:space="preserve">lyegzéseinek megjelenési formái az eddig elmondottak alapján a következő </w:t>
      </w:r>
      <w:r w:rsidRPr="003C4FCD">
        <w:rPr>
          <w:spacing w:val="0"/>
        </w:rPr>
        <w:t>vá</w:t>
      </w:r>
      <w:r w:rsidRPr="003C4FCD">
        <w:rPr>
          <w:spacing w:val="0"/>
        </w:rPr>
        <w:t>l</w:t>
      </w:r>
      <w:r w:rsidRPr="003C4FCD">
        <w:rPr>
          <w:spacing w:val="0"/>
        </w:rPr>
        <w:t>tozatos képet mutatják:</w:t>
      </w:r>
    </w:p>
    <w:p w:rsidR="0062353A" w:rsidRPr="003C4FCD" w:rsidRDefault="0062353A" w:rsidP="003C4FCD">
      <w:pPr>
        <w:pStyle w:val="Bekezds-mon"/>
        <w:rPr>
          <w:spacing w:val="0"/>
        </w:rPr>
      </w:pPr>
      <w:r w:rsidRPr="003C4FCD">
        <w:rPr>
          <w:spacing w:val="0"/>
        </w:rPr>
        <w:t>Kpb-henger hk-bélyegzőfejpárral 1920-tól 27-ig kizárólagos jelleggel, ettől</w:t>
      </w:r>
      <w:r>
        <w:rPr>
          <w:spacing w:val="0"/>
        </w:rPr>
        <w:t xml:space="preserve"> </w:t>
      </w:r>
      <w:r w:rsidRPr="003C4FCD">
        <w:rPr>
          <w:spacing w:val="0"/>
        </w:rPr>
        <w:t>kezdve 1943-ig ritkuló tendenciával.</w:t>
      </w:r>
    </w:p>
    <w:p w:rsidR="0062353A" w:rsidRPr="003C4FCD" w:rsidRDefault="0062353A" w:rsidP="003C4FCD">
      <w:pPr>
        <w:pStyle w:val="Bekezds-mon"/>
        <w:rPr>
          <w:spacing w:val="0"/>
        </w:rPr>
      </w:pPr>
      <w:r w:rsidRPr="003C4FCD">
        <w:rPr>
          <w:spacing w:val="0"/>
        </w:rPr>
        <w:t>Kpb-bk-bélyegzőfejpár hirdető-, vagy alkalmi hirdető hengerrel 1927-től</w:t>
      </w:r>
      <w:r>
        <w:rPr>
          <w:spacing w:val="0"/>
        </w:rPr>
        <w:t xml:space="preserve"> </w:t>
      </w:r>
      <w:r w:rsidRPr="003C4FCD">
        <w:rPr>
          <w:spacing w:val="0"/>
        </w:rPr>
        <w:t>1943-ig általános jelleggel. Végül</w:t>
      </w:r>
    </w:p>
    <w:p w:rsidR="0062353A" w:rsidRPr="003C4FCD" w:rsidRDefault="0062353A" w:rsidP="003C4FCD">
      <w:pPr>
        <w:pStyle w:val="Bekezds-mon"/>
        <w:rPr>
          <w:spacing w:val="0"/>
        </w:rPr>
      </w:pPr>
      <w:r w:rsidRPr="003C4FCD">
        <w:rPr>
          <w:spacing w:val="0"/>
        </w:rPr>
        <w:t>Kpb-hk-bélyegzőfejpár kpb-hengerrel 1927-től 1943-ig időszakos, vált</w:t>
      </w:r>
      <w:r w:rsidRPr="003C4FCD">
        <w:rPr>
          <w:spacing w:val="0"/>
        </w:rPr>
        <w:t>a</w:t>
      </w:r>
      <w:r w:rsidRPr="003C4FCD">
        <w:rPr>
          <w:spacing w:val="0"/>
        </w:rPr>
        <w:t>kozó jelleggel.</w:t>
      </w:r>
    </w:p>
    <w:p w:rsidR="0062353A" w:rsidRPr="003C4FCD" w:rsidRDefault="0062353A" w:rsidP="003C4FCD">
      <w:pPr>
        <w:pStyle w:val="Bekezds-mon"/>
        <w:rPr>
          <w:spacing w:val="0"/>
        </w:rPr>
      </w:pPr>
      <w:r w:rsidRPr="003C4FCD">
        <w:rPr>
          <w:spacing w:val="0"/>
        </w:rPr>
        <w:t>Az 1943-as záró</w:t>
      </w:r>
      <w:r>
        <w:rPr>
          <w:spacing w:val="0"/>
        </w:rPr>
        <w:t>é</w:t>
      </w:r>
      <w:r w:rsidRPr="003C4FCD">
        <w:rPr>
          <w:spacing w:val="0"/>
        </w:rPr>
        <w:t>vre esik a hengeres bélyegzőgépek – (L</w:t>
      </w:r>
      <w:r>
        <w:rPr>
          <w:spacing w:val="0"/>
        </w:rPr>
        <w:t>!</w:t>
      </w:r>
      <w:r w:rsidRPr="003C4FCD">
        <w:rPr>
          <w:spacing w:val="0"/>
        </w:rPr>
        <w:t xml:space="preserve"> VI. kötet</w:t>
      </w:r>
      <w:r>
        <w:rPr>
          <w:spacing w:val="0"/>
        </w:rPr>
        <w:t xml:space="preserve"> </w:t>
      </w:r>
      <w:r w:rsidRPr="003C4FCD">
        <w:rPr>
          <w:spacing w:val="0"/>
        </w:rPr>
        <w:t>II. Rész V. fejezet) – valamint az egyetemes gépek – (L</w:t>
      </w:r>
      <w:r>
        <w:rPr>
          <w:spacing w:val="0"/>
        </w:rPr>
        <w:t>!</w:t>
      </w:r>
      <w:r w:rsidRPr="003C4FCD">
        <w:rPr>
          <w:spacing w:val="0"/>
        </w:rPr>
        <w:t xml:space="preserve"> VI. kötet VII.</w:t>
      </w:r>
      <w:r>
        <w:rPr>
          <w:spacing w:val="0"/>
        </w:rPr>
        <w:t xml:space="preserve"> </w:t>
      </w:r>
      <w:r w:rsidRPr="003C4FCD">
        <w:rPr>
          <w:spacing w:val="0"/>
        </w:rPr>
        <w:t>Rész). – átalak</w:t>
      </w:r>
      <w:r w:rsidRPr="003C4FCD">
        <w:rPr>
          <w:spacing w:val="0"/>
        </w:rPr>
        <w:t>í</w:t>
      </w:r>
      <w:r w:rsidRPr="003C4FCD">
        <w:rPr>
          <w:spacing w:val="0"/>
        </w:rPr>
        <w:t>tása. Ettől kezdve, kiselejtezésükig (1964-ig) a Krag gépek</w:t>
      </w:r>
      <w:r>
        <w:rPr>
          <w:spacing w:val="0"/>
        </w:rPr>
        <w:t xml:space="preserve"> </w:t>
      </w:r>
      <w:r w:rsidRPr="003C4FCD">
        <w:rPr>
          <w:spacing w:val="0"/>
        </w:rPr>
        <w:t>kizárólag hk-bélyegzőfejpárokkal és kpb-hengerbetétpárokkal működtek. A</w:t>
      </w:r>
      <w:r>
        <w:rPr>
          <w:spacing w:val="0"/>
        </w:rPr>
        <w:t xml:space="preserve"> </w:t>
      </w:r>
      <w:r w:rsidRPr="003C4FCD">
        <w:rPr>
          <w:spacing w:val="0"/>
        </w:rPr>
        <w:t>hengerbet</w:t>
      </w:r>
      <w:r>
        <w:rPr>
          <w:spacing w:val="0"/>
        </w:rPr>
        <w:t>é</w:t>
      </w:r>
      <w:r w:rsidRPr="003C4FCD">
        <w:rPr>
          <w:spacing w:val="0"/>
        </w:rPr>
        <w:t>tpárok alkalmazása újabb variációs lehetőséget eredményezett. A</w:t>
      </w:r>
      <w:r w:rsidRPr="003C4FCD">
        <w:rPr>
          <w:spacing w:val="0"/>
        </w:rPr>
        <w:t>b</w:t>
      </w:r>
      <w:r w:rsidRPr="003C4FCD">
        <w:rPr>
          <w:spacing w:val="0"/>
        </w:rPr>
        <w:t xml:space="preserve">ban az esetben ugyanis, ha hirdető-, vagy alkalmi hirdető szövegű hengerbetétpárt is használtak, a hengereket úgy szerelték, hogy a hirdető </w:t>
      </w:r>
      <w:r w:rsidRPr="003C4FCD">
        <w:rPr>
          <w:spacing w:val="-4"/>
        </w:rPr>
        <w:t>szövegű és a kpb jelzésű betétpár egy-egy betétjét párosították. A teljes bélyegzés így</w:t>
      </w:r>
      <w:r>
        <w:rPr>
          <w:spacing w:val="-4"/>
        </w:rPr>
        <w:t xml:space="preserve"> </w:t>
      </w:r>
      <w:r w:rsidRPr="003C4FCD">
        <w:rPr>
          <w:spacing w:val="-4"/>
        </w:rPr>
        <w:t>hk-bélyegzésrész, hirdetőszöveg, hk-bélyegzésrész, készpénzbérmentesítő jelzés alakot öltötte fel. A legérdekesebb kpb-bélyegzéseink. Mindössze néhány ilyen alkalmazási</w:t>
      </w:r>
      <w:r w:rsidRPr="003C4FCD">
        <w:rPr>
          <w:spacing w:val="0"/>
        </w:rPr>
        <w:t xml:space="preserve"> esetet ismerünk.</w:t>
      </w:r>
    </w:p>
    <w:p w:rsidR="0062353A" w:rsidRDefault="0062353A" w:rsidP="003C4FCD">
      <w:pPr>
        <w:pStyle w:val="Bekezds-mon"/>
      </w:pPr>
      <w:r w:rsidRPr="003C4FCD">
        <w:rPr>
          <w:spacing w:val="0"/>
        </w:rPr>
        <w:t>A kpb. küldemények gépi kezeléséhez 1930-tól az egyetemes gépeket is</w:t>
      </w:r>
      <w:r>
        <w:rPr>
          <w:spacing w:val="0"/>
        </w:rPr>
        <w:t xml:space="preserve"> </w:t>
      </w:r>
      <w:r w:rsidRPr="003C4FCD">
        <w:rPr>
          <w:spacing w:val="0"/>
        </w:rPr>
        <w:t>igénybe vették. A sort az első Universal gép nyitja meg. A Standard gépekkel</w:t>
      </w:r>
      <w:r>
        <w:rPr>
          <w:spacing w:val="0"/>
        </w:rPr>
        <w:t xml:space="preserve"> </w:t>
      </w:r>
      <w:r w:rsidRPr="003C4FCD">
        <w:rPr>
          <w:spacing w:val="0"/>
        </w:rPr>
        <w:t>ellentétben, amelyek 1927 óta, mint bérmentesítőgépek már üzemeltek, az</w:t>
      </w:r>
      <w:r>
        <w:rPr>
          <w:spacing w:val="0"/>
        </w:rPr>
        <w:t xml:space="preserve"> </w:t>
      </w:r>
      <w:r w:rsidRPr="003C4FCD">
        <w:rPr>
          <w:spacing w:val="0"/>
        </w:rPr>
        <w:t>első Universal gép működését, mint kpb-bél</w:t>
      </w:r>
      <w:r>
        <w:rPr>
          <w:spacing w:val="0"/>
        </w:rPr>
        <w:t xml:space="preserve">yegzőgép kezdte meg. Bélyegzése </w:t>
      </w:r>
      <w:r w:rsidRPr="003C4FCD">
        <w:rPr>
          <w:spacing w:val="0"/>
        </w:rPr>
        <w:t>– de csak a kipróbálási idő alatt – az egyetemes gépek bélyegzésének hármas</w:t>
      </w:r>
      <w:r>
        <w:rPr>
          <w:spacing w:val="0"/>
        </w:rPr>
        <w:t xml:space="preserve"> </w:t>
      </w:r>
      <w:r w:rsidRPr="003C4FCD">
        <w:rPr>
          <w:spacing w:val="0"/>
        </w:rPr>
        <w:t>tag</w:t>
      </w:r>
      <w:r w:rsidRPr="003C4FCD">
        <w:rPr>
          <w:spacing w:val="0"/>
        </w:rPr>
        <w:t>o</w:t>
      </w:r>
      <w:r w:rsidRPr="003C4FCD">
        <w:rPr>
          <w:spacing w:val="0"/>
        </w:rPr>
        <w:t xml:space="preserve">zódásától eltérően csak két részből áll. A bélyegzés </w:t>
      </w:r>
      <w:r>
        <w:rPr>
          <w:spacing w:val="0"/>
        </w:rPr>
        <w:t xml:space="preserve">kpb-bk </w:t>
      </w:r>
      <w:r w:rsidRPr="003C4FCD">
        <w:rPr>
          <w:spacing w:val="0"/>
        </w:rPr>
        <w:t>bélyegzőrésszel</w:t>
      </w:r>
      <w:r>
        <w:rPr>
          <w:spacing w:val="0"/>
        </w:rPr>
        <w:br/>
      </w:r>
      <w:r>
        <w:br w:type="page"/>
      </w:r>
      <w:r>
        <w:br/>
      </w:r>
      <w:r>
        <w:br/>
        <w:t xml:space="preserve">kezdődik és kitöltő vonalozással folytatódik. A hk-bélyegzőfej egygyűrűs körbélyegző, alakfajta jele tehát D. A háromsoros keltezés az eredeti – idegen – elrendezésnek megfelelően „órajelzés/nap. hónapjelzés/évjelzés.” A római számos hónapjelzés kivételével valamennyi keletjelzés arab számjegyekkel. </w:t>
      </w:r>
      <w:r w:rsidRPr="003C4FCD">
        <w:rPr>
          <w:spacing w:val="0"/>
        </w:rPr>
        <w:t xml:space="preserve">Évjelzés négy jegyű. A fordított keletsorrendet a rendszerjelben </w:t>
      </w:r>
      <w:r>
        <w:rPr>
          <w:spacing w:val="0"/>
        </w:rPr>
        <w:t>„</w:t>
      </w:r>
      <w:r w:rsidRPr="003C4FCD">
        <w:rPr>
          <w:i/>
          <w:spacing w:val="0"/>
        </w:rPr>
        <w:t>f</w:t>
      </w:r>
      <w:r>
        <w:rPr>
          <w:spacing w:val="0"/>
        </w:rPr>
        <w:t>”</w:t>
      </w:r>
      <w:r w:rsidRPr="003C4FCD">
        <w:rPr>
          <w:spacing w:val="0"/>
        </w:rPr>
        <w:t>-el érzéke</w:t>
      </w:r>
      <w:r w:rsidRPr="003C4FCD">
        <w:rPr>
          <w:spacing w:val="0"/>
        </w:rPr>
        <w:t>l</w:t>
      </w:r>
      <w:r w:rsidRPr="003C4FCD">
        <w:rPr>
          <w:spacing w:val="0"/>
        </w:rPr>
        <w:t>tetjük. A bélyegző rendszerjelzése tehát Kr9/3ó(rx</w:t>
      </w:r>
      <w:r w:rsidRPr="003C4FCD">
        <w:rPr>
          <w:spacing w:val="0"/>
          <w:vertAlign w:val="subscript"/>
        </w:rPr>
        <w:t>4</w:t>
      </w:r>
      <w:r w:rsidRPr="003C4FCD">
        <w:rPr>
          <w:spacing w:val="0"/>
        </w:rPr>
        <w:t>)f; a bélyegző típuscsoport</w:t>
      </w:r>
      <w:r>
        <w:rPr>
          <w:spacing w:val="0"/>
        </w:rPr>
        <w:softHyphen/>
      </w:r>
      <w:r w:rsidRPr="003C4FCD">
        <w:rPr>
          <w:spacing w:val="0"/>
        </w:rPr>
        <w:t>jele pedig DPx. A kipróbálást követő rendszeresítés után az Universal típusú gépek bélyegzőszerkezetének összetétele, valamint ennek eredőjeként bélye</w:t>
      </w:r>
      <w:r w:rsidRPr="003C4FCD">
        <w:rPr>
          <w:spacing w:val="0"/>
        </w:rPr>
        <w:t>g</w:t>
      </w:r>
      <w:r w:rsidRPr="003C4FCD">
        <w:rPr>
          <w:spacing w:val="0"/>
        </w:rPr>
        <w:t>zéseinknek elrendezése megegyezik a Standard típusú gépekével (L! VI.Kötet V</w:t>
      </w:r>
      <w:r>
        <w:rPr>
          <w:spacing w:val="0"/>
        </w:rPr>
        <w:t>II</w:t>
      </w:r>
      <w:r w:rsidRPr="003C4FCD">
        <w:rPr>
          <w:spacing w:val="0"/>
        </w:rPr>
        <w:t>. Rész.) Ettől kezdve az egyetemes gépeknek a készpénzbérmentesítésnél való alkalmazása, a géptípustól függetlenül egységes megoldású. A gép</w:t>
      </w:r>
      <w:r>
        <w:rPr>
          <w:spacing w:val="0"/>
        </w:rPr>
        <w:softHyphen/>
      </w:r>
      <w:r w:rsidRPr="003C4FCD">
        <w:rPr>
          <w:spacing w:val="0"/>
        </w:rPr>
        <w:t>bélyegfejet ebben az esetben kpb-jelzőfejre cserélik ki. A jelzőfej közel négy</w:t>
      </w:r>
      <w:r>
        <w:rPr>
          <w:spacing w:val="0"/>
        </w:rPr>
        <w:softHyphen/>
      </w:r>
      <w:r w:rsidRPr="003C4FCD">
        <w:rPr>
          <w:spacing w:val="0"/>
        </w:rPr>
        <w:t>zetalakú egyvonalas keretben elhelyezett kpb-jelzés. Ennek elrendezése 1930</w:t>
      </w:r>
      <w:r>
        <w:rPr>
          <w:spacing w:val="0"/>
        </w:rPr>
        <w:t>-</w:t>
      </w:r>
      <w:r w:rsidRPr="003C4FCD">
        <w:rPr>
          <w:spacing w:val="0"/>
        </w:rPr>
        <w:t>tól 1947-ig négysoros magyar nyelvű, majd 1947-től a forgalomból való 1954</w:t>
      </w:r>
      <w:r>
        <w:rPr>
          <w:spacing w:val="0"/>
        </w:rPr>
        <w:t xml:space="preserve"> </w:t>
      </w:r>
      <w:r w:rsidRPr="003C4FCD">
        <w:rPr>
          <w:spacing w:val="0"/>
        </w:rPr>
        <w:t>utáni kivonásukig ötsoros, magyar/francia nyelvű.</w:t>
      </w:r>
    </w:p>
    <w:p w:rsidR="0062353A" w:rsidRPr="003C4FCD" w:rsidRDefault="0062353A" w:rsidP="003C4FCD">
      <w:pPr>
        <w:pStyle w:val="Bekezds-mon"/>
        <w:rPr>
          <w:spacing w:val="-2"/>
        </w:rPr>
      </w:pPr>
      <w:r w:rsidRPr="003C4FCD">
        <w:rPr>
          <w:spacing w:val="-2"/>
        </w:rPr>
        <w:t>Az egyetemes gépekhez az 1930-as kísérleti géptől eltekintve kpb-hk</w:t>
      </w:r>
      <w:r>
        <w:rPr>
          <w:spacing w:val="-2"/>
        </w:rPr>
        <w:t xml:space="preserve"> </w:t>
      </w:r>
      <w:r>
        <w:rPr>
          <w:spacing w:val="-2"/>
        </w:rPr>
        <w:br/>
      </w:r>
      <w:r w:rsidRPr="003C4FCD">
        <w:rPr>
          <w:spacing w:val="-2"/>
        </w:rPr>
        <w:t xml:space="preserve">bélyegzőfejek nem készültek. A bélyegzés kitöltő részét a gép tulipánrajzos – </w:t>
      </w:r>
      <w:r>
        <w:rPr>
          <w:spacing w:val="-2"/>
        </w:rPr>
        <w:br/>
      </w:r>
      <w:r w:rsidRPr="003C4FCD">
        <w:rPr>
          <w:spacing w:val="-2"/>
        </w:rPr>
        <w:t>V6R1 – betétje nyomja a küldeményre. E helyett a hengeres gépek hirdető</w:t>
      </w:r>
      <w:r>
        <w:rPr>
          <w:spacing w:val="-2"/>
        </w:rPr>
        <w:t xml:space="preserve"> </w:t>
      </w:r>
      <w:r>
        <w:rPr>
          <w:spacing w:val="-2"/>
        </w:rPr>
        <w:br/>
      </w:r>
      <w:r w:rsidRPr="003C4FCD">
        <w:rPr>
          <w:spacing w:val="-2"/>
        </w:rPr>
        <w:t>és alkalmi hirdető hengereinek megfelelően ezeknél hirdető- és alkalmi hirdet</w:t>
      </w:r>
      <w:r w:rsidRPr="003C4FCD">
        <w:rPr>
          <w:spacing w:val="-2"/>
        </w:rPr>
        <w:t>ő</w:t>
      </w:r>
      <w:r w:rsidRPr="003C4FCD">
        <w:rPr>
          <w:spacing w:val="-2"/>
        </w:rPr>
        <w:t>betéteket használnak.</w:t>
      </w:r>
    </w:p>
    <w:p w:rsidR="0062353A" w:rsidRDefault="0062353A" w:rsidP="003C4FCD">
      <w:pPr>
        <w:pStyle w:val="Bekezds-mon"/>
      </w:pPr>
      <w:r>
        <w:t>Az 1959 óta használt Héinrich típusú hengeres betótpáros gépeknél a magyar–francia nyelvő kpb-jelző szöveget, fekvő téglalap alakú keretben betétpárokra vésik. Az 1965-ben rendszeresített betétes Secap típusú gépeket a kpb küldemények kezeléséhez – legalább is tudomásunk szerint – még nem használják.</w:t>
      </w:r>
    </w:p>
    <w:p w:rsidR="0062353A" w:rsidRDefault="0062353A" w:rsidP="003C4FCD">
      <w:pPr>
        <w:pStyle w:val="Bekezds-mon"/>
      </w:pPr>
      <w:r>
        <w:t>A gépi készpénzbérmentesítés 1920-tól 1967-ig terjedő ikőszaka kpb bélyegzéseinek ismertetése előtt még össze kell foglalnunk a leírásuknál a</w:t>
      </w:r>
      <w:r>
        <w:t>l</w:t>
      </w:r>
      <w:r>
        <w:t>kalmazott jelzéseket és jelölési módokat, valamint röviden át kell tekintenünk a felsorolásuknál alkalmazott elveket.</w:t>
      </w:r>
    </w:p>
    <w:p w:rsidR="0062353A" w:rsidRDefault="0062353A" w:rsidP="003C4FCD">
      <w:pPr>
        <w:pStyle w:val="Bekezds-mon"/>
      </w:pPr>
      <w:r>
        <w:t>A hengeres gépek bélyegzéseken előforduló hk-bélyegzőfejpárjainak ismertetésére nem térünk ki. Leírásukat és rendszeresítésüket a VI. kötet II. Rész V. fejezetében találjuk meg. Itt csupán emlékeztetőül táblázatba fo</w:t>
      </w:r>
      <w:r>
        <w:t>g</w:t>
      </w:r>
      <w:r>
        <w:t>laltuk típusaikat és típusjelzéseiket. Az egyetemes gépek hasonló rendeltetésű bélyegzőfejeit a VI. kötet VII. Része ismerteti.</w:t>
      </w:r>
    </w:p>
    <w:p w:rsidR="0062353A" w:rsidRDefault="0062353A" w:rsidP="003C4FCD">
      <w:pPr>
        <w:pStyle w:val="Bekezds-mon"/>
      </w:pPr>
      <w:r>
        <w:t>A kpb-bk-bélyegzőfejek általános elrendezése, a már részletesen tárgyalt egy kivételtől eltekintve, megegyezik a korabeli kézi kpb bélyegzőkével. Az uralkodó kpb. jelzés a kötőjel nélkül vésett „KÉSZPÉNZZEL BÉRMENT</w:t>
      </w:r>
      <w:r>
        <w:t>E</w:t>
      </w:r>
      <w:r>
        <w:t>SÍTVE”. Az ettől eltérő egy változatot – a kézi bélyegzőknél ilyen nem volt – mint hetediket t</w:t>
      </w:r>
      <w:r w:rsidRPr="003C4FCD">
        <w:rPr>
          <w:vertAlign w:val="subscript"/>
        </w:rPr>
        <w:t>6</w:t>
      </w:r>
      <w:r>
        <w:t xml:space="preserve"> jelzéssel iktatjuk a sorba.</w:t>
      </w:r>
    </w:p>
    <w:p w:rsidR="0062353A" w:rsidRDefault="0062353A" w:rsidP="003C4FCD">
      <w:pPr>
        <w:autoSpaceDE w:val="0"/>
        <w:autoSpaceDN w:val="0"/>
        <w:adjustRightInd w:val="0"/>
        <w:spacing w:before="120" w:after="120" w:line="240" w:lineRule="auto"/>
        <w:ind w:left="567"/>
        <w:rPr>
          <w:rFonts w:ascii="Times New Roman" w:cs="Times New Roman"/>
          <w:sz w:val="20"/>
          <w:szCs w:val="20"/>
        </w:rPr>
      </w:pPr>
      <w:r>
        <w:rPr>
          <w:rFonts w:ascii="Times New Roman" w:cs="Times New Roman"/>
          <w:sz w:val="20"/>
          <w:szCs w:val="20"/>
        </w:rPr>
        <w:t>T</w:t>
      </w:r>
      <w:r w:rsidRPr="003C4FCD">
        <w:rPr>
          <w:rFonts w:ascii="Times New Roman" w:cs="Times New Roman"/>
          <w:sz w:val="20"/>
          <w:szCs w:val="20"/>
          <w:vertAlign w:val="subscript"/>
        </w:rPr>
        <w:t>6</w:t>
      </w:r>
      <w:r>
        <w:rPr>
          <w:rFonts w:ascii="Times New Roman" w:cs="Times New Roman"/>
          <w:sz w:val="20"/>
          <w:szCs w:val="20"/>
        </w:rPr>
        <w:t>____/KÉSZPÉNZZEL BÉRMENTESÍTVE/HIVATALNÉV</w:t>
      </w:r>
    </w:p>
    <w:p w:rsidR="0062353A" w:rsidRDefault="0062353A" w:rsidP="003C4FCD">
      <w:pPr>
        <w:pStyle w:val="Bekezds-mon"/>
        <w:rPr>
          <w:sz w:val="20"/>
          <w:szCs w:val="20"/>
        </w:rPr>
      </w:pPr>
      <w:r>
        <w:t>A Krag gépek bélyegzőfejpárjai az Oy, az Univerzál gépé a DPx típu</w:t>
      </w:r>
      <w:r>
        <w:t>s</w:t>
      </w:r>
      <w:r>
        <w:t>csoportba tartoznak. Használati idejük alatt a bélyegzőfejeket minden gépnél többször pótolták ujjal, illetve utánvéséssel javították. Egymástól való me</w:t>
      </w:r>
      <w:r>
        <w:t>g</w:t>
      </w:r>
      <w:r>
        <w:t>különböztetésük – eltekintve az összehasonlításhoz rendelkezésre álló ko</w:t>
      </w:r>
      <w:r>
        <w:t>r</w:t>
      </w:r>
      <w:r>
        <w:t>látolt mennyiségű anyagtól – nagyon körülményes és az eredmény a legtöbb esetben nem megnyugtató. A bélyegzések hosszirányban mindig torzulnak, tehát megbízható méréseredményt csak függőleges irányban kaphatunk.</w:t>
      </w:r>
      <w:r>
        <w:br/>
      </w:r>
      <w:r>
        <w:rPr>
          <w:sz w:val="20"/>
          <w:szCs w:val="20"/>
        </w:rPr>
        <w:br w:type="page"/>
      </w:r>
    </w:p>
    <w:p w:rsidR="0062353A" w:rsidRDefault="0062353A" w:rsidP="002C22FC">
      <w:pPr>
        <w:pStyle w:val="bra-alrs"/>
      </w:pPr>
      <w:r>
        <w:br/>
      </w:r>
      <w:r>
        <w:br/>
      </w:r>
      <w:r>
        <w:br/>
      </w:r>
      <w:r>
        <w:br/>
      </w:r>
      <w:r>
        <w:rPr>
          <w:noProof/>
          <w:lang w:val="de-DE" w:eastAsia="de-DE"/>
        </w:rPr>
        <w:drawing>
          <wp:inline distT="0" distB="0" distL="0" distR="0">
            <wp:extent cx="5726441" cy="8155321"/>
            <wp:effectExtent l="19050" t="0" r="7609" b="0"/>
            <wp:docPr id="8087" name="056.png" descr="D:\Filatélia\Szakirodalom\Postabélyeg\Monográfia\DOC\IV\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6.png"/>
                    <pic:cNvPicPr/>
                  </pic:nvPicPr>
                  <pic:blipFill>
                    <a:blip r:link="rId50"/>
                    <a:stretch>
                      <a:fillRect/>
                    </a:stretch>
                  </pic:blipFill>
                  <pic:spPr>
                    <a:xfrm>
                      <a:off x="0" y="0"/>
                      <a:ext cx="5726441" cy="8155321"/>
                    </a:xfrm>
                    <a:prstGeom prst="rect">
                      <a:avLst/>
                    </a:prstGeom>
                  </pic:spPr>
                </pic:pic>
              </a:graphicData>
            </a:graphic>
          </wp:inline>
        </w:drawing>
      </w:r>
    </w:p>
    <w:p w:rsidR="0062353A" w:rsidRPr="002C22FC" w:rsidRDefault="0062353A" w:rsidP="002C22FC">
      <w:pPr>
        <w:pStyle w:val="Bekezds-mon"/>
        <w:rPr>
          <w:spacing w:val="0"/>
        </w:rPr>
      </w:pPr>
      <w:r>
        <w:br w:type="page"/>
      </w:r>
      <w:r w:rsidRPr="002C22FC">
        <w:rPr>
          <w:spacing w:val="0"/>
        </w:rPr>
        <w:t>A keletbélyegző részeknél e célra csak egy elméleti vonal, a bélyegzés függőleges tengelye jöhet számításba. Egy mérés pedig döntő adatot nem eredményezhet. A változatok ismertetésétől ezért eltekinteni kényszerülünk. Csupán csak a rátekintéssel megkülönböztethetőket soroljuk fel; változó elle</w:t>
      </w:r>
      <w:r w:rsidRPr="002C22FC">
        <w:rPr>
          <w:spacing w:val="0"/>
        </w:rPr>
        <w:t>n</w:t>
      </w:r>
      <w:r w:rsidRPr="002C22FC">
        <w:rPr>
          <w:spacing w:val="0"/>
        </w:rPr>
        <w:t>őrzőbetű, alakfajta, stb. Mind a bélyegzőfejeknél, mind a kpb gépbélyegezések egyéb részeinek felsorolásánál a hivatalneveket ábécé rendben nagybetűvel szedve közöljük. A hivatalnév alatt mindig bekezdéssel szedve az ellenőrzőb</w:t>
      </w:r>
      <w:r w:rsidRPr="002C22FC">
        <w:rPr>
          <w:spacing w:val="0"/>
        </w:rPr>
        <w:t>e</w:t>
      </w:r>
      <w:r w:rsidRPr="002C22FC">
        <w:rPr>
          <w:spacing w:val="0"/>
        </w:rPr>
        <w:t>tűk rendjében gépenként iktatjuk be a bélyegzőfejeket. A típusjeltől való jobb megkülönböztetés biztosítására a gépnevet és ellenőrzőbetűt dőlt betűkkel sz</w:t>
      </w:r>
      <w:r w:rsidRPr="002C22FC">
        <w:rPr>
          <w:spacing w:val="0"/>
        </w:rPr>
        <w:t>e</w:t>
      </w:r>
      <w:r w:rsidRPr="002C22FC">
        <w:rPr>
          <w:spacing w:val="0"/>
        </w:rPr>
        <w:t>dettük. Az alakfajtát a típusjel után minden esetben feltüntetjük. Használt kpb-bélyegzőfejek és bélyegzéseik:</w:t>
      </w:r>
    </w:p>
    <w:p w:rsidR="0062353A" w:rsidRDefault="0062353A" w:rsidP="002C22FC">
      <w:pPr>
        <w:pStyle w:val="bra-alrs"/>
      </w:pPr>
      <w:r>
        <w:rPr>
          <w:noProof/>
          <w:lang w:val="de-DE" w:eastAsia="de-DE"/>
        </w:rPr>
        <w:drawing>
          <wp:inline distT="0" distB="0" distL="0" distR="0">
            <wp:extent cx="5766448" cy="891541"/>
            <wp:effectExtent l="19050" t="0" r="5702" b="0"/>
            <wp:docPr id="8088" name="057.png" descr="D:\Filatélia\Szakirodalom\Postabélyeg\Monográfia\DOC\IV\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7.png"/>
                    <pic:cNvPicPr/>
                  </pic:nvPicPr>
                  <pic:blipFill>
                    <a:blip r:link="rId51"/>
                    <a:stretch>
                      <a:fillRect/>
                    </a:stretch>
                  </pic:blipFill>
                  <pic:spPr>
                    <a:xfrm>
                      <a:off x="0" y="0"/>
                      <a:ext cx="5766448" cy="891541"/>
                    </a:xfrm>
                    <a:prstGeom prst="rect">
                      <a:avLst/>
                    </a:prstGeom>
                  </pic:spPr>
                </pic:pic>
              </a:graphicData>
            </a:graphic>
          </wp:inline>
        </w:drawing>
      </w:r>
    </w:p>
    <w:p w:rsidR="0062353A" w:rsidRPr="002C22FC" w:rsidRDefault="0062353A" w:rsidP="002C22FC">
      <w:pPr>
        <w:pStyle w:val="Bekezds-mon"/>
        <w:rPr>
          <w:spacing w:val="0"/>
        </w:rPr>
      </w:pPr>
      <w:r w:rsidRPr="002C22FC">
        <w:rPr>
          <w:spacing w:val="0"/>
        </w:rPr>
        <w:t xml:space="preserve">A bélyegzések kitöltő részének – hengeres gépeknél a keletbélyegzőrészek közötti, betétes gépeknél a keletbélyegzőrész és a gépbélyeg helyett alkalmazott készpénzbérmentesítő jelzés közötti szöveges, esetleg rajzos résznek – </w:t>
      </w:r>
      <w:r>
        <w:rPr>
          <w:spacing w:val="0"/>
        </w:rPr>
        <w:br/>
      </w:r>
      <w:r w:rsidRPr="002C22FC">
        <w:rPr>
          <w:spacing w:val="0"/>
        </w:rPr>
        <w:t>a</w:t>
      </w:r>
      <w:r>
        <w:rPr>
          <w:spacing w:val="0"/>
        </w:rPr>
        <w:t xml:space="preserve"> </w:t>
      </w:r>
      <w:r w:rsidRPr="002C22FC">
        <w:rPr>
          <w:spacing w:val="0"/>
        </w:rPr>
        <w:t>hengerek, betétpárok, illetve betétek vésete felel meg.</w:t>
      </w:r>
    </w:p>
    <w:p w:rsidR="0062353A" w:rsidRPr="002C22FC" w:rsidRDefault="0062353A" w:rsidP="002C22FC">
      <w:pPr>
        <w:pStyle w:val="Bekezds-mon"/>
      </w:pPr>
      <w:r w:rsidRPr="002C22FC">
        <w:t>A kpb-fejjel szerelt egyetemes gépeknél ha nem használtak hirdető sz</w:t>
      </w:r>
      <w:r w:rsidRPr="002C22FC">
        <w:t>ö</w:t>
      </w:r>
      <w:r w:rsidRPr="002C22FC">
        <w:t>veget a kitöltővonalozása mindig V6R1. Az 1943-ban hengerbetétesre átal</w:t>
      </w:r>
      <w:r w:rsidRPr="002C22FC">
        <w:t>a</w:t>
      </w:r>
      <w:r w:rsidRPr="002C22FC">
        <w:t>kított Krag gépek hengerének kitöltővonalozása V2+2. A kísérleti Universal gépé H7.</w:t>
      </w:r>
    </w:p>
    <w:p w:rsidR="0062353A" w:rsidRPr="002C22FC" w:rsidRDefault="0062353A" w:rsidP="002C22FC">
      <w:pPr>
        <w:pStyle w:val="Bekezds-mon"/>
        <w:rPr>
          <w:spacing w:val="0"/>
        </w:rPr>
      </w:pPr>
      <w:r w:rsidRPr="002C22FC">
        <w:rPr>
          <w:spacing w:val="0"/>
        </w:rPr>
        <w:t>A szöveges hengerek, betétpárok és betétek szövegmezőjét, vagy zárt</w:t>
      </w:r>
      <w:r>
        <w:rPr>
          <w:spacing w:val="0"/>
        </w:rPr>
        <w:t xml:space="preserve"> </w:t>
      </w:r>
      <w:r w:rsidRPr="002C22FC">
        <w:rPr>
          <w:spacing w:val="0"/>
        </w:rPr>
        <w:t xml:space="preserve">idomokba foglalják, vagy felül és alul egyenes, vagy hullámvonalakkal, néha </w:t>
      </w:r>
      <w:r>
        <w:rPr>
          <w:spacing w:val="0"/>
        </w:rPr>
        <w:t>díszítmény</w:t>
      </w:r>
      <w:r w:rsidRPr="002C22FC">
        <w:rPr>
          <w:spacing w:val="0"/>
        </w:rPr>
        <w:t>es lécekkel határolják el. A zárt idomokat mértani alakjuknak me</w:t>
      </w:r>
      <w:r w:rsidRPr="002C22FC">
        <w:rPr>
          <w:spacing w:val="0"/>
        </w:rPr>
        <w:t>g</w:t>
      </w:r>
      <w:r w:rsidRPr="002C22FC">
        <w:rPr>
          <w:spacing w:val="0"/>
        </w:rPr>
        <w:t>felelően az alakfőfajta betűjelével és az alakfajta Z változat jelével határozzuk meg. Például egy álló téglalapalakú, éles sarkú keretvonal jele BZ</w:t>
      </w:r>
      <w:r w:rsidRPr="002C22FC">
        <w:rPr>
          <w:spacing w:val="0"/>
          <w:vertAlign w:val="subscript"/>
        </w:rPr>
        <w:t>10</w:t>
      </w:r>
      <w:r w:rsidRPr="002C22FC">
        <w:rPr>
          <w:spacing w:val="0"/>
        </w:rPr>
        <w:t xml:space="preserve">. A határolóvonalak közül a hullámosokat H-val, az egyeneseket F-vel jelöljük. Fajtáikat azonban a kitöltővonalozástól való megkülönböztetésül indexben írt arab számokkal jelöljük. A határolóvonal </w:t>
      </w:r>
      <w:r>
        <w:rPr>
          <w:spacing w:val="0"/>
        </w:rPr>
        <w:t>nélküli</w:t>
      </w:r>
      <w:r w:rsidRPr="002C22FC">
        <w:rPr>
          <w:spacing w:val="0"/>
        </w:rPr>
        <w:t xml:space="preserve"> szövegmezőket egységesen V</w:t>
      </w:r>
      <w:r w:rsidRPr="002C22FC">
        <w:rPr>
          <w:spacing w:val="0"/>
          <w:vertAlign w:val="subscript"/>
        </w:rPr>
        <w:t>0</w:t>
      </w:r>
      <w:r w:rsidRPr="002C22FC">
        <w:rPr>
          <w:spacing w:val="0"/>
        </w:rPr>
        <w:t xml:space="preserve">-lal határozzuk meg. Változataikat a H és V jelű </w:t>
      </w:r>
      <w:r w:rsidRPr="002C22FC">
        <w:rPr>
          <w:i/>
          <w:spacing w:val="0"/>
        </w:rPr>
        <w:t>Határolóvonal mutató tá</w:t>
      </w:r>
      <w:r w:rsidRPr="002C22FC">
        <w:rPr>
          <w:i/>
          <w:spacing w:val="0"/>
        </w:rPr>
        <w:t>b</w:t>
      </w:r>
      <w:r w:rsidRPr="002C22FC">
        <w:rPr>
          <w:i/>
          <w:spacing w:val="0"/>
        </w:rPr>
        <w:t>lázatban</w:t>
      </w:r>
      <w:r w:rsidRPr="002C22FC">
        <w:rPr>
          <w:spacing w:val="0"/>
        </w:rPr>
        <w:t xml:space="preserve"> foglaltuk össze. Egy-egy változat sohasem a teljes bélyegzésre, hanem ahengeres gépek, x, vagy y részére, a hengerbetétpároknál pedig az egyes </w:t>
      </w:r>
      <w:r w:rsidRPr="002C22FC">
        <w:rPr>
          <w:i/>
          <w:spacing w:val="0"/>
        </w:rPr>
        <w:t>bet</w:t>
      </w:r>
      <w:r w:rsidRPr="002C22FC">
        <w:rPr>
          <w:i/>
          <w:spacing w:val="0"/>
        </w:rPr>
        <w:t>é</w:t>
      </w:r>
      <w:r w:rsidRPr="002C22FC">
        <w:rPr>
          <w:i/>
          <w:spacing w:val="0"/>
        </w:rPr>
        <w:t>tekre</w:t>
      </w:r>
      <w:r w:rsidRPr="002C22FC">
        <w:rPr>
          <w:spacing w:val="0"/>
        </w:rPr>
        <w:t xml:space="preserve"> vonatkozik.</w:t>
      </w:r>
    </w:p>
    <w:p w:rsidR="0062353A" w:rsidRPr="002C22FC" w:rsidRDefault="0062353A" w:rsidP="002C22FC">
      <w:pPr>
        <w:pStyle w:val="Bekezds-mon"/>
      </w:pPr>
      <w:r w:rsidRPr="002C22FC">
        <w:rPr>
          <w:spacing w:val="0"/>
        </w:rPr>
        <w:t xml:space="preserve">A gépbélyegzéseken az eddig tárgyalt részeken kívül gyakran találunk mind függőleges, mind vízszintes irányú összefüggő, vagy csak töredékeiben </w:t>
      </w:r>
      <w:r>
        <w:rPr>
          <w:spacing w:val="0"/>
        </w:rPr>
        <w:br/>
      </w:r>
      <w:r w:rsidRPr="002C22FC">
        <w:rPr>
          <w:spacing w:val="0"/>
        </w:rPr>
        <w:t>felismerhető bélyegzésrészeket. A hengeres gépek bélyegzéseinél gyakori az alsó és felső szélektől 6 – 10 milhméter távolságban húzódó 4 – 6 mil</w:t>
      </w:r>
      <w:r>
        <w:rPr>
          <w:spacing w:val="0"/>
        </w:rPr>
        <w:t>li</w:t>
      </w:r>
      <w:r w:rsidRPr="002C22FC">
        <w:rPr>
          <w:spacing w:val="0"/>
        </w:rPr>
        <w:t>méter szélességben elhelyezkedő 5 – 9 sorba rendezett pontokból álló csík lenyomata. A hengerszélek, feltehetően a küldemények továbbfutását elősegítő tapadás biztosítására pontozottak. Ha ez a rész festéket kap és a gép beállításakor szűka haladórés, vagy különböző vastagságú küldemény kerül egymás után bélye</w:t>
      </w:r>
      <w:r w:rsidRPr="002C22FC">
        <w:rPr>
          <w:spacing w:val="0"/>
        </w:rPr>
        <w:t>g</w:t>
      </w:r>
      <w:r w:rsidRPr="002C22FC">
        <w:rPr>
          <w:spacing w:val="0"/>
        </w:rPr>
        <w:t>zésre; az említett csíkok a küldeményre nyomódnak. Gyakori a szövegrészek</w:t>
      </w:r>
      <w:r>
        <w:rPr>
          <w:spacing w:val="0"/>
        </w:rPr>
        <w:t xml:space="preserve"> </w:t>
      </w:r>
      <w:r>
        <w:rPr>
          <w:spacing w:val="0"/>
        </w:rPr>
        <w:br/>
      </w:r>
      <w:r w:rsidRPr="002C22FC">
        <w:rPr>
          <w:spacing w:val="0"/>
        </w:rPr>
        <w:t xml:space="preserve">két oldalán húzódó összefüggő, vagy csak részeiben látható, függőleges </w:t>
      </w:r>
      <w:r>
        <w:rPr>
          <w:spacing w:val="0"/>
        </w:rPr>
        <w:br/>
      </w:r>
      <w:r w:rsidRPr="002C22FC">
        <w:rPr>
          <w:spacing w:val="0"/>
        </w:rPr>
        <w:t>irányú vonalak előfordulása is. Néha vízszintesen haladókat is láthatunk. Ere-</w:t>
      </w:r>
      <w:r w:rsidRPr="002C22FC">
        <w:rPr>
          <w:spacing w:val="0"/>
        </w:rPr>
        <w:br/>
      </w:r>
    </w:p>
    <w:p w:rsidR="0062353A" w:rsidRDefault="0062353A" w:rsidP="002C22FC">
      <w:pPr>
        <w:pStyle w:val="Bekezds-folytats"/>
      </w:pPr>
      <w:r>
        <w:br w:type="page"/>
      </w:r>
      <w:r>
        <w:br/>
      </w:r>
      <w:r>
        <w:br/>
        <w:t>detüket a hengerek, hengerbetétek, betétek és bélyegzőfejek nem pontos ö</w:t>
      </w:r>
      <w:r>
        <w:t>s</w:t>
      </w:r>
      <w:r>
        <w:t>szeszerelésénél keletkező éleknek köszönhetik. Ebben az esetben ugyanis a szerelthenger felülete nem sima, hanem abból a nem pontosan illesztett b</w:t>
      </w:r>
      <w:r>
        <w:t>e</w:t>
      </w:r>
      <w:r>
        <w:t>tétek szélei a hengerfelület szintjéből kiemelkednek, vagy az alá süllyednek. Az így képződő élek lenyomatai is rákerülnek a bélyegzésekre. Egyik féle bélyegzés képződményt sem tekintjük a bélyegzés szerves részének. Ren</w:t>
      </w:r>
      <w:r>
        <w:t>d</w:t>
      </w:r>
      <w:r>
        <w:t>szeres ismétlődésükmég ugyanannál a hengernél sem törvényszerű.</w:t>
      </w:r>
    </w:p>
    <w:p w:rsidR="0062353A" w:rsidRPr="002C22FC" w:rsidRDefault="0062353A" w:rsidP="002C22FC">
      <w:pPr>
        <w:pStyle w:val="Bekezds-mon"/>
      </w:pPr>
    </w:p>
    <w:p w:rsidR="0062353A" w:rsidRDefault="0062353A" w:rsidP="002C22FC">
      <w:pPr>
        <w:pStyle w:val="bra-alrs"/>
      </w:pPr>
      <w:r>
        <w:rPr>
          <w:noProof/>
          <w:lang w:val="de-DE" w:eastAsia="de-DE"/>
        </w:rPr>
        <w:drawing>
          <wp:inline distT="0" distB="0" distL="0" distR="0">
            <wp:extent cx="5723828" cy="6755144"/>
            <wp:effectExtent l="19050" t="0" r="0" b="0"/>
            <wp:docPr id="8089" name="058.png" descr="D:\Filatélia\Szakirodalom\Postabélyeg\Monográfia\DOC\IV\05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58.png"/>
                    <pic:cNvPicPr/>
                  </pic:nvPicPr>
                  <pic:blipFill>
                    <a:blip r:link="rId52"/>
                    <a:stretch>
                      <a:fillRect/>
                    </a:stretch>
                  </pic:blipFill>
                  <pic:spPr>
                    <a:xfrm>
                      <a:off x="0" y="0"/>
                      <a:ext cx="5723828" cy="6755144"/>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2C22FC">
      <w:pPr>
        <w:pStyle w:val="bra-alrs"/>
      </w:pPr>
      <w:r>
        <w:br/>
      </w:r>
      <w:r>
        <w:br/>
      </w:r>
      <w:r>
        <w:br/>
      </w:r>
      <w:r>
        <w:br/>
      </w:r>
      <w:r>
        <w:rPr>
          <w:noProof/>
          <w:lang w:val="de-DE" w:eastAsia="de-DE"/>
        </w:rPr>
        <w:drawing>
          <wp:inline distT="0" distB="0" distL="0" distR="0">
            <wp:extent cx="5737871" cy="8161036"/>
            <wp:effectExtent l="19050" t="0" r="0" b="0"/>
            <wp:docPr id="8090" name="059.png" descr="D:\Filatélia\Szakirodalom\Postabélyeg\Monográfia\DOC\IV\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9.png"/>
                    <pic:cNvPicPr/>
                  </pic:nvPicPr>
                  <pic:blipFill>
                    <a:blip r:link="rId53"/>
                    <a:stretch>
                      <a:fillRect/>
                    </a:stretch>
                  </pic:blipFill>
                  <pic:spPr>
                    <a:xfrm>
                      <a:off x="0" y="0"/>
                      <a:ext cx="5737871" cy="8161036"/>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2C22FC">
      <w:pPr>
        <w:pStyle w:val="bra-alrs"/>
      </w:pPr>
      <w:r>
        <w:br/>
      </w:r>
      <w:r>
        <w:br/>
      </w:r>
      <w:r>
        <w:br/>
      </w:r>
      <w:r>
        <w:rPr>
          <w:noProof/>
          <w:lang w:val="de-DE" w:eastAsia="de-DE"/>
        </w:rPr>
        <w:drawing>
          <wp:inline distT="0" distB="0" distL="0" distR="0">
            <wp:extent cx="5749301" cy="3703328"/>
            <wp:effectExtent l="19050" t="0" r="3799" b="0"/>
            <wp:docPr id="8091" name="060.png" descr="D:\Filatélia\Szakirodalom\Postabélyeg\Monográfia\DOC\IV\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0.png"/>
                    <pic:cNvPicPr/>
                  </pic:nvPicPr>
                  <pic:blipFill>
                    <a:blip r:link="rId54"/>
                    <a:stretch>
                      <a:fillRect/>
                    </a:stretch>
                  </pic:blipFill>
                  <pic:spPr>
                    <a:xfrm>
                      <a:off x="0" y="0"/>
                      <a:ext cx="5749301" cy="3703328"/>
                    </a:xfrm>
                    <a:prstGeom prst="rect">
                      <a:avLst/>
                    </a:prstGeom>
                  </pic:spPr>
                </pic:pic>
              </a:graphicData>
            </a:graphic>
          </wp:inline>
        </w:drawing>
      </w:r>
    </w:p>
    <w:p w:rsidR="0062353A" w:rsidRDefault="0062353A" w:rsidP="002C22FC">
      <w:pPr>
        <w:pStyle w:val="Bekezds-mon"/>
      </w:pPr>
      <w:r>
        <w:t>A készpénzbérmentesítő hengerek, betétpárok és betétek szövegváltoz</w:t>
      </w:r>
      <w:r>
        <w:t>a</w:t>
      </w:r>
      <w:r>
        <w:t xml:space="preserve">tait, a kézi bélyegzők mintájára </w:t>
      </w:r>
      <w:r w:rsidRPr="002C22FC">
        <w:rPr>
          <w:i/>
        </w:rPr>
        <w:t>t</w:t>
      </w:r>
      <w:r>
        <w:t xml:space="preserve">-vel jelöljük, de az azoktól való elhatárolás </w:t>
      </w:r>
      <w:r w:rsidRPr="002C22FC">
        <w:rPr>
          <w:spacing w:val="2"/>
        </w:rPr>
        <w:t>miatt T-vel írjuk. A Krag gépek kpb-hengereit T</w:t>
      </w:r>
      <w:r w:rsidRPr="002C22FC">
        <w:rPr>
          <w:spacing w:val="2"/>
          <w:vertAlign w:val="subscript"/>
        </w:rPr>
        <w:t>1</w:t>
      </w:r>
      <w:r w:rsidRPr="002C22FC">
        <w:rPr>
          <w:spacing w:val="2"/>
        </w:rPr>
        <w:t>-től, az átalakítottak henge</w:t>
      </w:r>
      <w:r w:rsidRPr="002C22FC">
        <w:rPr>
          <w:spacing w:val="2"/>
        </w:rPr>
        <w:t>r</w:t>
      </w:r>
      <w:r w:rsidRPr="002C22FC">
        <w:rPr>
          <w:spacing w:val="2"/>
        </w:rPr>
        <w:t>betétjeit T</w:t>
      </w:r>
      <w:r w:rsidRPr="002C22FC">
        <w:rPr>
          <w:spacing w:val="2"/>
          <w:vertAlign w:val="subscript"/>
        </w:rPr>
        <w:t>11</w:t>
      </w:r>
      <w:r w:rsidRPr="002C22FC">
        <w:rPr>
          <w:spacing w:val="2"/>
        </w:rPr>
        <w:t>-től, a Heinrich gépek betétpárjait T</w:t>
      </w:r>
      <w:r w:rsidRPr="002C22FC">
        <w:rPr>
          <w:spacing w:val="2"/>
          <w:vertAlign w:val="subscript"/>
        </w:rPr>
        <w:t>21</w:t>
      </w:r>
      <w:r w:rsidRPr="002C22FC">
        <w:rPr>
          <w:spacing w:val="2"/>
        </w:rPr>
        <w:t>-től, az egyetemes gépek kpb fejeit T</w:t>
      </w:r>
      <w:r w:rsidRPr="002C22FC">
        <w:rPr>
          <w:spacing w:val="2"/>
          <w:vertAlign w:val="subscript"/>
        </w:rPr>
        <w:t>31</w:t>
      </w:r>
      <w:r w:rsidRPr="002C22FC">
        <w:rPr>
          <w:spacing w:val="2"/>
        </w:rPr>
        <w:t>-től, betétjeit pedig T</w:t>
      </w:r>
      <w:r w:rsidRPr="002C22FC">
        <w:rPr>
          <w:spacing w:val="2"/>
          <w:vertAlign w:val="subscript"/>
        </w:rPr>
        <w:t>41</w:t>
      </w:r>
      <w:r w:rsidRPr="002C22FC">
        <w:rPr>
          <w:spacing w:val="2"/>
        </w:rPr>
        <w:t>-től számozva folytatólagosan indexeljük</w:t>
      </w:r>
      <w:r>
        <w:t xml:space="preserve">. </w:t>
      </w:r>
      <w:r>
        <w:br/>
        <w:t xml:space="preserve">A tönkrement hengerek, betétpárok és betétek helyett az azonos kivitelben, de minden esetben meghatározható eltéréssel készített újakat altípusoknak </w:t>
      </w:r>
      <w:r>
        <w:br/>
        <w:t>fogjuk fel. Ezeket a legjellemzőbb eltérések leírásával határozzuk meg, de a későbbi hivatkozások egyszerűbbé tétele miatt az ábécé zárójelbe foglalt kis</w:t>
      </w:r>
      <w:r>
        <w:softHyphen/>
      </w:r>
      <w:r w:rsidRPr="002C22FC">
        <w:rPr>
          <w:spacing w:val="0"/>
        </w:rPr>
        <w:t xml:space="preserve">betűivel még külön meg is jelöljük. A többsoros bélyegzéseknél, ha a különbség </w:t>
      </w:r>
      <w:r>
        <w:t>a betűnagysággal határozható meg nem az egyes betűket, hanem a teljes sormagasságot mérjük. És pedig a felső sor fej vonalának és az alsó sor talpvo</w:t>
      </w:r>
      <w:r>
        <w:softHyphen/>
        <w:t xml:space="preserve">nalának távolságát. A leírásban ezt a méretet </w:t>
      </w:r>
      <w:r w:rsidRPr="002C22FC">
        <w:rPr>
          <w:i/>
        </w:rPr>
        <w:t>Sm</w:t>
      </w:r>
      <w:r>
        <w:t>-mel jelöljük. A napjainkig használt változatok jelképes leírása:</w:t>
      </w:r>
    </w:p>
    <w:p w:rsidR="0062353A" w:rsidRDefault="0062353A" w:rsidP="002C22FC">
      <w:pPr>
        <w:pStyle w:val="Bekezds-mon"/>
      </w:pP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1</w:t>
      </w:r>
      <w:r>
        <w:rPr>
          <w:rFonts w:ascii="Times New Roman" w:cs="Times New Roman"/>
          <w:sz w:val="20"/>
          <w:szCs w:val="20"/>
        </w:rPr>
        <w:tab/>
        <w:t xml:space="preserve"> KÉSZPÉNZZEL/BÉRMENTESÍTVE V</w:t>
      </w:r>
      <w:r w:rsidRPr="002C22FC">
        <w:rPr>
          <w:rFonts w:ascii="Times New Roman" w:cs="Times New Roman"/>
          <w:sz w:val="20"/>
          <w:szCs w:val="20"/>
          <w:vertAlign w:val="subscript"/>
        </w:rPr>
        <w:t>22</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11</w:t>
      </w:r>
      <w:r>
        <w:rPr>
          <w:rFonts w:ascii="Times New Roman" w:cs="Times New Roman"/>
          <w:sz w:val="20"/>
          <w:szCs w:val="20"/>
        </w:rPr>
        <w:tab/>
        <w:t>KÉSZPÉNZZEL/BÉRMENTESÍTVE V</w:t>
      </w:r>
      <w:r w:rsidRPr="002C22FC">
        <w:rPr>
          <w:rFonts w:ascii="Times New Roman" w:cs="Times New Roman"/>
          <w:sz w:val="20"/>
          <w:szCs w:val="20"/>
          <w:vertAlign w:val="subscript"/>
        </w:rPr>
        <w:t>11</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12</w:t>
      </w:r>
      <w:r>
        <w:rPr>
          <w:rFonts w:ascii="Times New Roman" w:cs="Times New Roman"/>
          <w:sz w:val="20"/>
          <w:szCs w:val="20"/>
        </w:rPr>
        <w:tab/>
        <w:t>KÉSZPÉNZZEL/BÉRMENTE8ITVE/TAXE PERCUE V</w:t>
      </w:r>
      <w:r w:rsidRPr="002C22FC">
        <w:rPr>
          <w:rFonts w:ascii="Times New Roman" w:cs="Times New Roman"/>
          <w:sz w:val="20"/>
          <w:szCs w:val="20"/>
          <w:vertAlign w:val="subscript"/>
        </w:rPr>
        <w:t>0</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21</w:t>
      </w:r>
      <w:r>
        <w:rPr>
          <w:rFonts w:ascii="Times New Roman" w:cs="Times New Roman"/>
          <w:sz w:val="20"/>
          <w:szCs w:val="20"/>
        </w:rPr>
        <w:tab/>
        <w:t>KÉSZPÉNZZEL/BÉRMENTESITVE/TAXE PERCUE B</w:t>
      </w:r>
      <w:r w:rsidRPr="002C22FC">
        <w:rPr>
          <w:rFonts w:ascii="Times New Roman" w:cs="Times New Roman"/>
          <w:sz w:val="20"/>
          <w:szCs w:val="20"/>
          <w:vertAlign w:val="subscript"/>
        </w:rPr>
        <w:t>Z4</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31</w:t>
      </w:r>
      <w:r>
        <w:rPr>
          <w:rFonts w:ascii="Times New Roman" w:cs="Times New Roman"/>
          <w:sz w:val="20"/>
          <w:szCs w:val="20"/>
        </w:rPr>
        <w:tab/>
        <w:t>KÉSZPÉNZ-/ZEL/BÉRMEN-/TE8ITVE BZ</w:t>
      </w:r>
      <w:r w:rsidRPr="002C22FC">
        <w:rPr>
          <w:rFonts w:ascii="Times New Roman" w:cs="Times New Roman"/>
          <w:sz w:val="20"/>
          <w:szCs w:val="20"/>
          <w:vertAlign w:val="subscript"/>
        </w:rPr>
        <w:t>10</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32</w:t>
      </w:r>
      <w:r>
        <w:rPr>
          <w:rFonts w:ascii="Times New Roman" w:cs="Times New Roman"/>
          <w:sz w:val="20"/>
          <w:szCs w:val="20"/>
        </w:rPr>
        <w:tab/>
        <w:t>KÉSZ-/PÉNZZEL/BÉR-/MENTESIT VE/TAXE PERCTJE BZ</w:t>
      </w:r>
      <w:r w:rsidRPr="002C22FC">
        <w:rPr>
          <w:rFonts w:ascii="Times New Roman" w:cs="Times New Roman"/>
          <w:sz w:val="20"/>
          <w:szCs w:val="20"/>
          <w:vertAlign w:val="subscript"/>
        </w:rPr>
        <w:t>10</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33</w:t>
      </w:r>
      <w:r>
        <w:rPr>
          <w:rFonts w:ascii="Times New Roman" w:cs="Times New Roman"/>
          <w:sz w:val="20"/>
          <w:szCs w:val="20"/>
        </w:rPr>
        <w:tab/>
        <w:t>KÉSE-/PÉNZZEL/BÉR-/MENTES1TVE/TAXE PERgiIE BZ</w:t>
      </w:r>
      <w:r w:rsidRPr="002C22FC">
        <w:rPr>
          <w:rFonts w:ascii="Times New Roman" w:cs="Times New Roman"/>
          <w:sz w:val="20"/>
          <w:szCs w:val="20"/>
          <w:vertAlign w:val="subscript"/>
        </w:rPr>
        <w:t>10</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41</w:t>
      </w:r>
      <w:r>
        <w:rPr>
          <w:rFonts w:ascii="Times New Roman" w:cs="Times New Roman"/>
          <w:sz w:val="20"/>
          <w:szCs w:val="20"/>
        </w:rPr>
        <w:tab/>
        <w:t>KÉSZPÉNZZEL BÉRMENTESITVE/TAXE PERCTJE BZ</w:t>
      </w:r>
      <w:r w:rsidRPr="002C22FC">
        <w:rPr>
          <w:rFonts w:ascii="Times New Roman" w:cs="Times New Roman"/>
          <w:sz w:val="20"/>
          <w:szCs w:val="20"/>
          <w:vertAlign w:val="subscript"/>
        </w:rPr>
        <w:t>4w</w:t>
      </w:r>
    </w:p>
    <w:p w:rsidR="0062353A" w:rsidRDefault="0062353A" w:rsidP="002C22FC">
      <w:pPr>
        <w:tabs>
          <w:tab w:val="left" w:pos="1276"/>
        </w:tabs>
        <w:autoSpaceDE w:val="0"/>
        <w:autoSpaceDN w:val="0"/>
        <w:adjustRightInd w:val="0"/>
        <w:spacing w:after="0" w:line="240" w:lineRule="auto"/>
        <w:ind w:left="567"/>
        <w:rPr>
          <w:rFonts w:ascii="Times New Roman" w:cs="Times New Roman"/>
          <w:sz w:val="20"/>
          <w:szCs w:val="20"/>
        </w:rPr>
      </w:pPr>
      <w:r>
        <w:rPr>
          <w:rFonts w:ascii="Times New Roman" w:cs="Times New Roman"/>
          <w:sz w:val="20"/>
          <w:szCs w:val="20"/>
        </w:rPr>
        <w:t>T</w:t>
      </w:r>
      <w:r w:rsidRPr="002C22FC">
        <w:rPr>
          <w:rFonts w:ascii="Times New Roman" w:cs="Times New Roman"/>
          <w:sz w:val="20"/>
          <w:szCs w:val="20"/>
          <w:vertAlign w:val="subscript"/>
        </w:rPr>
        <w:t>42</w:t>
      </w:r>
      <w:r>
        <w:rPr>
          <w:rFonts w:ascii="Times New Roman" w:cs="Times New Roman"/>
          <w:sz w:val="20"/>
          <w:szCs w:val="20"/>
        </w:rPr>
        <w:tab/>
        <w:t>KÉSZPÉNZZEL BÉRMEN1ESITVE/TAXE PERCTJE V</w:t>
      </w:r>
      <w:r w:rsidRPr="002C22FC">
        <w:rPr>
          <w:rFonts w:ascii="Times New Roman" w:cs="Times New Roman"/>
          <w:sz w:val="20"/>
          <w:szCs w:val="20"/>
          <w:vertAlign w:val="subscript"/>
        </w:rPr>
        <w:t>11</w:t>
      </w:r>
    </w:p>
    <w:p w:rsidR="0062353A" w:rsidRDefault="0062353A" w:rsidP="002C22FC">
      <w:pPr>
        <w:pStyle w:val="Bekezds-mon"/>
      </w:pPr>
    </w:p>
    <w:p w:rsidR="0062353A" w:rsidRPr="002C22FC" w:rsidRDefault="0062353A" w:rsidP="002C22FC">
      <w:pPr>
        <w:pStyle w:val="Bekezds-mon"/>
        <w:rPr>
          <w:spacing w:val="-2"/>
        </w:rPr>
      </w:pPr>
      <w:r w:rsidRPr="002C22FC">
        <w:rPr>
          <w:spacing w:val="-2"/>
        </w:rPr>
        <w:t>Érdekességként megemlítjük, hogy a francia szöveg csak a T</w:t>
      </w:r>
      <w:r w:rsidRPr="002C22FC">
        <w:rPr>
          <w:spacing w:val="-2"/>
          <w:vertAlign w:val="subscript"/>
        </w:rPr>
        <w:t>21</w:t>
      </w:r>
      <w:r w:rsidRPr="002C22FC">
        <w:rPr>
          <w:spacing w:val="-2"/>
        </w:rPr>
        <w:t xml:space="preserve"> és T</w:t>
      </w:r>
      <w:r w:rsidRPr="002C22FC">
        <w:rPr>
          <w:spacing w:val="-2"/>
          <w:vertAlign w:val="subscript"/>
        </w:rPr>
        <w:t>33</w:t>
      </w:r>
      <w:r w:rsidRPr="002C22FC">
        <w:rPr>
          <w:spacing w:val="-2"/>
        </w:rPr>
        <w:t xml:space="preserve"> vált</w:t>
      </w:r>
      <w:r w:rsidRPr="002C22FC">
        <w:rPr>
          <w:spacing w:val="-2"/>
        </w:rPr>
        <w:t>o</w:t>
      </w:r>
      <w:r w:rsidRPr="002C22FC">
        <w:rPr>
          <w:spacing w:val="-2"/>
        </w:rPr>
        <w:t>zatnál fordul elő helyes írásmóddal.</w:t>
      </w:r>
    </w:p>
    <w:p w:rsidR="0062353A" w:rsidRDefault="0062353A" w:rsidP="002C22FC">
      <w:pPr>
        <w:pStyle w:val="Bekezds-mon"/>
        <w:rPr>
          <w:sz w:val="20"/>
          <w:szCs w:val="20"/>
        </w:rPr>
      </w:pPr>
      <w:r w:rsidRPr="002C22FC">
        <w:rPr>
          <w:spacing w:val="0"/>
        </w:rPr>
        <w:t>A gépi készpénzbérmentesítés bélyegzéseit jellegzetes szövegelemeik és az</w:t>
      </w:r>
      <w:r>
        <w:rPr>
          <w:spacing w:val="0"/>
        </w:rPr>
        <w:br/>
      </w:r>
      <w:r>
        <w:rPr>
          <w:sz w:val="20"/>
          <w:szCs w:val="20"/>
        </w:rPr>
        <w:br w:type="page"/>
      </w:r>
    </w:p>
    <w:p w:rsidR="0062353A" w:rsidRDefault="0062353A" w:rsidP="002C22FC">
      <w:pPr>
        <w:pStyle w:val="bra-alrs"/>
      </w:pPr>
    </w:p>
    <w:p w:rsidR="0062353A" w:rsidRDefault="0062353A" w:rsidP="002C22FC">
      <w:pPr>
        <w:pStyle w:val="bra-alrs"/>
      </w:pPr>
    </w:p>
    <w:p w:rsidR="0062353A" w:rsidRDefault="0062353A" w:rsidP="002C22FC">
      <w:pPr>
        <w:pStyle w:val="bra-alrs"/>
      </w:pPr>
      <w:r>
        <w:br/>
      </w:r>
      <w:r>
        <w:rPr>
          <w:noProof/>
          <w:lang w:val="de-DE" w:eastAsia="de-DE"/>
        </w:rPr>
        <w:drawing>
          <wp:inline distT="0" distB="0" distL="0" distR="0">
            <wp:extent cx="5720726" cy="8126746"/>
            <wp:effectExtent l="19050" t="0" r="0" b="0"/>
            <wp:docPr id="8092" name="061.png" descr="D:\Filatélia\Szakirodalom\Postabélyeg\Monográfia\DOC\IV\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1.png"/>
                    <pic:cNvPicPr/>
                  </pic:nvPicPr>
                  <pic:blipFill>
                    <a:blip r:link="rId55"/>
                    <a:stretch>
                      <a:fillRect/>
                    </a:stretch>
                  </pic:blipFill>
                  <pic:spPr>
                    <a:xfrm>
                      <a:off x="0" y="0"/>
                      <a:ext cx="5720726" cy="8126746"/>
                    </a:xfrm>
                    <a:prstGeom prst="rect">
                      <a:avLst/>
                    </a:prstGeom>
                  </pic:spPr>
                </pic:pic>
              </a:graphicData>
            </a:graphic>
          </wp:inline>
        </w:drawing>
      </w:r>
    </w:p>
    <w:p w:rsidR="0062353A" w:rsidRDefault="0062353A" w:rsidP="00537D20">
      <w:pPr>
        <w:pStyle w:val="Bekezds-folytats"/>
      </w:pPr>
      <w:r>
        <w:br w:type="page"/>
        <w:t>esetenként alkalmazott kisegítő megoldások alapján négy, egymástól élesen elhatárolható csoportra osztva tárgyaljuk.</w:t>
      </w:r>
    </w:p>
    <w:p w:rsidR="0062353A" w:rsidRPr="002C22FC" w:rsidRDefault="0062353A" w:rsidP="00537D20">
      <w:pPr>
        <w:pStyle w:val="Cmsor4"/>
        <w:ind w:right="-395"/>
        <w:jc w:val="left"/>
      </w:pPr>
      <w:r>
        <w:t xml:space="preserve">a) </w:t>
      </w:r>
      <w:r w:rsidRPr="002C22FC">
        <w:t>A bélyegző- éa egyetemes gépek k</w:t>
      </w:r>
      <w:r>
        <w:t xml:space="preserve">észpénzbérmentesltő bélyegzései </w:t>
      </w:r>
      <w:r w:rsidRPr="002C22FC">
        <w:t>1920-tól.</w:t>
      </w:r>
    </w:p>
    <w:p w:rsidR="0062353A" w:rsidRPr="002C22FC" w:rsidRDefault="0062353A" w:rsidP="002C22FC">
      <w:pPr>
        <w:pStyle w:val="Bekezds-mon"/>
      </w:pPr>
      <w:r w:rsidRPr="002C22FC">
        <w:t xml:space="preserve">Elöljáróban néhány szóval ki kell térnünk a Budapest 72 hivatal két Heinrich.rendszerű gépére – (hengereik Ga és Gb ellenőrzőbetűsek) – , amelyekhez egydarab tartalékhenger is készült. Bár ennek is Ga az </w:t>
      </w:r>
      <w:r>
        <w:t>ellen</w:t>
      </w:r>
      <w:r w:rsidRPr="002C22FC">
        <w:t>ő</w:t>
      </w:r>
      <w:r w:rsidRPr="002C22FC">
        <w:t>r</w:t>
      </w:r>
      <w:r w:rsidRPr="002C22FC">
        <w:t>zőbetűje, de az eredeti hengertől alakfajtája könnyen megkülönbözteti. A tartalék henger Z4, mígaz eredeti Ziqo alakfajtával készült. A T^-es kpb-betétpárt tudomásunk szerinteddig kizárólag a tartalékhengerhez szere</w:t>
      </w:r>
      <w:r w:rsidRPr="002C22FC">
        <w:t>l</w:t>
      </w:r>
      <w:r w:rsidRPr="002C22FC">
        <w:t>ték. Az állandó és tartalékhengerhasználati módja azonban nem zárja ki a Ga és Gb hengerek – (természetesen aZ4qn alakfajtával) – T^-es betétpárral való használatát sem. Azért, mert ezeket még nem láttuk, annak ellenére, hogy valószínű előfordulási lehetőségükfennáll, felvételüket bélyegzéseik elők</w:t>
      </w:r>
      <w:r w:rsidRPr="002C22FC">
        <w:t>e</w:t>
      </w:r>
      <w:r w:rsidRPr="002C22FC">
        <w:t>rüléséig mellőztük.</w:t>
      </w:r>
    </w:p>
    <w:p w:rsidR="0062353A" w:rsidRDefault="0062353A" w:rsidP="002C22FC">
      <w:pPr>
        <w:pStyle w:val="Bekezds-mon"/>
      </w:pPr>
      <w:r>
        <w:t>(Az első kötet egy sajnálatos tévedését itt tartjuk célszerűnek helyesb</w:t>
      </w:r>
      <w:r>
        <w:t>í</w:t>
      </w:r>
      <w:r>
        <w:t>teni. A 639. oldal első bekezdésében leírt bélyegzés nem a Krag gépek új hengerétől ered – ezek zömét ekkor már nem is használták –, hanem az új Heinrichgépektől. A szóbanforgó bekezdéshez tartozó 887. ábra keletb</w:t>
      </w:r>
      <w:r>
        <w:t>é</w:t>
      </w:r>
      <w:r>
        <w:t>lyegzőrésze rajzolási hiba miatt téves, mert annak alakfajtája a valóságban nem Z5, hanem Z4).</w:t>
      </w:r>
    </w:p>
    <w:p w:rsidR="0062353A" w:rsidRDefault="0062353A" w:rsidP="002C22FC">
      <w:pPr>
        <w:pStyle w:val="Bekezds-mon"/>
      </w:pPr>
      <w:r>
        <w:t>Az 1930-as kísérleti Universal gép bélyegzése csak két részből áll. A kpbhk-bélyegzésből és a H7-es kitöltővonalkázásból. A gépbélyegfejet eleve kiszerelték, mert kpb bélyegzésnél arra nem volt szükség. Viszontjelzőfejet nem építették be, mert a kpb jelzés már szerepel a hk-bélyegzőben.Ez utóbbi elmaradását itt is T0-val jelöljük.</w:t>
      </w:r>
    </w:p>
    <w:p w:rsidR="0062353A" w:rsidRDefault="0062353A" w:rsidP="002C22FC">
      <w:pPr>
        <w:pStyle w:val="Bekezds-mon"/>
      </w:pPr>
      <w:r>
        <w:t>A kpb-bélyegzőfejek felsorolásánál mondottak értelemszerűen vona</w:t>
      </w:r>
      <w:r>
        <w:t>t</w:t>
      </w:r>
      <w:r>
        <w:t>koznak a kpb-hengerek- és betétekre is.</w:t>
      </w:r>
    </w:p>
    <w:p w:rsidR="0062353A" w:rsidRDefault="0062353A" w:rsidP="002C22FC">
      <w:pPr>
        <w:pStyle w:val="bra-alrs"/>
      </w:pPr>
      <w:r>
        <w:rPr>
          <w:noProof/>
          <w:lang w:val="de-DE" w:eastAsia="de-DE"/>
        </w:rPr>
        <w:drawing>
          <wp:inline distT="0" distB="0" distL="0" distR="0">
            <wp:extent cx="5846458" cy="2948946"/>
            <wp:effectExtent l="19050" t="0" r="1892" b="0"/>
            <wp:docPr id="8093" name="062.png" descr="D:\Filatélia\Szakirodalom\Postabélyeg\Monográfia\DOC\IV\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png"/>
                    <pic:cNvPicPr/>
                  </pic:nvPicPr>
                  <pic:blipFill>
                    <a:blip r:link="rId56"/>
                    <a:stretch>
                      <a:fillRect/>
                    </a:stretch>
                  </pic:blipFill>
                  <pic:spPr>
                    <a:xfrm>
                      <a:off x="0" y="0"/>
                      <a:ext cx="5846458" cy="2948946"/>
                    </a:xfrm>
                    <a:prstGeom prst="rect">
                      <a:avLst/>
                    </a:prstGeom>
                  </pic:spPr>
                </pic:pic>
              </a:graphicData>
            </a:graphic>
          </wp:inline>
        </w:drawing>
      </w:r>
    </w:p>
    <w:p w:rsidR="0062353A" w:rsidRPr="002C22FC" w:rsidRDefault="0062353A" w:rsidP="00537D20">
      <w:pPr>
        <w:pStyle w:val="Cmsor4"/>
      </w:pPr>
      <w:r w:rsidRPr="002C22FC">
        <w:t>b) A gépi készpénzbérmentesltés alkalmi hirdetőhengerei betétjei és bélye</w:t>
      </w:r>
      <w:r w:rsidRPr="002C22FC">
        <w:t>g</w:t>
      </w:r>
      <w:r w:rsidRPr="002C22FC">
        <w:t>zéseik.</w:t>
      </w:r>
      <w:r>
        <w:t xml:space="preserve"> </w:t>
      </w:r>
      <w:r w:rsidRPr="002C22FC">
        <w:t>1927 - 42.</w:t>
      </w:r>
    </w:p>
    <w:p w:rsidR="0062353A" w:rsidRDefault="0062353A" w:rsidP="00537D20">
      <w:pPr>
        <w:pStyle w:val="Bekezds-mon"/>
      </w:pPr>
      <w:r>
        <w:t>A bélyegző- és egyetemes gépekhez készített alkalmi hirdetőhengerek és betétek nem mind kerültek a gépi készpénzbérmentesítésénél haszná-</w:t>
      </w:r>
      <w:r>
        <w:br/>
      </w:r>
    </w:p>
    <w:p w:rsidR="0062353A" w:rsidRDefault="0062353A" w:rsidP="002C22FC">
      <w:pPr>
        <w:pStyle w:val="bra-alrs"/>
      </w:pPr>
    </w:p>
    <w:p w:rsidR="0062353A" w:rsidRDefault="0062353A" w:rsidP="002C22FC">
      <w:pPr>
        <w:pStyle w:val="bra-alrs"/>
      </w:pPr>
      <w:r>
        <w:br/>
      </w:r>
      <w:r>
        <w:br/>
      </w:r>
      <w:r>
        <w:br/>
      </w:r>
      <w:r>
        <w:rPr>
          <w:noProof/>
          <w:lang w:val="de-DE" w:eastAsia="de-DE"/>
        </w:rPr>
        <w:drawing>
          <wp:inline distT="0" distB="0" distL="0" distR="0">
            <wp:extent cx="5760731" cy="8229618"/>
            <wp:effectExtent l="19050" t="0" r="0" b="0"/>
            <wp:docPr id="8094" name="063.png" descr="D:\Filatélia\Szakirodalom\Postabélyeg\Monográfia\DOC\IV\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3.png"/>
                    <pic:cNvPicPr/>
                  </pic:nvPicPr>
                  <pic:blipFill>
                    <a:blip r:link="rId57"/>
                    <a:stretch>
                      <a:fillRect/>
                    </a:stretch>
                  </pic:blipFill>
                  <pic:spPr>
                    <a:xfrm>
                      <a:off x="0" y="0"/>
                      <a:ext cx="5760731" cy="8229618"/>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2C22FC">
      <w:pPr>
        <w:pStyle w:val="bra-alrs"/>
      </w:pPr>
      <w:r>
        <w:br/>
      </w:r>
      <w:r>
        <w:br/>
      </w:r>
      <w:r>
        <w:br/>
      </w:r>
      <w:r>
        <w:br/>
      </w:r>
      <w:r>
        <w:br/>
      </w:r>
      <w:r>
        <w:rPr>
          <w:noProof/>
          <w:lang w:val="de-DE" w:eastAsia="de-DE"/>
        </w:rPr>
        <w:drawing>
          <wp:inline distT="0" distB="0" distL="0" distR="0">
            <wp:extent cx="5709296" cy="8115316"/>
            <wp:effectExtent l="19050" t="0" r="5704" b="0"/>
            <wp:docPr id="8095" name="064.png" descr="D:\Filatélia\Szakirodalom\Postabélyeg\Monográfia\DOC\IV\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4.png"/>
                    <pic:cNvPicPr/>
                  </pic:nvPicPr>
                  <pic:blipFill>
                    <a:blip r:link="rId58"/>
                    <a:stretch>
                      <a:fillRect/>
                    </a:stretch>
                  </pic:blipFill>
                  <pic:spPr>
                    <a:xfrm>
                      <a:off x="0" y="0"/>
                      <a:ext cx="5709296" cy="8115316"/>
                    </a:xfrm>
                    <a:prstGeom prst="rect">
                      <a:avLst/>
                    </a:prstGeom>
                  </pic:spPr>
                </pic:pic>
              </a:graphicData>
            </a:graphic>
          </wp:inline>
        </w:drawing>
      </w:r>
    </w:p>
    <w:p w:rsidR="0062353A" w:rsidRPr="00D40C6D" w:rsidRDefault="0062353A" w:rsidP="002C22FC">
      <w:pPr>
        <w:pStyle w:val="Bekezds-folytats"/>
        <w:rPr>
          <w:spacing w:val="2"/>
        </w:rPr>
      </w:pPr>
      <w:r>
        <w:br w:type="page"/>
      </w:r>
      <w:r>
        <w:br/>
      </w:r>
      <w:r>
        <w:br/>
      </w:r>
      <w:r w:rsidRPr="00D40C6D">
        <w:rPr>
          <w:spacing w:val="2"/>
        </w:rPr>
        <w:t>latba. Egy esemény, vagy alkalom hirdetésére több, rendszerint azonos sz</w:t>
      </w:r>
      <w:r w:rsidRPr="00D40C6D">
        <w:rPr>
          <w:spacing w:val="2"/>
        </w:rPr>
        <w:t>ö</w:t>
      </w:r>
      <w:r w:rsidRPr="00D40C6D">
        <w:rPr>
          <w:spacing w:val="2"/>
        </w:rPr>
        <w:t>vegű, legfeljebb méreteiben eltérő henger és betét készült. A könnyebb átt</w:t>
      </w:r>
      <w:r w:rsidRPr="00D40C6D">
        <w:rPr>
          <w:spacing w:val="2"/>
        </w:rPr>
        <w:t>e</w:t>
      </w:r>
      <w:r w:rsidRPr="00D40C6D">
        <w:rPr>
          <w:spacing w:val="2"/>
        </w:rPr>
        <w:t>kinthetőség biztosítására – függetlenül attól, hogy a szóban forgó hengereket</w:t>
      </w:r>
      <w:r>
        <w:rPr>
          <w:spacing w:val="2"/>
        </w:rPr>
        <w:t xml:space="preserve"> </w:t>
      </w:r>
      <w:r w:rsidRPr="00D40C6D">
        <w:rPr>
          <w:spacing w:val="2"/>
        </w:rPr>
        <w:t>és betéteket a gépi bélyegzéshez, vagy a gépi készpénzbérmentesítéshez has</w:t>
      </w:r>
      <w:r w:rsidRPr="00D40C6D">
        <w:rPr>
          <w:spacing w:val="2"/>
        </w:rPr>
        <w:t>z</w:t>
      </w:r>
      <w:r w:rsidRPr="00D40C6D">
        <w:rPr>
          <w:spacing w:val="2"/>
        </w:rPr>
        <w:t>nálták-e – az alkalmi hirdető szövegváltozatokat l-től sorszámmal láttuk</w:t>
      </w:r>
      <w:r>
        <w:rPr>
          <w:spacing w:val="2"/>
        </w:rPr>
        <w:t xml:space="preserve"> </w:t>
      </w:r>
      <w:r w:rsidRPr="00D40C6D">
        <w:rPr>
          <w:spacing w:val="2"/>
        </w:rPr>
        <w:t xml:space="preserve">el. Külön-külön számoztuk az alkalmi hirdetőhengereket – pl. </w:t>
      </w:r>
      <w:r w:rsidRPr="00D40C6D">
        <w:rPr>
          <w:i/>
          <w:spacing w:val="2"/>
        </w:rPr>
        <w:t>Ahh</w:t>
      </w:r>
      <w:r>
        <w:rPr>
          <w:i/>
          <w:spacing w:val="2"/>
        </w:rPr>
        <w:t>–</w:t>
      </w:r>
      <w:r w:rsidRPr="00D40C6D">
        <w:rPr>
          <w:i/>
          <w:spacing w:val="2"/>
        </w:rPr>
        <w:t>5</w:t>
      </w:r>
      <w:r w:rsidRPr="00D40C6D">
        <w:rPr>
          <w:spacing w:val="2"/>
        </w:rPr>
        <w:t xml:space="preserve"> – és az</w:t>
      </w:r>
      <w:r>
        <w:rPr>
          <w:spacing w:val="2"/>
        </w:rPr>
        <w:t xml:space="preserve"> </w:t>
      </w:r>
      <w:r w:rsidRPr="00D40C6D">
        <w:rPr>
          <w:spacing w:val="2"/>
        </w:rPr>
        <w:t>a</w:t>
      </w:r>
      <w:r w:rsidRPr="00D40C6D">
        <w:rPr>
          <w:spacing w:val="2"/>
        </w:rPr>
        <w:t>l</w:t>
      </w:r>
      <w:r w:rsidRPr="00D40C6D">
        <w:rPr>
          <w:spacing w:val="2"/>
        </w:rPr>
        <w:t xml:space="preserve">kalmi hirdetőbetéteket – (pl. </w:t>
      </w:r>
      <w:r w:rsidRPr="00D40C6D">
        <w:rPr>
          <w:i/>
          <w:spacing w:val="2"/>
        </w:rPr>
        <w:t>Ahb – 3</w:t>
      </w:r>
      <w:r w:rsidRPr="00D40C6D">
        <w:rPr>
          <w:spacing w:val="2"/>
        </w:rPr>
        <w:t>.). A számozást, mivel az alkalmi sz</w:t>
      </w:r>
      <w:r w:rsidRPr="00D40C6D">
        <w:rPr>
          <w:spacing w:val="2"/>
        </w:rPr>
        <w:t>ö</w:t>
      </w:r>
      <w:r w:rsidRPr="00D40C6D">
        <w:rPr>
          <w:spacing w:val="2"/>
        </w:rPr>
        <w:t>vegből a használati idő – az év mindig pontosan – megállapítható, időrendben végeztük. A majd következő felsorolásban itt csak azokat vettük fel, amelyeket a gépi készpénzbérmentesíté</w:t>
      </w:r>
      <w:r>
        <w:rPr>
          <w:spacing w:val="2"/>
        </w:rPr>
        <w:t>s</w:t>
      </w:r>
      <w:r w:rsidRPr="00D40C6D">
        <w:rPr>
          <w:spacing w:val="2"/>
        </w:rPr>
        <w:t>nél használtak. Az alkalmi henger (betét)jelzését dűlt betűvel szedettük. Ezt követi az alkalmi szöveg szószerinti és eredeti írásmódjának megfelelő idézete.</w:t>
      </w:r>
    </w:p>
    <w:p w:rsidR="0062353A" w:rsidRPr="00D40C6D" w:rsidRDefault="0062353A" w:rsidP="002C22FC">
      <w:pPr>
        <w:pStyle w:val="Bekezds-mon"/>
        <w:rPr>
          <w:spacing w:val="2"/>
        </w:rPr>
      </w:pPr>
      <w:r w:rsidRPr="00D40C6D">
        <w:rPr>
          <w:spacing w:val="2"/>
        </w:rPr>
        <w:t>Az évente ismétlődő vásárok előző évi hengereit (betétjeit) a megfelelő</w:t>
      </w:r>
      <w:r>
        <w:rPr>
          <w:spacing w:val="2"/>
        </w:rPr>
        <w:t xml:space="preserve"> </w:t>
      </w:r>
      <w:r w:rsidRPr="00D40C6D">
        <w:rPr>
          <w:spacing w:val="2"/>
        </w:rPr>
        <w:t>szövegrész átvésésével szokták újra használni. Ezek leírásánál természetesen</w:t>
      </w:r>
      <w:r>
        <w:rPr>
          <w:spacing w:val="2"/>
        </w:rPr>
        <w:t xml:space="preserve"> </w:t>
      </w:r>
      <w:r w:rsidRPr="00D40C6D">
        <w:rPr>
          <w:spacing w:val="2"/>
        </w:rPr>
        <w:t>nem idézzük a teljes szöveget, hanem csak a változott (átvésett) szövegrészt.</w:t>
      </w:r>
      <w:r>
        <w:rPr>
          <w:spacing w:val="2"/>
        </w:rPr>
        <w:t xml:space="preserve"> </w:t>
      </w:r>
      <w:r w:rsidRPr="00D40C6D">
        <w:rPr>
          <w:spacing w:val="2"/>
        </w:rPr>
        <w:t>Az első leírásoknál azt a szövegsort, amely később változik, dűlt betűkkel</w:t>
      </w:r>
      <w:r>
        <w:rPr>
          <w:spacing w:val="2"/>
        </w:rPr>
        <w:t xml:space="preserve"> </w:t>
      </w:r>
      <w:r w:rsidRPr="00D40C6D">
        <w:rPr>
          <w:spacing w:val="2"/>
        </w:rPr>
        <w:t>szedettük. A későbbi változatnál az eredetire hivatkozva adjuk meg az új</w:t>
      </w:r>
      <w:r>
        <w:rPr>
          <w:spacing w:val="2"/>
        </w:rPr>
        <w:t xml:space="preserve"> </w:t>
      </w:r>
      <w:r w:rsidRPr="00D40C6D">
        <w:rPr>
          <w:spacing w:val="2"/>
        </w:rPr>
        <w:t>sz</w:t>
      </w:r>
      <w:r w:rsidRPr="00D40C6D">
        <w:rPr>
          <w:spacing w:val="2"/>
        </w:rPr>
        <w:t>ö</w:t>
      </w:r>
      <w:r w:rsidRPr="00D40C6D">
        <w:rPr>
          <w:spacing w:val="2"/>
        </w:rPr>
        <w:t>vegsort; pl: „mint a 6., szv. 5:</w:t>
      </w:r>
      <w:r>
        <w:rPr>
          <w:spacing w:val="2"/>
        </w:rPr>
        <w:t>”</w:t>
      </w:r>
      <w:r w:rsidRPr="00D40C6D">
        <w:rPr>
          <w:spacing w:val="2"/>
        </w:rPr>
        <w:t xml:space="preserve"> Ez azt jelenti, hogy a szóbanforgó szöveg</w:t>
      </w:r>
      <w:r>
        <w:rPr>
          <w:spacing w:val="2"/>
        </w:rPr>
        <w:t xml:space="preserve"> </w:t>
      </w:r>
      <w:r w:rsidRPr="00D40C6D">
        <w:rPr>
          <w:spacing w:val="2"/>
        </w:rPr>
        <w:t>megegyezik a 6. sorszám alattival, de az ötödik sor szövegét átvésték. A „:</w:t>
      </w:r>
      <w:r>
        <w:rPr>
          <w:spacing w:val="2"/>
        </w:rPr>
        <w:t>”</w:t>
      </w:r>
      <w:r w:rsidRPr="00D40C6D">
        <w:rPr>
          <w:spacing w:val="2"/>
        </w:rPr>
        <w:t>után idézőjelbe foglalva az új szöveget írjuk.</w:t>
      </w:r>
    </w:p>
    <w:p w:rsidR="0062353A" w:rsidRDefault="0062353A" w:rsidP="002C22FC">
      <w:pPr>
        <w:pStyle w:val="Bekezds-mon"/>
      </w:pPr>
      <w:r>
        <w:t xml:space="preserve">A kitöltőrész esetleges rajzát néhány jellemző szóval leírjuk. A leírást mindig </w:t>
      </w:r>
      <w:r w:rsidRPr="00D40C6D">
        <w:rPr>
          <w:i/>
        </w:rPr>
        <w:t>R:</w:t>
      </w:r>
      <w:r>
        <w:t xml:space="preserve"> – (rajz) – rövidítéssel kezdjük.</w:t>
      </w:r>
    </w:p>
    <w:p w:rsidR="0062353A" w:rsidRDefault="0062353A" w:rsidP="002C22FC">
      <w:pPr>
        <w:pStyle w:val="Bekezds-mon"/>
      </w:pPr>
      <w:r>
        <w:t>Az alkalmi hirdetőhengerek két része – az x+y – rendszerint azonos szöveggel, rajzzal és elrendezéssel készül. Vésésük természetesen egymáshoz képest kisebb-nagyobb eltérést mutat, még ugyanannál a hengernél is. A k</w:t>
      </w:r>
      <w:r>
        <w:t>ü</w:t>
      </w:r>
      <w:r>
        <w:t xml:space="preserve">lönbségek leírására nem térünk ki, mert egy </w:t>
      </w:r>
      <w:r w:rsidRPr="00D40C6D">
        <w:rPr>
          <w:i/>
        </w:rPr>
        <w:t>x</w:t>
      </w:r>
      <w:r>
        <w:t xml:space="preserve">, vagy </w:t>
      </w:r>
      <w:r w:rsidRPr="00D40C6D">
        <w:rPr>
          <w:i/>
        </w:rPr>
        <w:t>y részt</w:t>
      </w:r>
      <w:r>
        <w:t xml:space="preserve"> teljes bélyegzéssel összehasonlítva, az eltérések könnyen megállapíthatók. Abban az esetben azonban, ha a két rész szövege, rajza, vagy elrendezése nem azonos, akkor mindkét részt leírjuk. Ilyenkor a szövegidézetek elé zárójelbe foglalva me</w:t>
      </w:r>
      <w:r>
        <w:t>g</w:t>
      </w:r>
      <w:r>
        <w:t>adjuk a részjelzést, – (x), (y) – s a két részidézetet (leírást) „+”-tel kapcsoljuk össze.</w:t>
      </w:r>
    </w:p>
    <w:p w:rsidR="0062353A" w:rsidRPr="00D40C6D" w:rsidRDefault="0062353A" w:rsidP="002C22FC">
      <w:pPr>
        <w:pStyle w:val="Bekezds-mon"/>
        <w:rPr>
          <w:spacing w:val="2"/>
        </w:rPr>
      </w:pPr>
      <w:r w:rsidRPr="00D40C6D">
        <w:rPr>
          <w:spacing w:val="2"/>
        </w:rPr>
        <w:t xml:space="preserve">A rajz leírása után, ha ez nincs akkor a szövegidézet után a </w:t>
      </w:r>
      <w:r w:rsidRPr="00D40C6D">
        <w:t>határolóvona</w:t>
      </w:r>
      <w:r w:rsidRPr="00D40C6D">
        <w:softHyphen/>
        <w:t>lak</w:t>
      </w:r>
      <w:r w:rsidRPr="00D40C6D">
        <w:rPr>
          <w:spacing w:val="2"/>
        </w:rPr>
        <w:t xml:space="preserve"> jelzései következnek. Az ezek nélkül vésetteknél mindig megadjuk a V</w:t>
      </w:r>
      <w:r w:rsidRPr="00D40C6D">
        <w:rPr>
          <w:spacing w:val="2"/>
          <w:vertAlign w:val="subscript"/>
        </w:rPr>
        <w:t>0</w:t>
      </w:r>
      <w:r>
        <w:rPr>
          <w:spacing w:val="2"/>
        </w:rPr>
        <w:t xml:space="preserve"> </w:t>
      </w:r>
      <w:r w:rsidRPr="00D40C6D">
        <w:rPr>
          <w:spacing w:val="2"/>
        </w:rPr>
        <w:t>jelzést. Végül a sort a henger (betét) használati idejével zárjuk. A kelethat</w:t>
      </w:r>
      <w:r w:rsidRPr="00D40C6D">
        <w:rPr>
          <w:spacing w:val="2"/>
        </w:rPr>
        <w:t>á</w:t>
      </w:r>
      <w:r w:rsidRPr="00D40C6D">
        <w:rPr>
          <w:spacing w:val="2"/>
        </w:rPr>
        <w:t xml:space="preserve">rokon belül rendszerint nem ismerjük a használatbavétel napját; ezt </w:t>
      </w:r>
      <w:r>
        <w:rPr>
          <w:spacing w:val="2"/>
        </w:rPr>
        <w:t>„</w:t>
      </w:r>
      <w:r w:rsidRPr="00D40C6D">
        <w:rPr>
          <w:spacing w:val="2"/>
        </w:rPr>
        <w:t>?'-lel</w:t>
      </w:r>
      <w:r>
        <w:rPr>
          <w:spacing w:val="2"/>
        </w:rPr>
        <w:t xml:space="preserve"> </w:t>
      </w:r>
      <w:r>
        <w:rPr>
          <w:spacing w:val="2"/>
        </w:rPr>
        <w:br/>
      </w:r>
      <w:r w:rsidRPr="00D40C6D">
        <w:rPr>
          <w:spacing w:val="2"/>
        </w:rPr>
        <w:t>érzékeltetjük.</w:t>
      </w:r>
    </w:p>
    <w:p w:rsidR="0062353A" w:rsidRPr="00D40C6D" w:rsidRDefault="0062353A" w:rsidP="002C22FC">
      <w:pPr>
        <w:pStyle w:val="Bekezds-mon"/>
        <w:rPr>
          <w:spacing w:val="2"/>
        </w:rPr>
      </w:pPr>
      <w:r w:rsidRPr="00D40C6D">
        <w:rPr>
          <w:spacing w:val="2"/>
        </w:rPr>
        <w:t>Az egyes alkalmakhoz rendszerint azonos szövegű és elrendezésű heng</w:t>
      </w:r>
      <w:r w:rsidRPr="00D40C6D">
        <w:rPr>
          <w:spacing w:val="2"/>
        </w:rPr>
        <w:t>e</w:t>
      </w:r>
      <w:r w:rsidRPr="00D40C6D">
        <w:rPr>
          <w:spacing w:val="2"/>
        </w:rPr>
        <w:t>rek és betétek készültek. Nem ritka azonban csak a hengerek, vagy csak a b</w:t>
      </w:r>
      <w:r w:rsidRPr="00D40C6D">
        <w:rPr>
          <w:spacing w:val="2"/>
        </w:rPr>
        <w:t>e</w:t>
      </w:r>
      <w:r w:rsidRPr="00D40C6D">
        <w:rPr>
          <w:spacing w:val="2"/>
        </w:rPr>
        <w:t>tétek használata sem. Az azonos elrendezésű hengereket és betéteket össz</w:t>
      </w:r>
      <w:r w:rsidRPr="00D40C6D">
        <w:rPr>
          <w:spacing w:val="2"/>
        </w:rPr>
        <w:t>e</w:t>
      </w:r>
      <w:r w:rsidRPr="00D40C6D">
        <w:rPr>
          <w:spacing w:val="2"/>
        </w:rPr>
        <w:t xml:space="preserve">vonva, pl. </w:t>
      </w:r>
      <w:r w:rsidRPr="00D40C6D">
        <w:rPr>
          <w:i/>
          <w:spacing w:val="2"/>
        </w:rPr>
        <w:t>Ahh</w:t>
      </w:r>
      <w:r>
        <w:rPr>
          <w:i/>
          <w:spacing w:val="2"/>
        </w:rPr>
        <w:t>–</w:t>
      </w:r>
      <w:r w:rsidRPr="00D40C6D">
        <w:rPr>
          <w:i/>
          <w:spacing w:val="2"/>
        </w:rPr>
        <w:t>14</w:t>
      </w:r>
      <w:r w:rsidRPr="00D40C6D">
        <w:rPr>
          <w:spacing w:val="2"/>
        </w:rPr>
        <w:t xml:space="preserve"> (és </w:t>
      </w:r>
      <w:r w:rsidRPr="00D40C6D">
        <w:rPr>
          <w:i/>
          <w:spacing w:val="2"/>
        </w:rPr>
        <w:t>Ahb – 1</w:t>
      </w:r>
      <w:r w:rsidRPr="00D40C6D">
        <w:rPr>
          <w:spacing w:val="2"/>
        </w:rPr>
        <w:t>) formában iktattuk be.</w:t>
      </w:r>
    </w:p>
    <w:p w:rsidR="0062353A" w:rsidRPr="00D40C6D" w:rsidRDefault="0062353A" w:rsidP="002C22FC">
      <w:pPr>
        <w:pStyle w:val="Bekezds-mon"/>
        <w:rPr>
          <w:spacing w:val="2"/>
        </w:rPr>
      </w:pPr>
      <w:r w:rsidRPr="00D40C6D">
        <w:rPr>
          <w:spacing w:val="2"/>
        </w:rPr>
        <w:t>A gépi készpénzbérmentesítés alkalmi hirdetőbélyegzéseinek színe mindig vörös.</w:t>
      </w:r>
    </w:p>
    <w:p w:rsidR="0062353A" w:rsidRPr="00537D20" w:rsidRDefault="0062353A" w:rsidP="00D40C6D">
      <w:pPr>
        <w:pStyle w:val="Bekezds-mon"/>
        <w:rPr>
          <w:spacing w:val="0"/>
        </w:rPr>
      </w:pPr>
      <w:r w:rsidRPr="00D40C6D">
        <w:rPr>
          <w:spacing w:val="2"/>
        </w:rPr>
        <w:t>Röviden még fel kell hívnunk a figyelmet egy nagyon fontos körülményre.</w:t>
      </w:r>
      <w:r>
        <w:rPr>
          <w:spacing w:val="2"/>
        </w:rPr>
        <w:t xml:space="preserve"> </w:t>
      </w:r>
      <w:r w:rsidRPr="00D40C6D">
        <w:rPr>
          <w:spacing w:val="2"/>
        </w:rPr>
        <w:t>A hengerek és betétek kiadásakor azok használati módját nem kötötték meg.</w:t>
      </w:r>
      <w:r>
        <w:rPr>
          <w:spacing w:val="2"/>
        </w:rPr>
        <w:t xml:space="preserve"> </w:t>
      </w:r>
      <w:r w:rsidRPr="00D40C6D">
        <w:rPr>
          <w:spacing w:val="2"/>
        </w:rPr>
        <w:t>Az érdekelt postahivatalon múlott, hogy pl. ha két Krag géppel rendelkezett és</w:t>
      </w:r>
      <w:r>
        <w:rPr>
          <w:spacing w:val="2"/>
        </w:rPr>
        <w:t xml:space="preserve"> </w:t>
      </w:r>
      <w:r w:rsidRPr="00D40C6D">
        <w:rPr>
          <w:spacing w:val="2"/>
        </w:rPr>
        <w:t>két azonos szövegű alkalmi hirdetőhengert kapott, hogy azokat az A és B</w:t>
      </w:r>
      <w:r>
        <w:rPr>
          <w:spacing w:val="2"/>
        </w:rPr>
        <w:t xml:space="preserve"> </w:t>
      </w:r>
      <w:r w:rsidRPr="00D40C6D">
        <w:rPr>
          <w:spacing w:val="2"/>
        </w:rPr>
        <w:t>elle</w:t>
      </w:r>
      <w:r w:rsidRPr="00D40C6D">
        <w:rPr>
          <w:spacing w:val="2"/>
        </w:rPr>
        <w:t>n</w:t>
      </w:r>
      <w:r w:rsidRPr="00D40C6D">
        <w:rPr>
          <w:spacing w:val="2"/>
        </w:rPr>
        <w:t>őrzőbetűs hk-bélyegzőfejekkel, vagy ugyanilyen ellenőrzőbetűs kpb-hk</w:t>
      </w:r>
      <w:r>
        <w:rPr>
          <w:spacing w:val="2"/>
        </w:rPr>
        <w:t xml:space="preserve"> </w:t>
      </w:r>
      <w:r w:rsidRPr="00D40C6D">
        <w:rPr>
          <w:spacing w:val="2"/>
        </w:rPr>
        <w:t>b</w:t>
      </w:r>
      <w:r w:rsidRPr="00D40C6D">
        <w:rPr>
          <w:spacing w:val="2"/>
        </w:rPr>
        <w:t>é</w:t>
      </w:r>
      <w:r w:rsidRPr="00D40C6D">
        <w:rPr>
          <w:spacing w:val="2"/>
        </w:rPr>
        <w:t>lyegzőfejekkel szerelve használja-e? Hosszabb használati időszak esetében</w:t>
      </w:r>
      <w:r w:rsidRPr="00D40C6D">
        <w:rPr>
          <w:spacing w:val="2"/>
        </w:rPr>
        <w:br/>
      </w:r>
      <w:r>
        <w:rPr>
          <w:sz w:val="20"/>
          <w:szCs w:val="20"/>
        </w:rPr>
        <w:br w:type="page"/>
      </w:r>
      <w:r w:rsidRPr="00537D20">
        <w:rPr>
          <w:spacing w:val="0"/>
        </w:rPr>
        <w:t xml:space="preserve">általában a nagyobb tömegű küldeményfajta döntött. Ebből következne az a megállapítás, hogy minden henger előfordulhat bélyegzésnél és gépi </w:t>
      </w:r>
      <w:r w:rsidRPr="00537D20">
        <w:rPr>
          <w:spacing w:val="-2"/>
        </w:rPr>
        <w:t>kpb-kezelésnél, tehát mindegyiknek mind fekete, mind vörös bélyegzése is volt. Ez azonban csak lehetséges, de éppen az említett eljárás miatt nem mindig biz</w:t>
      </w:r>
      <w:r w:rsidRPr="00537D20">
        <w:rPr>
          <w:spacing w:val="0"/>
        </w:rPr>
        <w:t>tos.</w:t>
      </w:r>
      <w:r>
        <w:rPr>
          <w:spacing w:val="0"/>
        </w:rPr>
        <w:t xml:space="preserve"> </w:t>
      </w:r>
      <w:r w:rsidRPr="00537D20">
        <w:rPr>
          <w:spacing w:val="2"/>
        </w:rPr>
        <w:t>Ugyanez a helyzet az egyetemes gépeknél is azzal az eltéréssel azonban, hogy i</w:t>
      </w:r>
      <w:r w:rsidRPr="00537D20">
        <w:rPr>
          <w:spacing w:val="-2"/>
        </w:rPr>
        <w:t>tt még egy harmadik eset is előfordulhat. A betétet gépbélyegfejjel, kpb-jelző</w:t>
      </w:r>
      <w:r w:rsidRPr="00537D20">
        <w:rPr>
          <w:spacing w:val="-2"/>
        </w:rPr>
        <w:softHyphen/>
      </w:r>
      <w:r w:rsidRPr="00537D20">
        <w:rPr>
          <w:spacing w:val="2"/>
        </w:rPr>
        <w:t xml:space="preserve">fejjel, </w:t>
      </w:r>
      <w:r w:rsidRPr="00537D20">
        <w:rPr>
          <w:spacing w:val="0"/>
        </w:rPr>
        <w:t xml:space="preserve">vagy nullára állított – értékjelzés nélküli – gépbélyegfejjel használják. </w:t>
      </w:r>
      <w:r>
        <w:rPr>
          <w:spacing w:val="0"/>
        </w:rPr>
        <w:br/>
      </w:r>
      <w:r w:rsidRPr="00537D20">
        <w:rPr>
          <w:spacing w:val="0"/>
        </w:rPr>
        <w:t>Ez utóbbinál a gépet csak mint bélyegzőgépet alkalmazzák, tehát ilyenkor a</w:t>
      </w:r>
      <w:r>
        <w:rPr>
          <w:spacing w:val="0"/>
        </w:rPr>
        <w:t xml:space="preserve"> </w:t>
      </w:r>
      <w:r w:rsidRPr="00537D20">
        <w:rPr>
          <w:spacing w:val="0"/>
        </w:rPr>
        <w:t>bélyegzése fekete. Bennünket most természetesen csak a kpb-jelzőfejjel készült</w:t>
      </w:r>
      <w:r>
        <w:rPr>
          <w:spacing w:val="0"/>
        </w:rPr>
        <w:t xml:space="preserve"> </w:t>
      </w:r>
      <w:r w:rsidRPr="00537D20">
        <w:rPr>
          <w:spacing w:val="0"/>
        </w:rPr>
        <w:t>bélyegzések érdekelnek. Az egyes betéteknél a használati időtől függően mindhárom, kétféle, esetleg csak az egyik használati módra kerülhet sor. Az elmondottakból következnék, hogy mind a hengereknél, mind a betéteknél csak az</w:t>
      </w:r>
      <w:r>
        <w:rPr>
          <w:spacing w:val="0"/>
        </w:rPr>
        <w:t xml:space="preserve"> </w:t>
      </w:r>
      <w:r w:rsidRPr="00537D20">
        <w:rPr>
          <w:spacing w:val="0"/>
        </w:rPr>
        <w:t>előkerült (felkutatott) bélyegzések alapján határozhatjuk meg a korabeli a</w:t>
      </w:r>
      <w:r w:rsidRPr="00537D20">
        <w:rPr>
          <w:spacing w:val="0"/>
        </w:rPr>
        <w:t>l</w:t>
      </w:r>
      <w:r w:rsidRPr="00537D20">
        <w:rPr>
          <w:spacing w:val="0"/>
        </w:rPr>
        <w:t>kalmazási módokat és ezek segítségével a lehetséges bélyegzésváltozatokat.</w:t>
      </w:r>
      <w:r>
        <w:rPr>
          <w:spacing w:val="0"/>
        </w:rPr>
        <w:t xml:space="preserve"> </w:t>
      </w:r>
      <w:r w:rsidRPr="00537D20">
        <w:rPr>
          <w:spacing w:val="0"/>
        </w:rPr>
        <w:t>Nem lett volna tehát helyes az az eljárás, ha egy bizonyos időpontban használatra kiadott henger és betét kpb-bélyegzését valamennyi akkor használatban álló bélyegzőfejjel felsoroltuk volna. Viszont az sem adott volna tiszta képet, ha csak az általunk felkutatott, tehát ismert bélyegzéseket sorolnánk fel.</w:t>
      </w:r>
      <w:r>
        <w:rPr>
          <w:spacing w:val="0"/>
        </w:rPr>
        <w:t xml:space="preserve"> </w:t>
      </w:r>
      <w:r w:rsidRPr="00537D20">
        <w:rPr>
          <w:spacing w:val="0"/>
        </w:rPr>
        <w:t>Az előző esetnél óhatatlanul olyan bélyegzéseket is ismertetnénk, amelyek</w:t>
      </w:r>
      <w:r>
        <w:rPr>
          <w:spacing w:val="0"/>
        </w:rPr>
        <w:t xml:space="preserve"> </w:t>
      </w:r>
      <w:r w:rsidRPr="00537D20">
        <w:rPr>
          <w:spacing w:val="0"/>
        </w:rPr>
        <w:t>nem léteznek; a m</w:t>
      </w:r>
      <w:r w:rsidRPr="00537D20">
        <w:rPr>
          <w:spacing w:val="0"/>
        </w:rPr>
        <w:t>á</w:t>
      </w:r>
      <w:r w:rsidRPr="00537D20">
        <w:rPr>
          <w:spacing w:val="0"/>
        </w:rPr>
        <w:t>sodiknál pedig esetleg meglevő bélyegzéseket zárnánk ki a</w:t>
      </w:r>
      <w:r>
        <w:rPr>
          <w:spacing w:val="0"/>
        </w:rPr>
        <w:t xml:space="preserve"> </w:t>
      </w:r>
      <w:r w:rsidRPr="00537D20">
        <w:rPr>
          <w:spacing w:val="0"/>
        </w:rPr>
        <w:t>felsorolásból. Ezeknek a nem kívánatos lehetőségeknek az elkerülésére választottuk a b</w:t>
      </w:r>
      <w:r w:rsidRPr="00537D20">
        <w:rPr>
          <w:spacing w:val="0"/>
        </w:rPr>
        <w:t>é</w:t>
      </w:r>
      <w:r w:rsidRPr="00537D20">
        <w:rPr>
          <w:spacing w:val="0"/>
        </w:rPr>
        <w:t>lyegzések táblázatos felsorolási módját. Az alkalmi hirdetőhengerek</w:t>
      </w:r>
      <w:r>
        <w:rPr>
          <w:spacing w:val="0"/>
        </w:rPr>
        <w:t xml:space="preserve"> </w:t>
      </w:r>
      <w:r w:rsidRPr="00537D20">
        <w:rPr>
          <w:spacing w:val="0"/>
        </w:rPr>
        <w:t>és betétek leírása után közölt táblázat függőleges rovatai – hivatalnév, azonbelül ellenő</w:t>
      </w:r>
      <w:r w:rsidRPr="00537D20">
        <w:rPr>
          <w:spacing w:val="0"/>
        </w:rPr>
        <w:t>r</w:t>
      </w:r>
      <w:r w:rsidRPr="00537D20">
        <w:rPr>
          <w:spacing w:val="0"/>
        </w:rPr>
        <w:t>zőbetű sorrendjében – az 1927 –42 közötti időszak bélyegzőfejeit tartalmazzák; a vízszintes rovatok pedig az alkalmi hirdetőhengerek- és betéteknek az előző felsorolásban megadott jelzését. A kötet megjelenéséig ismert bélyegzéseket a hengeres gépeknél – (bélyegzőgépek) – a megfelelő sor és oszlop metszőrov</w:t>
      </w:r>
      <w:r w:rsidRPr="00537D20">
        <w:rPr>
          <w:spacing w:val="0"/>
        </w:rPr>
        <w:t>a</w:t>
      </w:r>
      <w:r w:rsidRPr="00537D20">
        <w:rPr>
          <w:spacing w:val="0"/>
        </w:rPr>
        <w:t xml:space="preserve">tában </w:t>
      </w:r>
      <w:r>
        <w:rPr>
          <w:spacing w:val="0"/>
        </w:rPr>
        <w:t>„</w:t>
      </w:r>
      <w:r w:rsidRPr="00537D20">
        <w:rPr>
          <w:spacing w:val="0"/>
        </w:rPr>
        <w:t>x-ry</w:t>
      </w:r>
      <w:r>
        <w:rPr>
          <w:spacing w:val="0"/>
        </w:rPr>
        <w:t>”</w:t>
      </w:r>
      <w:r w:rsidRPr="00537D20">
        <w:rPr>
          <w:spacing w:val="0"/>
        </w:rPr>
        <w:t>-nal, betétes gépeknél – (egyetemes gépek) –pedig a használt kpb-jelzőfej „T</w:t>
      </w:r>
      <w:r>
        <w:rPr>
          <w:spacing w:val="0"/>
        </w:rPr>
        <w:t>”</w:t>
      </w:r>
      <w:r w:rsidRPr="00537D20">
        <w:rPr>
          <w:spacing w:val="0"/>
        </w:rPr>
        <w:t xml:space="preserve"> változatjelével tüntetjük fel. A még nem ismert, de előfordu</w:t>
      </w:r>
      <w:r w:rsidRPr="00537D20">
        <w:rPr>
          <w:spacing w:val="0"/>
        </w:rPr>
        <w:t>l</w:t>
      </w:r>
      <w:r w:rsidRPr="00537D20">
        <w:rPr>
          <w:spacing w:val="0"/>
        </w:rPr>
        <w:t>ható bélyegzéseknek megfelelő rovatot üresen hagytuk. Végül a nem létezhető bélyegzések rovatát kereszttel töltöttük ki.</w:t>
      </w:r>
    </w:p>
    <w:p w:rsidR="0062353A" w:rsidRDefault="0062353A" w:rsidP="00537D20">
      <w:pPr>
        <w:pStyle w:val="bra-alrs"/>
      </w:pPr>
      <w:r>
        <w:rPr>
          <w:noProof/>
          <w:lang w:val="de-DE" w:eastAsia="de-DE"/>
        </w:rPr>
        <w:drawing>
          <wp:inline distT="0" distB="0" distL="0" distR="0">
            <wp:extent cx="5817883" cy="2811786"/>
            <wp:effectExtent l="19050" t="0" r="0" b="0"/>
            <wp:docPr id="8608" name="066.png" descr="D:\Filatélia\Szakirodalom\Postabélyeg\Monográfia\DOC\IV\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6.png"/>
                    <pic:cNvPicPr/>
                  </pic:nvPicPr>
                  <pic:blipFill>
                    <a:blip r:link="rId59"/>
                    <a:stretch>
                      <a:fillRect/>
                    </a:stretch>
                  </pic:blipFill>
                  <pic:spPr>
                    <a:xfrm>
                      <a:off x="0" y="0"/>
                      <a:ext cx="5817883" cy="2811786"/>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537D20">
      <w:pPr>
        <w:pStyle w:val="bra-alrs"/>
      </w:pPr>
      <w:r>
        <w:br/>
      </w:r>
      <w:r>
        <w:br/>
      </w:r>
      <w:r>
        <w:br/>
      </w:r>
      <w:r>
        <w:br/>
      </w:r>
      <w:r>
        <w:rPr>
          <w:noProof/>
          <w:lang w:val="de-DE" w:eastAsia="de-DE"/>
        </w:rPr>
        <w:drawing>
          <wp:inline distT="0" distB="0" distL="0" distR="0">
            <wp:extent cx="5737871" cy="8195328"/>
            <wp:effectExtent l="19050" t="0" r="0" b="0"/>
            <wp:docPr id="8609" name="067.png" descr="D:\Filatélia\Szakirodalom\Postabélyeg\Monográfia\DOC\IV\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7.png"/>
                    <pic:cNvPicPr/>
                  </pic:nvPicPr>
                  <pic:blipFill>
                    <a:blip r:link="rId60"/>
                    <a:stretch>
                      <a:fillRect/>
                    </a:stretch>
                  </pic:blipFill>
                  <pic:spPr>
                    <a:xfrm>
                      <a:off x="0" y="0"/>
                      <a:ext cx="5737871" cy="8195328"/>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537D20">
      <w:pPr>
        <w:pStyle w:val="bra-alrs"/>
      </w:pPr>
      <w:r>
        <w:br/>
      </w:r>
      <w:r>
        <w:br/>
      </w:r>
      <w:r>
        <w:br/>
      </w:r>
      <w:r>
        <w:br/>
      </w:r>
      <w:r>
        <w:rPr>
          <w:noProof/>
          <w:lang w:val="de-DE" w:eastAsia="de-DE"/>
        </w:rPr>
        <w:drawing>
          <wp:inline distT="0" distB="0" distL="0" distR="0">
            <wp:extent cx="5749301" cy="8149606"/>
            <wp:effectExtent l="19050" t="0" r="3799" b="0"/>
            <wp:docPr id="8610" name="068.png" descr="D:\Filatélia\Szakirodalom\Postabélyeg\Monográfia\DOC\IV\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8.png"/>
                    <pic:cNvPicPr/>
                  </pic:nvPicPr>
                  <pic:blipFill>
                    <a:blip r:link="rId61"/>
                    <a:stretch>
                      <a:fillRect/>
                    </a:stretch>
                  </pic:blipFill>
                  <pic:spPr>
                    <a:xfrm>
                      <a:off x="0" y="0"/>
                      <a:ext cx="5749301" cy="8149606"/>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537D20">
      <w:pPr>
        <w:pStyle w:val="bra-alrs"/>
      </w:pPr>
      <w:r>
        <w:br/>
      </w:r>
      <w:r>
        <w:br/>
      </w:r>
      <w:r>
        <w:br/>
      </w:r>
      <w:r>
        <w:rPr>
          <w:noProof/>
          <w:lang w:val="de-DE" w:eastAsia="de-DE"/>
        </w:rPr>
        <w:drawing>
          <wp:inline distT="0" distB="0" distL="0" distR="0">
            <wp:extent cx="5795023" cy="5086360"/>
            <wp:effectExtent l="19050" t="0" r="0" b="0"/>
            <wp:docPr id="8611" name="069a.png" descr="D:\Filatélia\Szakirodalom\Postabélyeg\Monográfia\DOC\IV\06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9a.png"/>
                    <pic:cNvPicPr/>
                  </pic:nvPicPr>
                  <pic:blipFill>
                    <a:blip r:link="rId62"/>
                    <a:stretch>
                      <a:fillRect/>
                    </a:stretch>
                  </pic:blipFill>
                  <pic:spPr>
                    <a:xfrm>
                      <a:off x="0" y="0"/>
                      <a:ext cx="5795023" cy="5086360"/>
                    </a:xfrm>
                    <a:prstGeom prst="rect">
                      <a:avLst/>
                    </a:prstGeom>
                  </pic:spPr>
                </pic:pic>
              </a:graphicData>
            </a:graphic>
          </wp:inline>
        </w:drawing>
      </w:r>
    </w:p>
    <w:p w:rsidR="0062353A" w:rsidRDefault="0062353A" w:rsidP="00537D20">
      <w:pPr>
        <w:pStyle w:val="bra-alrs"/>
      </w:pPr>
    </w:p>
    <w:p w:rsidR="0062353A" w:rsidRDefault="0062353A" w:rsidP="00537D20">
      <w:pPr>
        <w:pStyle w:val="bra-alrs"/>
      </w:pPr>
      <w:r>
        <w:rPr>
          <w:noProof/>
          <w:lang w:val="de-DE" w:eastAsia="de-DE"/>
        </w:rPr>
        <w:drawing>
          <wp:inline distT="0" distB="0" distL="0" distR="0">
            <wp:extent cx="5863603" cy="2823216"/>
            <wp:effectExtent l="19050" t="0" r="3797" b="0"/>
            <wp:docPr id="8612" name="069b.png" descr="D:\Filatélia\Szakirodalom\Postabélyeg\Monográfia\DOC\IV\06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9b.png"/>
                    <pic:cNvPicPr/>
                  </pic:nvPicPr>
                  <pic:blipFill>
                    <a:blip r:link="rId63"/>
                    <a:stretch>
                      <a:fillRect/>
                    </a:stretch>
                  </pic:blipFill>
                  <pic:spPr>
                    <a:xfrm>
                      <a:off x="0" y="0"/>
                      <a:ext cx="5863603" cy="2823216"/>
                    </a:xfrm>
                    <a:prstGeom prst="rect">
                      <a:avLst/>
                    </a:prstGeom>
                  </pic:spPr>
                </pic:pic>
              </a:graphicData>
            </a:graphic>
          </wp:inline>
        </w:drawing>
      </w:r>
    </w:p>
    <w:p w:rsidR="0062353A" w:rsidRDefault="0062353A" w:rsidP="00537D20">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br w:type="page"/>
      </w:r>
    </w:p>
    <w:p w:rsidR="0062353A" w:rsidRDefault="0062353A" w:rsidP="00537D20">
      <w:pPr>
        <w:autoSpaceDE w:val="0"/>
        <w:autoSpaceDN w:val="0"/>
        <w:adjustRightInd w:val="0"/>
        <w:spacing w:after="0" w:line="240" w:lineRule="auto"/>
        <w:jc w:val="center"/>
        <w:rPr>
          <w:rFonts w:ascii="Times New Roman" w:cs="Times New Roman"/>
          <w:sz w:val="20"/>
          <w:szCs w:val="20"/>
        </w:rPr>
      </w:pPr>
    </w:p>
    <w:p w:rsidR="0062353A" w:rsidRDefault="0062353A" w:rsidP="00537D20">
      <w:pPr>
        <w:autoSpaceDE w:val="0"/>
        <w:autoSpaceDN w:val="0"/>
        <w:adjustRightInd w:val="0"/>
        <w:spacing w:after="0" w:line="240" w:lineRule="auto"/>
        <w:jc w:val="center"/>
        <w:rPr>
          <w:rFonts w:ascii="Times New Roman" w:cs="Times New Roman"/>
          <w:sz w:val="20"/>
          <w:szCs w:val="20"/>
        </w:rPr>
      </w:pPr>
    </w:p>
    <w:p w:rsidR="0062353A" w:rsidRDefault="0062353A" w:rsidP="00537D20">
      <w:pPr>
        <w:autoSpaceDE w:val="0"/>
        <w:autoSpaceDN w:val="0"/>
        <w:adjustRightInd w:val="0"/>
        <w:spacing w:after="0" w:line="240" w:lineRule="auto"/>
        <w:jc w:val="center"/>
        <w:rPr>
          <w:rFonts w:ascii="Times New Roman" w:cs="Times New Roman"/>
          <w:sz w:val="20"/>
          <w:szCs w:val="20"/>
        </w:rPr>
      </w:pPr>
    </w:p>
    <w:p w:rsidR="0062353A" w:rsidRDefault="0062353A" w:rsidP="00537D20">
      <w:pPr>
        <w:autoSpaceDE w:val="0"/>
        <w:autoSpaceDN w:val="0"/>
        <w:adjustRightInd w:val="0"/>
        <w:spacing w:after="0" w:line="240" w:lineRule="auto"/>
        <w:jc w:val="center"/>
        <w:rPr>
          <w:rFonts w:ascii="Times New Roman" w:cs="Times New Roman"/>
          <w:sz w:val="20"/>
          <w:szCs w:val="20"/>
        </w:rPr>
      </w:pPr>
    </w:p>
    <w:p w:rsidR="0062353A" w:rsidRDefault="0062353A" w:rsidP="00537D20">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A GÉPI KÉ8ZPÉNZBÉRMENTESTTÉ8 ALKALMI HIRDETŐHENQERES ÉS ALKALMI H1RDETŐBETÉTE8 BÉLYEGZÉSEI</w:t>
      </w:r>
    </w:p>
    <w:p w:rsidR="0062353A" w:rsidRDefault="0062353A" w:rsidP="00537D20">
      <w:pPr>
        <w:autoSpaceDE w:val="0"/>
        <w:autoSpaceDN w:val="0"/>
        <w:adjustRightInd w:val="0"/>
        <w:spacing w:after="0" w:line="240" w:lineRule="auto"/>
        <w:jc w:val="center"/>
        <w:rPr>
          <w:rFonts w:ascii="Times New Roman" w:cs="Times New Roman"/>
          <w:sz w:val="20"/>
          <w:szCs w:val="20"/>
        </w:rPr>
      </w:pPr>
    </w:p>
    <w:p w:rsidR="0062353A" w:rsidRDefault="0062353A" w:rsidP="00537D20">
      <w:pPr>
        <w:pStyle w:val="bra-alrs"/>
      </w:pPr>
      <w:r>
        <w:rPr>
          <w:noProof/>
          <w:lang w:val="de-DE" w:eastAsia="de-DE"/>
        </w:rPr>
        <w:drawing>
          <wp:inline distT="0" distB="0" distL="0" distR="0">
            <wp:extent cx="5623571" cy="7829566"/>
            <wp:effectExtent l="19050" t="0" r="0" b="0"/>
            <wp:docPr id="8613" name="070.png" descr="D:\Filatélia\Szakirodalom\Postabélyeg\Monográfia\DOC\IV\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0.png"/>
                    <pic:cNvPicPr/>
                  </pic:nvPicPr>
                  <pic:blipFill>
                    <a:blip r:link="rId64"/>
                    <a:stretch>
                      <a:fillRect/>
                    </a:stretch>
                  </pic:blipFill>
                  <pic:spPr>
                    <a:xfrm>
                      <a:off x="0" y="0"/>
                      <a:ext cx="5623571" cy="7829566"/>
                    </a:xfrm>
                    <a:prstGeom prst="rect">
                      <a:avLst/>
                    </a:prstGeom>
                  </pic:spPr>
                </pic:pic>
              </a:graphicData>
            </a:graphic>
          </wp:inline>
        </w:drawing>
      </w:r>
    </w:p>
    <w:p w:rsidR="0062353A" w:rsidRDefault="0062353A" w:rsidP="00537D20">
      <w:pPr>
        <w:pStyle w:val="bra-alrs"/>
      </w:pPr>
      <w:r>
        <w:br w:type="page"/>
      </w:r>
    </w:p>
    <w:p w:rsidR="0062353A" w:rsidRDefault="0062353A" w:rsidP="00537D20">
      <w:pPr>
        <w:pStyle w:val="bra-alrs"/>
      </w:pPr>
      <w:r>
        <w:br/>
      </w:r>
      <w:r>
        <w:br/>
      </w:r>
      <w:r>
        <w:br/>
      </w:r>
      <w:r w:rsidRPr="00537D20">
        <w:rPr>
          <w:noProof/>
          <w:lang w:val="de-DE" w:eastAsia="de-DE"/>
        </w:rPr>
        <w:drawing>
          <wp:inline distT="0" distB="0" distL="0" distR="0">
            <wp:extent cx="5690235" cy="2110359"/>
            <wp:effectExtent l="19050" t="0" r="5715" b="0"/>
            <wp:docPr id="8614" name="071.png" descr="D:\Filatélia\Szakirodalom\Postabélyeg\Monográfia\DOC\IV\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1.png"/>
                    <pic:cNvPicPr/>
                  </pic:nvPicPr>
                  <pic:blipFill>
                    <a:blip r:link="rId65"/>
                    <a:stretch>
                      <a:fillRect/>
                    </a:stretch>
                  </pic:blipFill>
                  <pic:spPr>
                    <a:xfrm>
                      <a:off x="0" y="0"/>
                      <a:ext cx="5690235" cy="2110359"/>
                    </a:xfrm>
                    <a:prstGeom prst="rect">
                      <a:avLst/>
                    </a:prstGeom>
                  </pic:spPr>
                </pic:pic>
              </a:graphicData>
            </a:graphic>
          </wp:inline>
        </w:drawing>
      </w:r>
    </w:p>
    <w:p w:rsidR="0062353A" w:rsidRDefault="0062353A" w:rsidP="00537D20">
      <w:pPr>
        <w:pStyle w:val="Cmsor4"/>
      </w:pPr>
      <w:r>
        <w:t>c) A gépi készpénzbérmentesítés hirdetőhengerei, hengerbetétei, betétjei és bélyegzéseik. 1927 – 59.</w:t>
      </w:r>
    </w:p>
    <w:p w:rsidR="0062353A" w:rsidRPr="00537D20" w:rsidRDefault="0062353A" w:rsidP="00537D20">
      <w:pPr>
        <w:pStyle w:val="Bekezds-mon"/>
        <w:rPr>
          <w:spacing w:val="2"/>
        </w:rPr>
      </w:pPr>
      <w:r w:rsidRPr="00537D20">
        <w:rPr>
          <w:spacing w:val="2"/>
        </w:rPr>
        <w:t>A hirdetőszövegű kpb-bélyegzések ismertetésére és felsorolására ért</w:t>
      </w:r>
      <w:r w:rsidRPr="00537D20">
        <w:rPr>
          <w:spacing w:val="2"/>
        </w:rPr>
        <w:t>e</w:t>
      </w:r>
      <w:r w:rsidRPr="00537D20">
        <w:rPr>
          <w:spacing w:val="2"/>
        </w:rPr>
        <w:t>lemszerűen vonatkoznak az alkalmi hirdetőszövegű bélyegzéseknél mondottak. A hengerek, hengerbetétek és betétek felsorolásánál azonban szakítanunk ke</w:t>
      </w:r>
      <w:r w:rsidRPr="00537D20">
        <w:rPr>
          <w:spacing w:val="2"/>
        </w:rPr>
        <w:t>l</w:t>
      </w:r>
      <w:r w:rsidRPr="00537D20">
        <w:rPr>
          <w:spacing w:val="2"/>
        </w:rPr>
        <w:t>lett az időbeli sorrenddel. A bélyegzések szövege ugyanis időpontot nem ta</w:t>
      </w:r>
      <w:r w:rsidRPr="00537D20">
        <w:rPr>
          <w:spacing w:val="2"/>
        </w:rPr>
        <w:t>r</w:t>
      </w:r>
      <w:r w:rsidRPr="00537D20">
        <w:rPr>
          <w:spacing w:val="2"/>
        </w:rPr>
        <w:t>talmaz. Használati idejük pedig – az általános érvényű mondanivalójuk miatt – nem kötött. A több éves használati idő mellett éppenúgy nem ritka a néhány hetes, de a több évtizedes sem. A keletbélyegző alapján az időrendi kikeresés szinte lehetetlen lenne. Azért döntöttünk ezek felsorolásánál a szöveg ábéc</w:t>
      </w:r>
      <w:r w:rsidRPr="00537D20">
        <w:rPr>
          <w:spacing w:val="2"/>
        </w:rPr>
        <w:t>é</w:t>
      </w:r>
      <w:r w:rsidRPr="00537D20">
        <w:rPr>
          <w:spacing w:val="2"/>
        </w:rPr>
        <w:t>rendje mellett. A jövőben használatba kerülő hirdetőszövegű betétpárok és betétek bélyegzéseinek besorolásával az így felépített összeállításunk álla</w:t>
      </w:r>
      <w:r w:rsidRPr="00537D20">
        <w:rPr>
          <w:spacing w:val="2"/>
        </w:rPr>
        <w:t>n</w:t>
      </w:r>
      <w:r w:rsidRPr="00537D20">
        <w:rPr>
          <w:spacing w:val="2"/>
        </w:rPr>
        <w:t>dóan változna. Ennek – legalább is részleges – elkerülésére a tárgyalt időszakot két részre osztottuk. Az első rész záróévének 1959-benvaló megadásánál r</w:t>
      </w:r>
      <w:r w:rsidRPr="00537D20">
        <w:rPr>
          <w:spacing w:val="2"/>
        </w:rPr>
        <w:t>ö</w:t>
      </w:r>
      <w:r w:rsidRPr="00537D20">
        <w:rPr>
          <w:spacing w:val="2"/>
        </w:rPr>
        <w:t>viden utalunk az ezt indokló körülményekre. A Krag gépek 1943-as átalakít</w:t>
      </w:r>
      <w:r w:rsidRPr="00537D20">
        <w:rPr>
          <w:spacing w:val="2"/>
        </w:rPr>
        <w:t>á</w:t>
      </w:r>
      <w:r w:rsidRPr="00537D20">
        <w:rPr>
          <w:spacing w:val="2"/>
        </w:rPr>
        <w:t>sával megszűnt a szöveges hengerek gyártása. Az 1962- körüli kiselejtezésükig ezek ugyan betétpárokkal működtek, amelyeket az 1959-ben rendszeresített Heinrich gépek betétpáros hengereitől – (hbp) –való megkülönböztetésül hengerbetétnek – (hb) – nevezzük. Hirdetőszövegű hengerbetét legkésőbbi ismert bélyegzése 1954-ből ered. Az egyetemes gépek utolsó darabjai az ö</w:t>
      </w:r>
      <w:r w:rsidRPr="00537D20">
        <w:rPr>
          <w:spacing w:val="2"/>
        </w:rPr>
        <w:t>t</w:t>
      </w:r>
      <w:r w:rsidRPr="00537D20">
        <w:rPr>
          <w:spacing w:val="2"/>
        </w:rPr>
        <w:t>venes évek során szintén selejtezésre kerültek. Ezzel az 1927óta gyártott hi</w:t>
      </w:r>
      <w:r w:rsidRPr="00537D20">
        <w:rPr>
          <w:spacing w:val="2"/>
        </w:rPr>
        <w:t>r</w:t>
      </w:r>
      <w:r w:rsidRPr="00537D20">
        <w:rPr>
          <w:spacing w:val="2"/>
        </w:rPr>
        <w:t>detőhengerek, hengerbetétek és betétek használata tudomásunk szerint 1954-ben megszűnt. A Heinrich gépek rendszeresítéséig a még üzemelő régi gépeknél előfordulhatott a meglevő hirdetőszövegű hengerbetétek használata. Az 1959 óta üzembehelyezett gépek mind más rendszerűek az eddigieknél. Végül pedig a gépi készpénzbérmentesítésnél való használatukkor eddig még nem alkalmaztak szöveges betétpáros hengereket. A felsoroltakra való teki</w:t>
      </w:r>
      <w:r w:rsidRPr="00537D20">
        <w:rPr>
          <w:spacing w:val="2"/>
        </w:rPr>
        <w:t>n</w:t>
      </w:r>
      <w:r w:rsidRPr="00537D20">
        <w:rPr>
          <w:spacing w:val="2"/>
        </w:rPr>
        <w:t>tettel tehát az 1927–59-es időszak gépeinek kpb-bélyegzéseit zárt területnek tekinthetjük.</w:t>
      </w:r>
    </w:p>
    <w:p w:rsidR="0062353A" w:rsidRPr="00537D20" w:rsidRDefault="0062353A" w:rsidP="00537D20">
      <w:pPr>
        <w:pStyle w:val="Bekezds-mon"/>
        <w:rPr>
          <w:spacing w:val="2"/>
        </w:rPr>
      </w:pPr>
      <w:r w:rsidRPr="00537D20">
        <w:rPr>
          <w:spacing w:val="2"/>
        </w:rPr>
        <w:t>Külön meg kell emlékeznünk a Hhb – 26-os hirdetőhengerbetétről, amelynek 1948-ban olyan használatával találkozunk, amilyent sem az előtt, sem azóta nem alkalmaztak. A Budapest 72 hivatal átalakított Krag gépének GB ellenőrzőbetűs V2+2 hengerébe a Hhb – 16-os hirdetőhenger betétpárjának és a T</w:t>
      </w:r>
      <w:r w:rsidRPr="00537D20">
        <w:rPr>
          <w:spacing w:val="2"/>
          <w:vertAlign w:val="subscript"/>
        </w:rPr>
        <w:t>11</w:t>
      </w:r>
      <w:r w:rsidRPr="00537D20">
        <w:rPr>
          <w:spacing w:val="2"/>
        </w:rPr>
        <w:t>-es kpb-jelzőbetétpárnak egy-egy betétjét szerelték be.</w:t>
      </w:r>
    </w:p>
    <w:p w:rsidR="0062353A" w:rsidRDefault="0062353A" w:rsidP="00537D20">
      <w:pPr>
        <w:pStyle w:val="Bekezds-mon"/>
        <w:rPr>
          <w:sz w:val="20"/>
          <w:szCs w:val="20"/>
        </w:rPr>
      </w:pPr>
      <w:r>
        <w:t>Említésre méltó rendellenességet figyelhetünk meg az egyetemes gépek</w:t>
      </w:r>
      <w:r>
        <w:br/>
      </w:r>
      <w:r>
        <w:rPr>
          <w:sz w:val="20"/>
          <w:szCs w:val="20"/>
        </w:rPr>
        <w:br w:type="page"/>
      </w:r>
    </w:p>
    <w:p w:rsidR="0062353A" w:rsidRDefault="0062353A" w:rsidP="00537D20">
      <w:pPr>
        <w:pStyle w:val="bra-alrs"/>
      </w:pPr>
      <w:r>
        <w:br/>
      </w:r>
      <w:r>
        <w:br/>
      </w:r>
      <w:r>
        <w:br/>
      </w:r>
      <w:r>
        <w:br/>
      </w:r>
      <w:r>
        <w:rPr>
          <w:noProof/>
          <w:lang w:val="de-DE" w:eastAsia="de-DE"/>
        </w:rPr>
        <w:drawing>
          <wp:inline distT="0" distB="0" distL="0" distR="0">
            <wp:extent cx="5783593" cy="8172466"/>
            <wp:effectExtent l="19050" t="0" r="7607" b="0"/>
            <wp:docPr id="8615" name="072.png" descr="D:\Filatélia\Szakirodalom\Postabélyeg\Monográfia\DOC\IV\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2.png"/>
                    <pic:cNvPicPr/>
                  </pic:nvPicPr>
                  <pic:blipFill>
                    <a:blip r:link="rId66"/>
                    <a:stretch>
                      <a:fillRect/>
                    </a:stretch>
                  </pic:blipFill>
                  <pic:spPr>
                    <a:xfrm>
                      <a:off x="0" y="0"/>
                      <a:ext cx="5783593" cy="8172466"/>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537D20">
      <w:pPr>
        <w:pStyle w:val="bra-alrs"/>
      </w:pPr>
    </w:p>
    <w:p w:rsidR="0062353A" w:rsidRDefault="0062353A" w:rsidP="00537D20">
      <w:pPr>
        <w:pStyle w:val="bra-alrs"/>
      </w:pPr>
      <w:r>
        <w:br/>
      </w:r>
      <w:r>
        <w:br/>
      </w:r>
      <w:r>
        <w:br/>
      </w:r>
      <w:r>
        <w:rPr>
          <w:noProof/>
          <w:lang w:val="de-DE" w:eastAsia="de-DE"/>
        </w:rPr>
        <w:drawing>
          <wp:inline distT="0" distB="0" distL="0" distR="0">
            <wp:extent cx="5669291" cy="8138176"/>
            <wp:effectExtent l="19050" t="0" r="7609" b="0"/>
            <wp:docPr id="8616" name="073.png" descr="D:\Filatélia\Szakirodalom\Postabélyeg\Monográfia\DOC\IV\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3.png"/>
                    <pic:cNvPicPr/>
                  </pic:nvPicPr>
                  <pic:blipFill>
                    <a:blip r:link="rId67"/>
                    <a:stretch>
                      <a:fillRect/>
                    </a:stretch>
                  </pic:blipFill>
                  <pic:spPr>
                    <a:xfrm>
                      <a:off x="0" y="0"/>
                      <a:ext cx="5669291" cy="8138176"/>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rsidP="00537D20">
      <w:pPr>
        <w:pStyle w:val="bra-alrs"/>
      </w:pPr>
    </w:p>
    <w:p w:rsidR="0062353A" w:rsidRDefault="0062353A" w:rsidP="00537D20">
      <w:pPr>
        <w:pStyle w:val="bra-alrs"/>
      </w:pPr>
      <w:r>
        <w:br/>
      </w:r>
      <w:r>
        <w:br/>
      </w:r>
      <w:r>
        <w:br/>
      </w:r>
      <w:r>
        <w:rPr>
          <w:noProof/>
          <w:lang w:val="de-DE" w:eastAsia="de-DE"/>
        </w:rPr>
        <w:drawing>
          <wp:inline distT="0" distB="0" distL="0" distR="0">
            <wp:extent cx="5772163" cy="8161036"/>
            <wp:effectExtent l="19050" t="0" r="0" b="0"/>
            <wp:docPr id="8617" name="074.png" descr="D:\Filatélia\Szakirodalom\Postabélyeg\Monográfia\DOC\IV\0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4.png"/>
                    <pic:cNvPicPr/>
                  </pic:nvPicPr>
                  <pic:blipFill>
                    <a:blip r:link="rId68"/>
                    <a:stretch>
                      <a:fillRect/>
                    </a:stretch>
                  </pic:blipFill>
                  <pic:spPr>
                    <a:xfrm>
                      <a:off x="0" y="0"/>
                      <a:ext cx="5772163" cy="8161036"/>
                    </a:xfrm>
                    <a:prstGeom prst="rect">
                      <a:avLst/>
                    </a:prstGeom>
                  </pic:spPr>
                </pic:pic>
              </a:graphicData>
            </a:graphic>
          </wp:inline>
        </w:drawing>
      </w:r>
    </w:p>
    <w:p w:rsidR="0062353A" w:rsidRDefault="0062353A">
      <w:pPr>
        <w:rPr>
          <w:rFonts w:ascii="Times New Roman" w:cs="Times New Roman"/>
          <w:sz w:val="20"/>
          <w:szCs w:val="20"/>
        </w:rPr>
      </w:pPr>
      <w:r>
        <w:rPr>
          <w:rFonts w:ascii="Times New Roman" w:cs="Times New Roman"/>
          <w:sz w:val="20"/>
          <w:szCs w:val="20"/>
        </w:rPr>
        <w:br w:type="page"/>
      </w:r>
    </w:p>
    <w:p w:rsidR="0062353A" w:rsidRDefault="0062353A">
      <w:pPr>
        <w:rPr>
          <w:rFonts w:ascii="Times New Roman" w:cs="Times New Roman"/>
          <w:sz w:val="20"/>
          <w:szCs w:val="20"/>
        </w:rPr>
      </w:pPr>
    </w:p>
    <w:p w:rsidR="0062353A" w:rsidRDefault="0062353A">
      <w:pPr>
        <w:rPr>
          <w:rFonts w:ascii="Times New Roman" w:cs="Times New Roman"/>
          <w:sz w:val="20"/>
          <w:szCs w:val="20"/>
        </w:rPr>
      </w:pPr>
    </w:p>
    <w:p w:rsidR="0062353A" w:rsidRDefault="0062353A" w:rsidP="00537D20">
      <w:pPr>
        <w:pStyle w:val="bra-alrs"/>
      </w:pPr>
      <w:r>
        <w:rPr>
          <w:noProof/>
          <w:lang w:val="de-DE" w:eastAsia="de-DE"/>
        </w:rPr>
        <w:drawing>
          <wp:inline distT="0" distB="0" distL="0" distR="0">
            <wp:extent cx="5657861" cy="8126746"/>
            <wp:effectExtent l="19050" t="0" r="0" b="0"/>
            <wp:docPr id="8618" name="075.png" descr="D:\Filatélia\Szakirodalom\Postabélyeg\Monográfia\DOC\IV\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5.png"/>
                    <pic:cNvPicPr/>
                  </pic:nvPicPr>
                  <pic:blipFill>
                    <a:blip r:link="rId69"/>
                    <a:stretch>
                      <a:fillRect/>
                    </a:stretch>
                  </pic:blipFill>
                  <pic:spPr>
                    <a:xfrm>
                      <a:off x="0" y="0"/>
                      <a:ext cx="5657861" cy="8126746"/>
                    </a:xfrm>
                    <a:prstGeom prst="rect">
                      <a:avLst/>
                    </a:prstGeom>
                  </pic:spPr>
                </pic:pic>
              </a:graphicData>
            </a:graphic>
          </wp:inline>
        </w:drawing>
      </w:r>
    </w:p>
    <w:p w:rsidR="0062353A" w:rsidRDefault="0062353A" w:rsidP="00537D20">
      <w:pPr>
        <w:pStyle w:val="Bekezds-folytats"/>
      </w:pPr>
      <w:r>
        <w:br w:type="page"/>
      </w:r>
      <w:r>
        <w:br/>
      </w:r>
      <w:r>
        <w:br/>
      </w:r>
      <w:r>
        <w:br/>
        <w:t>nek a háború utolsó éveiből eredő bélyegzéseinél. A gépekből a kpb-bélyegzésekhez való előkészítés során kiszerelték a gépbélyegfejet, de helyette nemszerelték be a kpb-jelzőfejet. Bélyegzéseik tehát csak két részből – keletbélyegzésrész+hirdetőszöveg – állnak; a készpénzbérmentesltés ténye így a szövegből nem tűnik ki. Arra csak a bélyegzés vörös színéből köve</w:t>
      </w:r>
      <w:r>
        <w:t>t</w:t>
      </w:r>
      <w:r>
        <w:t>keztethetünk.Tekintettel ritka előfordulásukra, gyűjtői értéket csak teljes küldeményenképviselnek. Kivágáson ugyanis a harmadik rész – (gépbélyeg, vagy kpbjelzőrész) – egyszerű levágásával a gyakori háromrészes bélyegz</w:t>
      </w:r>
      <w:r>
        <w:t>ő</w:t>
      </w:r>
      <w:r>
        <w:t>ből mindentovábbi nélkül hamisítható. Az ismert bélyegzéseket a táblázatos összefoglalásban T0-lal tüntetjük fel.</w:t>
      </w:r>
    </w:p>
    <w:p w:rsidR="0062353A" w:rsidRDefault="0062353A" w:rsidP="00B64654">
      <w:pPr>
        <w:autoSpaceDE w:val="0"/>
        <w:autoSpaceDN w:val="0"/>
        <w:adjustRightInd w:val="0"/>
        <w:spacing w:after="0" w:line="240" w:lineRule="auto"/>
        <w:rPr>
          <w:rFonts w:ascii="Times New Roman" w:cs="Times New Roman"/>
          <w:sz w:val="20"/>
          <w:szCs w:val="20"/>
        </w:rPr>
      </w:pPr>
    </w:p>
    <w:p w:rsidR="0062353A" w:rsidRPr="00537D20" w:rsidRDefault="0062353A" w:rsidP="00537D20">
      <w:pPr>
        <w:pStyle w:val="bra-alrs"/>
        <w:rPr>
          <w:szCs w:val="20"/>
        </w:rPr>
      </w:pPr>
      <w:r>
        <w:rPr>
          <w:noProof/>
          <w:szCs w:val="20"/>
          <w:lang w:val="de-DE" w:eastAsia="de-DE"/>
        </w:rPr>
        <w:drawing>
          <wp:inline distT="0" distB="0" distL="0" distR="0">
            <wp:extent cx="5886463" cy="5806453"/>
            <wp:effectExtent l="19050" t="0" r="0" b="0"/>
            <wp:docPr id="8619" name="076.png" descr="D:\Filatélia\Szakirodalom\Postabélyeg\Monográfia\DOC\IV\0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6.png"/>
                    <pic:cNvPicPr/>
                  </pic:nvPicPr>
                  <pic:blipFill>
                    <a:blip r:link="rId70"/>
                    <a:stretch>
                      <a:fillRect/>
                    </a:stretch>
                  </pic:blipFill>
                  <pic:spPr>
                    <a:xfrm>
                      <a:off x="0" y="0"/>
                      <a:ext cx="5886463" cy="5806453"/>
                    </a:xfrm>
                    <a:prstGeom prst="rect">
                      <a:avLst/>
                    </a:prstGeom>
                  </pic:spPr>
                </pic:pic>
              </a:graphicData>
            </a:graphic>
          </wp:inline>
        </w:drawing>
      </w:r>
    </w:p>
    <w:p w:rsidR="0062353A" w:rsidRDefault="0062353A" w:rsidP="00537D20">
      <w:pPr>
        <w:pStyle w:val="Cmsor4"/>
      </w:pPr>
      <w:r>
        <w:t>d) A gépi készpénzbérmentesltés kisegitőbélyegzései. (Ks–Gép–Kpb) 1942.</w:t>
      </w:r>
    </w:p>
    <w:p w:rsidR="0062353A" w:rsidRDefault="0062353A" w:rsidP="00537D20">
      <w:pPr>
        <w:pStyle w:val="Bekezds-mon"/>
        <w:jc w:val="center"/>
        <w:rPr>
          <w:sz w:val="20"/>
          <w:szCs w:val="20"/>
        </w:rPr>
      </w:pPr>
      <w:r>
        <w:t>A gépi kisegítőbélyegzések keletkezését a VI. kötet II. Rész V. fejez</w:t>
      </w:r>
      <w:r>
        <w:t>e</w:t>
      </w:r>
      <w:r>
        <w:t>tének „Kisegítőbélyegzések” alcíme részletesen leírja. Az ismétlések elke-</w:t>
      </w:r>
      <w:r>
        <w:br/>
      </w:r>
      <w:r>
        <w:rPr>
          <w:sz w:val="20"/>
          <w:szCs w:val="20"/>
        </w:rPr>
        <w:br w:type="page"/>
      </w:r>
      <w:r>
        <w:rPr>
          <w:sz w:val="20"/>
          <w:szCs w:val="20"/>
        </w:rPr>
        <w:br/>
      </w:r>
      <w:r>
        <w:rPr>
          <w:sz w:val="20"/>
          <w:szCs w:val="20"/>
        </w:rPr>
        <w:br/>
      </w:r>
      <w:r>
        <w:rPr>
          <w:sz w:val="20"/>
          <w:szCs w:val="20"/>
        </w:rPr>
        <w:br/>
      </w:r>
      <w:r>
        <w:rPr>
          <w:sz w:val="20"/>
          <w:szCs w:val="20"/>
        </w:rPr>
        <w:br/>
        <w:t>A GÉPI KÉSZPÉNZB ÉR MENTESÍTÉS HIRDETÖHENOERESÉS HENGERBETÉTES BÉLYEGZÉSEI</w:t>
      </w:r>
    </w:p>
    <w:p w:rsidR="0062353A" w:rsidRDefault="0062353A" w:rsidP="00537D20">
      <w:pPr>
        <w:autoSpaceDE w:val="0"/>
        <w:autoSpaceDN w:val="0"/>
        <w:adjustRightInd w:val="0"/>
        <w:spacing w:after="0" w:line="240" w:lineRule="auto"/>
        <w:jc w:val="center"/>
        <w:rPr>
          <w:rFonts w:ascii="Times New Roman" w:cs="Times New Roman"/>
          <w:sz w:val="20"/>
          <w:szCs w:val="20"/>
        </w:rPr>
      </w:pPr>
    </w:p>
    <w:p w:rsidR="0062353A" w:rsidRDefault="0062353A" w:rsidP="00B64654">
      <w:pPr>
        <w:autoSpaceDE w:val="0"/>
        <w:autoSpaceDN w:val="0"/>
        <w:adjustRightInd w:val="0"/>
        <w:spacing w:after="0" w:line="240" w:lineRule="auto"/>
        <w:rPr>
          <w:rFonts w:ascii="Times New Roman" w:cs="Times New Roman"/>
          <w:sz w:val="20"/>
          <w:szCs w:val="20"/>
        </w:rPr>
      </w:pPr>
    </w:p>
    <w:p w:rsidR="0062353A" w:rsidRDefault="0062353A" w:rsidP="00537D20">
      <w:pPr>
        <w:pStyle w:val="bra-alrs"/>
      </w:pPr>
      <w:r>
        <w:rPr>
          <w:noProof/>
          <w:lang w:val="de-DE" w:eastAsia="de-DE"/>
        </w:rPr>
        <w:drawing>
          <wp:inline distT="0" distB="0" distL="0" distR="0">
            <wp:extent cx="5795023" cy="6377954"/>
            <wp:effectExtent l="19050" t="0" r="0" b="0"/>
            <wp:docPr id="8416" name="077.png" descr="D:\Filatélia\Szakirodalom\Postabélyeg\Monográfia\DOC\IV\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png"/>
                    <pic:cNvPicPr/>
                  </pic:nvPicPr>
                  <pic:blipFill>
                    <a:blip r:link="rId71"/>
                    <a:stretch>
                      <a:fillRect/>
                    </a:stretch>
                  </pic:blipFill>
                  <pic:spPr>
                    <a:xfrm>
                      <a:off x="0" y="0"/>
                      <a:ext cx="5795023" cy="6377954"/>
                    </a:xfrm>
                    <a:prstGeom prst="rect">
                      <a:avLst/>
                    </a:prstGeom>
                  </pic:spPr>
                </pic:pic>
              </a:graphicData>
            </a:graphic>
          </wp:inline>
        </w:drawing>
      </w:r>
    </w:p>
    <w:p w:rsidR="0062353A" w:rsidRDefault="0062353A" w:rsidP="00B64654">
      <w:pPr>
        <w:autoSpaceDE w:val="0"/>
        <w:autoSpaceDN w:val="0"/>
        <w:adjustRightInd w:val="0"/>
        <w:spacing w:after="0" w:line="240" w:lineRule="auto"/>
        <w:rPr>
          <w:rFonts w:ascii="Times New Roman" w:cs="Times New Roman"/>
          <w:sz w:val="20"/>
          <w:szCs w:val="20"/>
        </w:rPr>
      </w:pPr>
    </w:p>
    <w:p w:rsidR="0062353A" w:rsidRDefault="0062353A"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Megjegyzés: A +-gal jelölt bélyegzések az A és B ellenőrzSbetUs bélyegzSfeJek eredeti és u típusávalIs el</w:t>
      </w:r>
      <w:r>
        <w:rPr>
          <w:rFonts w:ascii="Times New Roman" w:cs="Times New Roman"/>
          <w:sz w:val="20"/>
          <w:szCs w:val="20"/>
        </w:rPr>
        <w:t>ő</w:t>
      </w:r>
      <w:r>
        <w:rPr>
          <w:rFonts w:ascii="Times New Roman" w:cs="Times New Roman"/>
          <w:sz w:val="20"/>
          <w:szCs w:val="20"/>
        </w:rPr>
        <w:t>fordulnak.</w:t>
      </w:r>
    </w:p>
    <w:p w:rsidR="0062353A" w:rsidRPr="00537D20" w:rsidRDefault="0062353A" w:rsidP="00537D20">
      <w:pPr>
        <w:autoSpaceDE w:val="0"/>
        <w:autoSpaceDN w:val="0"/>
        <w:adjustRightInd w:val="0"/>
        <w:spacing w:after="0" w:line="240" w:lineRule="auto"/>
        <w:jc w:val="center"/>
        <w:rPr>
          <w:rFonts w:ascii="Times New Roman" w:cs="Times New Roman"/>
          <w:spacing w:val="4"/>
          <w:sz w:val="20"/>
          <w:szCs w:val="20"/>
        </w:rPr>
      </w:pPr>
      <w:r>
        <w:rPr>
          <w:rFonts w:ascii="Times New Roman" w:cs="Times New Roman"/>
          <w:sz w:val="20"/>
          <w:szCs w:val="20"/>
        </w:rPr>
        <w:br w:type="page"/>
      </w:r>
      <w:r>
        <w:rPr>
          <w:rFonts w:ascii="Times New Roman" w:cs="Times New Roman"/>
          <w:sz w:val="20"/>
          <w:szCs w:val="20"/>
        </w:rPr>
        <w:br/>
      </w:r>
      <w:r>
        <w:rPr>
          <w:rFonts w:ascii="Times New Roman" w:cs="Times New Roman"/>
          <w:sz w:val="20"/>
          <w:szCs w:val="20"/>
        </w:rPr>
        <w:br/>
      </w:r>
      <w:r>
        <w:rPr>
          <w:rFonts w:ascii="Times New Roman" w:cs="Times New Roman"/>
          <w:sz w:val="20"/>
          <w:szCs w:val="20"/>
        </w:rPr>
        <w:br/>
      </w:r>
      <w:r w:rsidRPr="00537D20">
        <w:rPr>
          <w:rFonts w:ascii="Times New Roman" w:cs="Times New Roman"/>
          <w:spacing w:val="4"/>
          <w:sz w:val="20"/>
          <w:szCs w:val="20"/>
        </w:rPr>
        <w:t>A GÉPI KÉSZPÉNZBÉRMENTESTTÉS HntOETŐBÉf ÉTE8BÉLYEGZÉSEI</w:t>
      </w:r>
    </w:p>
    <w:p w:rsidR="0062353A" w:rsidRDefault="0062353A" w:rsidP="00537D20">
      <w:pPr>
        <w:pStyle w:val="bra-alrs"/>
      </w:pPr>
    </w:p>
    <w:p w:rsidR="0062353A" w:rsidRDefault="0062353A" w:rsidP="00537D20">
      <w:pPr>
        <w:pStyle w:val="bra-alrs"/>
      </w:pPr>
      <w:r>
        <w:rPr>
          <w:noProof/>
          <w:lang w:val="de-DE" w:eastAsia="de-DE"/>
        </w:rPr>
        <w:drawing>
          <wp:inline distT="0" distB="0" distL="0" distR="0">
            <wp:extent cx="5749301" cy="7875286"/>
            <wp:effectExtent l="19050" t="0" r="3799" b="0"/>
            <wp:docPr id="8417" name="078.png" descr="D:\Filatélia\Szakirodalom\Postabélyeg\Monográfia\DOC\IV\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8.png"/>
                    <pic:cNvPicPr/>
                  </pic:nvPicPr>
                  <pic:blipFill>
                    <a:blip r:link="rId72"/>
                    <a:stretch>
                      <a:fillRect/>
                    </a:stretch>
                  </pic:blipFill>
                  <pic:spPr>
                    <a:xfrm>
                      <a:off x="0" y="0"/>
                      <a:ext cx="5749301" cy="7875286"/>
                    </a:xfrm>
                    <a:prstGeom prst="rect">
                      <a:avLst/>
                    </a:prstGeom>
                  </pic:spPr>
                </pic:pic>
              </a:graphicData>
            </a:graphic>
          </wp:inline>
        </w:drawing>
      </w:r>
    </w:p>
    <w:p w:rsidR="0062353A" w:rsidRDefault="0062353A" w:rsidP="007071D9">
      <w:pPr>
        <w:pStyle w:val="Bekezds-folytats"/>
      </w:pPr>
      <w:r>
        <w:br w:type="page"/>
      </w:r>
      <w:r>
        <w:br/>
      </w:r>
      <w:r>
        <w:br/>
      </w:r>
      <w:r>
        <w:br/>
      </w:r>
      <w:r>
        <w:br/>
        <w:t>rülése végett itt csak az ismert bélyegzések felsorolására szorítkoztunk.A Budapest 62 hivatal Hb ellenőrzőbetűs Universal gépéhez készített Hb – 11és Hb-23-as betétjénél fordul elő. A kisegítő hk-bélyegzőként a Kpb-Ny-63at7 típusú A ellenőrzőbetűs bélyegzőt használták.</w:t>
      </w:r>
    </w:p>
    <w:p w:rsidR="0062353A" w:rsidRPr="007071D9" w:rsidRDefault="0062353A" w:rsidP="007071D9">
      <w:pPr>
        <w:pStyle w:val="Bekezds-mon"/>
      </w:pPr>
    </w:p>
    <w:p w:rsidR="0062353A" w:rsidRDefault="0062353A" w:rsidP="007071D9">
      <w:pPr>
        <w:pStyle w:val="bra-alrs"/>
      </w:pPr>
      <w:r>
        <w:rPr>
          <w:noProof/>
          <w:lang w:val="de-DE" w:eastAsia="de-DE"/>
        </w:rPr>
        <w:drawing>
          <wp:inline distT="0" distB="0" distL="0" distR="0">
            <wp:extent cx="5692151" cy="548641"/>
            <wp:effectExtent l="19050" t="0" r="3799" b="0"/>
            <wp:docPr id="8418" name="079.png" descr="D:\Filatélia\Szakirodalom\Postabélyeg\Monográfia\DOC\IV\0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9.png"/>
                    <pic:cNvPicPr/>
                  </pic:nvPicPr>
                  <pic:blipFill>
                    <a:blip r:link="rId73"/>
                    <a:stretch>
                      <a:fillRect/>
                    </a:stretch>
                  </pic:blipFill>
                  <pic:spPr>
                    <a:xfrm>
                      <a:off x="0" y="0"/>
                      <a:ext cx="5692151" cy="548641"/>
                    </a:xfrm>
                    <a:prstGeom prst="rect">
                      <a:avLst/>
                    </a:prstGeom>
                  </pic:spPr>
                </pic:pic>
              </a:graphicData>
            </a:graphic>
          </wp:inline>
        </w:drawing>
      </w:r>
    </w:p>
    <w:p w:rsidR="0062353A" w:rsidRDefault="0062353A" w:rsidP="007071D9">
      <w:pPr>
        <w:pStyle w:val="Bekezds-mon"/>
        <w:jc w:val="center"/>
      </w:pPr>
      <w:r>
        <w:t>*</w:t>
      </w:r>
    </w:p>
    <w:p w:rsidR="0062353A" w:rsidRDefault="0062353A" w:rsidP="007071D9">
      <w:pPr>
        <w:pStyle w:val="Bekezds-mon"/>
        <w:jc w:val="center"/>
      </w:pPr>
      <w:r>
        <w:t>*    *</w:t>
      </w:r>
    </w:p>
    <w:p w:rsidR="0062353A" w:rsidRDefault="0062353A" w:rsidP="007071D9">
      <w:pPr>
        <w:pStyle w:val="Bekezds-mon"/>
      </w:pPr>
      <w:r>
        <w:t>A III. és IV. kötetnek a magyar postaigazgatás 1867-től 1967-ig terjedő 100 évének készpénzbérmentesítésével foglalkozó fejezeteiben megkíséreltük ennek a változatos és még a légkisebb részletében is érdekes kezelési ág</w:t>
      </w:r>
      <w:r>
        <w:t>a</w:t>
      </w:r>
      <w:r>
        <w:t>zatnak hű és minden kérdésre kiterjedő keresztmetszetét felvázolni. Tökéltesen tisztában vagyunk azonban azzal, hogy minden igyekezetünk e</w:t>
      </w:r>
      <w:r>
        <w:t>l</w:t>
      </w:r>
      <w:r>
        <w:t>lenére sem sikerült a minden szempontból kívánatos teljességet elérnünk. Mégis a megelégedettségérzésével tesszük le a tollat, mert meggyőződésünk, hogy ha a teljességre vonatkozó gyűjtői igényeket nem is elégíthettük ki, de sikerült pontosan körülhatárolnunk azokat a területeket, amelyeken a gyű</w:t>
      </w:r>
      <w:r>
        <w:t>j</w:t>
      </w:r>
      <w:r>
        <w:t>tőkre még gondos és fontoskutatómunka vár.</w:t>
      </w:r>
    </w:p>
    <w:p w:rsidR="0062353A" w:rsidRDefault="0062353A" w:rsidP="00B64654">
      <w:pPr>
        <w:autoSpaceDE w:val="0"/>
        <w:autoSpaceDN w:val="0"/>
        <w:adjustRightInd w:val="0"/>
        <w:spacing w:after="0" w:line="240" w:lineRule="auto"/>
        <w:rPr>
          <w:rFonts w:ascii="Times New Roman" w:cs="Times New Roman"/>
          <w:sz w:val="20"/>
          <w:szCs w:val="20"/>
        </w:rPr>
      </w:pPr>
    </w:p>
    <w:p w:rsidR="0062353A" w:rsidRDefault="0062353A">
      <w:pPr>
        <w:rPr>
          <w:rFonts w:ascii="Times New Roman" w:cs="Times New Roman"/>
          <w:sz w:val="20"/>
          <w:szCs w:val="20"/>
        </w:rPr>
      </w:pPr>
      <w:r>
        <w:rPr>
          <w:rFonts w:ascii="Times New Roman" w:cs="Times New Roman"/>
          <w:sz w:val="20"/>
          <w:szCs w:val="20"/>
        </w:rPr>
        <w:br w:type="page"/>
      </w:r>
      <w:r>
        <w:rPr>
          <w:rFonts w:ascii="Times New Roman" w:cs="Times New Roman"/>
          <w:sz w:val="20"/>
          <w:szCs w:val="20"/>
        </w:rPr>
        <w:br w:type="page"/>
      </w:r>
    </w:p>
    <w:p w:rsidR="0062353A" w:rsidRDefault="0062353A">
      <w:pPr>
        <w:rPr>
          <w:rFonts w:ascii="Times New Roman" w:eastAsiaTheme="majorEastAsia" w:cs="Times New Roman"/>
          <w:b/>
          <w:bCs/>
          <w:sz w:val="20"/>
          <w:szCs w:val="20"/>
        </w:rPr>
      </w:pPr>
    </w:p>
    <w:p w:rsidR="0062353A" w:rsidRDefault="0062353A" w:rsidP="00963377"/>
    <w:sectPr w:rsidR="0062353A" w:rsidSect="00F74B00">
      <w:headerReference w:type="even" r:id="rId74"/>
      <w:headerReference w:type="default" r:id="rId75"/>
      <w:footerReference w:type="even" r:id="rId76"/>
      <w:footerReference w:type="default" r:id="rId77"/>
      <w:headerReference w:type="first" r:id="rId78"/>
      <w:footerReference w:type="first" r:id="rId79"/>
      <w:type w:val="continuous"/>
      <w:pgSz w:w="11909" w:h="16834"/>
      <w:pgMar w:top="567" w:right="1474" w:bottom="567" w:left="1474" w:header="708" w:footer="708" w:gutter="0"/>
      <w:pgNumType w:start="9"/>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06D" w:rsidRDefault="00FD706D" w:rsidP="00B25E28">
      <w:pPr>
        <w:spacing w:after="0" w:line="240" w:lineRule="auto"/>
      </w:pPr>
      <w:r>
        <w:separator/>
      </w:r>
    </w:p>
  </w:endnote>
  <w:endnote w:type="continuationSeparator" w:id="0">
    <w:p w:rsidR="00FD706D" w:rsidRDefault="00FD706D" w:rsidP="00B25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BC" w:rsidRDefault="00670293">
    <w:pPr>
      <w:pStyle w:val="llb"/>
    </w:pPr>
    <w:sdt>
      <w:sdtPr>
        <w:id w:val="311550848"/>
        <w:docPartObj>
          <w:docPartGallery w:val="Page Numbers (Bottom of Page)"/>
          <w:docPartUnique/>
        </w:docPartObj>
      </w:sdtPr>
      <w:sdtContent>
        <w:r>
          <w:fldChar w:fldCharType="begin"/>
        </w:r>
        <w:r w:rsidR="00EC2FDE">
          <w:instrText xml:space="preserve"> PAGE   \* MERGEFORMAT </w:instrText>
        </w:r>
        <w:r>
          <w:fldChar w:fldCharType="separate"/>
        </w:r>
        <w:r w:rsidR="00287DF0">
          <w:rPr>
            <w:noProof/>
          </w:rPr>
          <w:t>2</w:t>
        </w:r>
        <w: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88861"/>
      <w:docPartObj>
        <w:docPartGallery w:val="Page Numbers (Bottom of Page)"/>
        <w:docPartUnique/>
      </w:docPartObj>
    </w:sdtPr>
    <w:sdtContent>
      <w:p w:rsidR="000534BC" w:rsidRDefault="00963377">
        <w:pPr>
          <w:pStyle w:val="llb"/>
        </w:pPr>
        <w:r>
          <w:t xml:space="preserve"> </w:t>
        </w:r>
        <w:r>
          <w:tab/>
        </w:r>
        <w:r>
          <w:tab/>
        </w:r>
        <w:r w:rsidR="00670293">
          <w:fldChar w:fldCharType="begin"/>
        </w:r>
        <w:r w:rsidR="00EC2FDE">
          <w:instrText xml:space="preserve"> PAGE   \* MERGEFORMAT </w:instrText>
        </w:r>
        <w:r w:rsidR="00670293">
          <w:fldChar w:fldCharType="separate"/>
        </w:r>
        <w:r w:rsidR="00227552">
          <w:rPr>
            <w:noProof/>
          </w:rPr>
          <w:t>9</w:t>
        </w:r>
        <w:r w:rsidR="00670293">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00" w:rsidRDefault="00F74B0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06D" w:rsidRDefault="00FD706D" w:rsidP="00B25E28">
      <w:pPr>
        <w:spacing w:after="0" w:line="240" w:lineRule="auto"/>
      </w:pPr>
      <w:r>
        <w:separator/>
      </w:r>
    </w:p>
  </w:footnote>
  <w:footnote w:type="continuationSeparator" w:id="0">
    <w:p w:rsidR="00FD706D" w:rsidRDefault="00FD706D" w:rsidP="00B25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00" w:rsidRDefault="00F74B00">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00" w:rsidRDefault="00F74B00">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00" w:rsidRDefault="00F74B0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403E3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14AE500"/>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027B6252"/>
    <w:multiLevelType w:val="hybridMultilevel"/>
    <w:tmpl w:val="960CEA56"/>
    <w:lvl w:ilvl="0" w:tplc="6CF6B14E">
      <w:start w:val="1"/>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
    <w:nsid w:val="0FE02A60"/>
    <w:multiLevelType w:val="hybridMultilevel"/>
    <w:tmpl w:val="C08EC19A"/>
    <w:lvl w:ilvl="0" w:tplc="F85EE84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1B4CA5"/>
    <w:multiLevelType w:val="hybridMultilevel"/>
    <w:tmpl w:val="D87A59FE"/>
    <w:lvl w:ilvl="0" w:tplc="223CBA98">
      <w:start w:val="15"/>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1D556C59"/>
    <w:multiLevelType w:val="hybridMultilevel"/>
    <w:tmpl w:val="AEB038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9834BE9"/>
    <w:multiLevelType w:val="hybridMultilevel"/>
    <w:tmpl w:val="B1E2E1F2"/>
    <w:lvl w:ilvl="0" w:tplc="A8A084F8">
      <w:start w:val="15"/>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7">
    <w:nsid w:val="3C6B1482"/>
    <w:multiLevelType w:val="hybridMultilevel"/>
    <w:tmpl w:val="437A0AB6"/>
    <w:lvl w:ilvl="0" w:tplc="B98235B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77445E6"/>
    <w:multiLevelType w:val="hybridMultilevel"/>
    <w:tmpl w:val="897E4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A570C57"/>
    <w:multiLevelType w:val="hybridMultilevel"/>
    <w:tmpl w:val="10608FCE"/>
    <w:lvl w:ilvl="0" w:tplc="0F184DCC">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nsid w:val="5B4F3350"/>
    <w:multiLevelType w:val="hybridMultilevel"/>
    <w:tmpl w:val="331C10E0"/>
    <w:lvl w:ilvl="0" w:tplc="0A9C86EA">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654608"/>
    <w:multiLevelType w:val="hybridMultilevel"/>
    <w:tmpl w:val="9FB2073A"/>
    <w:lvl w:ilvl="0" w:tplc="CFB25FE8">
      <w:start w:val="1"/>
      <w:numFmt w:val="upperLetter"/>
      <w:lvlText w:val="%1."/>
      <w:lvlJc w:val="left"/>
      <w:pPr>
        <w:ind w:left="876" w:hanging="360"/>
      </w:pPr>
      <w:rPr>
        <w:rFonts w:hint="default"/>
      </w:rPr>
    </w:lvl>
    <w:lvl w:ilvl="1" w:tplc="04070019" w:tentative="1">
      <w:start w:val="1"/>
      <w:numFmt w:val="lowerLetter"/>
      <w:lvlText w:val="%2."/>
      <w:lvlJc w:val="left"/>
      <w:pPr>
        <w:ind w:left="1596" w:hanging="360"/>
      </w:pPr>
    </w:lvl>
    <w:lvl w:ilvl="2" w:tplc="0407001B" w:tentative="1">
      <w:start w:val="1"/>
      <w:numFmt w:val="lowerRoman"/>
      <w:lvlText w:val="%3."/>
      <w:lvlJc w:val="right"/>
      <w:pPr>
        <w:ind w:left="2316" w:hanging="180"/>
      </w:pPr>
    </w:lvl>
    <w:lvl w:ilvl="3" w:tplc="0407000F" w:tentative="1">
      <w:start w:val="1"/>
      <w:numFmt w:val="decimal"/>
      <w:lvlText w:val="%4."/>
      <w:lvlJc w:val="left"/>
      <w:pPr>
        <w:ind w:left="3036" w:hanging="360"/>
      </w:pPr>
    </w:lvl>
    <w:lvl w:ilvl="4" w:tplc="04070019" w:tentative="1">
      <w:start w:val="1"/>
      <w:numFmt w:val="lowerLetter"/>
      <w:lvlText w:val="%5."/>
      <w:lvlJc w:val="left"/>
      <w:pPr>
        <w:ind w:left="3756" w:hanging="360"/>
      </w:pPr>
    </w:lvl>
    <w:lvl w:ilvl="5" w:tplc="0407001B" w:tentative="1">
      <w:start w:val="1"/>
      <w:numFmt w:val="lowerRoman"/>
      <w:lvlText w:val="%6."/>
      <w:lvlJc w:val="right"/>
      <w:pPr>
        <w:ind w:left="4476" w:hanging="180"/>
      </w:pPr>
    </w:lvl>
    <w:lvl w:ilvl="6" w:tplc="0407000F" w:tentative="1">
      <w:start w:val="1"/>
      <w:numFmt w:val="decimal"/>
      <w:lvlText w:val="%7."/>
      <w:lvlJc w:val="left"/>
      <w:pPr>
        <w:ind w:left="5196" w:hanging="360"/>
      </w:pPr>
    </w:lvl>
    <w:lvl w:ilvl="7" w:tplc="04070019" w:tentative="1">
      <w:start w:val="1"/>
      <w:numFmt w:val="lowerLetter"/>
      <w:lvlText w:val="%8."/>
      <w:lvlJc w:val="left"/>
      <w:pPr>
        <w:ind w:left="5916" w:hanging="360"/>
      </w:pPr>
    </w:lvl>
    <w:lvl w:ilvl="8" w:tplc="0407001B" w:tentative="1">
      <w:start w:val="1"/>
      <w:numFmt w:val="lowerRoman"/>
      <w:lvlText w:val="%9."/>
      <w:lvlJc w:val="right"/>
      <w:pPr>
        <w:ind w:left="6636" w:hanging="180"/>
      </w:pPr>
    </w:lvl>
  </w:abstractNum>
  <w:abstractNum w:abstractNumId="12">
    <w:nsid w:val="7AE4534F"/>
    <w:multiLevelType w:val="hybridMultilevel"/>
    <w:tmpl w:val="6908B9D2"/>
    <w:lvl w:ilvl="0" w:tplc="1CCAC7D0">
      <w:start w:val="1"/>
      <w:numFmt w:val="decimal"/>
      <w:pStyle w:val="Szmozottjegyzet"/>
      <w:lvlText w:val="%1."/>
      <w:lvlJc w:val="left"/>
      <w:pPr>
        <w:ind w:left="720" w:hanging="360"/>
      </w:pPr>
      <w:rPr>
        <w:rFonts w:hint="default"/>
        <w:strike w:val="0"/>
        <w:dstrike w:val="0"/>
        <w:vertAlign w:val="superscrip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2"/>
  </w:num>
  <w:num w:numId="5">
    <w:abstractNumId w:val="12"/>
  </w:num>
  <w:num w:numId="6">
    <w:abstractNumId w:val="12"/>
  </w:num>
  <w:num w:numId="7">
    <w:abstractNumId w:val="0"/>
  </w:num>
  <w:num w:numId="8">
    <w:abstractNumId w:val="5"/>
  </w:num>
  <w:num w:numId="9">
    <w:abstractNumId w:val="3"/>
  </w:num>
  <w:num w:numId="10">
    <w:abstractNumId w:val="10"/>
  </w:num>
  <w:num w:numId="11">
    <w:abstractNumId w:val="1"/>
  </w:num>
  <w:num w:numId="12">
    <w:abstractNumId w:val="11"/>
  </w:num>
  <w:num w:numId="13">
    <w:abstractNumId w:val="2"/>
  </w:num>
  <w:num w:numId="14">
    <w:abstractNumId w:val="9"/>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mirrorMargins/>
  <w:bordersDoNotSurroundHeader/>
  <w:bordersDoNotSurroundFooter/>
  <w:hideSpellingErrors/>
  <w:defaultTabStop w:val="720"/>
  <w:autoHyphenation/>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A67D2"/>
    <w:rsid w:val="000018CC"/>
    <w:rsid w:val="0000299D"/>
    <w:rsid w:val="00005374"/>
    <w:rsid w:val="00011EC3"/>
    <w:rsid w:val="00012980"/>
    <w:rsid w:val="00035BDC"/>
    <w:rsid w:val="00044AD1"/>
    <w:rsid w:val="000472E8"/>
    <w:rsid w:val="000500E7"/>
    <w:rsid w:val="000534BC"/>
    <w:rsid w:val="00054270"/>
    <w:rsid w:val="00056F34"/>
    <w:rsid w:val="00061984"/>
    <w:rsid w:val="00061B5B"/>
    <w:rsid w:val="00070A05"/>
    <w:rsid w:val="000738D4"/>
    <w:rsid w:val="00073F92"/>
    <w:rsid w:val="00074C01"/>
    <w:rsid w:val="0008009B"/>
    <w:rsid w:val="00082F9C"/>
    <w:rsid w:val="0008410B"/>
    <w:rsid w:val="00085C9A"/>
    <w:rsid w:val="00086CD9"/>
    <w:rsid w:val="00090086"/>
    <w:rsid w:val="000913EB"/>
    <w:rsid w:val="0009332B"/>
    <w:rsid w:val="00093D27"/>
    <w:rsid w:val="000A71A7"/>
    <w:rsid w:val="000B3304"/>
    <w:rsid w:val="000B5CAA"/>
    <w:rsid w:val="000B6E6A"/>
    <w:rsid w:val="000C0521"/>
    <w:rsid w:val="000C2014"/>
    <w:rsid w:val="000C4A9F"/>
    <w:rsid w:val="000C4B1D"/>
    <w:rsid w:val="000C65B3"/>
    <w:rsid w:val="000D02DF"/>
    <w:rsid w:val="000D17B4"/>
    <w:rsid w:val="000D2676"/>
    <w:rsid w:val="000D3AB6"/>
    <w:rsid w:val="000D3B66"/>
    <w:rsid w:val="000D464B"/>
    <w:rsid w:val="000D6FEA"/>
    <w:rsid w:val="000D7421"/>
    <w:rsid w:val="000D779E"/>
    <w:rsid w:val="000D7916"/>
    <w:rsid w:val="000E1526"/>
    <w:rsid w:val="000E32E4"/>
    <w:rsid w:val="000E6625"/>
    <w:rsid w:val="000E7236"/>
    <w:rsid w:val="000E7D5B"/>
    <w:rsid w:val="000F05A9"/>
    <w:rsid w:val="000F0CBE"/>
    <w:rsid w:val="000F243D"/>
    <w:rsid w:val="00100FFF"/>
    <w:rsid w:val="00102EEF"/>
    <w:rsid w:val="00105E70"/>
    <w:rsid w:val="00112A8D"/>
    <w:rsid w:val="001143A4"/>
    <w:rsid w:val="001149DF"/>
    <w:rsid w:val="00115FC2"/>
    <w:rsid w:val="00117605"/>
    <w:rsid w:val="0012138D"/>
    <w:rsid w:val="001220B2"/>
    <w:rsid w:val="00122105"/>
    <w:rsid w:val="001230CC"/>
    <w:rsid w:val="00124EE4"/>
    <w:rsid w:val="00130E4A"/>
    <w:rsid w:val="001327F8"/>
    <w:rsid w:val="00133E36"/>
    <w:rsid w:val="00134753"/>
    <w:rsid w:val="00136458"/>
    <w:rsid w:val="00137007"/>
    <w:rsid w:val="001413B4"/>
    <w:rsid w:val="00142825"/>
    <w:rsid w:val="00143377"/>
    <w:rsid w:val="00147EBF"/>
    <w:rsid w:val="001537CF"/>
    <w:rsid w:val="00154ED8"/>
    <w:rsid w:val="001575DB"/>
    <w:rsid w:val="00160935"/>
    <w:rsid w:val="001724F0"/>
    <w:rsid w:val="00173009"/>
    <w:rsid w:val="00175152"/>
    <w:rsid w:val="00175B18"/>
    <w:rsid w:val="00176B0A"/>
    <w:rsid w:val="001813C9"/>
    <w:rsid w:val="00181CE2"/>
    <w:rsid w:val="0018292A"/>
    <w:rsid w:val="001833B1"/>
    <w:rsid w:val="00184273"/>
    <w:rsid w:val="00187F89"/>
    <w:rsid w:val="00192425"/>
    <w:rsid w:val="001975BB"/>
    <w:rsid w:val="001A109F"/>
    <w:rsid w:val="001A486D"/>
    <w:rsid w:val="001A4A72"/>
    <w:rsid w:val="001A5910"/>
    <w:rsid w:val="001A5B24"/>
    <w:rsid w:val="001B18C9"/>
    <w:rsid w:val="001B19CB"/>
    <w:rsid w:val="001B2B1B"/>
    <w:rsid w:val="001B3355"/>
    <w:rsid w:val="001B725A"/>
    <w:rsid w:val="001C1C8F"/>
    <w:rsid w:val="001C2C35"/>
    <w:rsid w:val="001C2EE8"/>
    <w:rsid w:val="001C3581"/>
    <w:rsid w:val="001C37B7"/>
    <w:rsid w:val="001C43E0"/>
    <w:rsid w:val="001C5C03"/>
    <w:rsid w:val="001C647D"/>
    <w:rsid w:val="001D0C6E"/>
    <w:rsid w:val="001D198B"/>
    <w:rsid w:val="001D24E1"/>
    <w:rsid w:val="001D467D"/>
    <w:rsid w:val="001D732D"/>
    <w:rsid w:val="001E1AB7"/>
    <w:rsid w:val="001E1DDA"/>
    <w:rsid w:val="001E217A"/>
    <w:rsid w:val="001E3EE8"/>
    <w:rsid w:val="001E4D07"/>
    <w:rsid w:val="001E5B97"/>
    <w:rsid w:val="001F0686"/>
    <w:rsid w:val="001F187F"/>
    <w:rsid w:val="001F398C"/>
    <w:rsid w:val="001F75F2"/>
    <w:rsid w:val="00203E04"/>
    <w:rsid w:val="0020495E"/>
    <w:rsid w:val="00205691"/>
    <w:rsid w:val="00206A12"/>
    <w:rsid w:val="00210736"/>
    <w:rsid w:val="002204BB"/>
    <w:rsid w:val="00221C7C"/>
    <w:rsid w:val="00225391"/>
    <w:rsid w:val="00225446"/>
    <w:rsid w:val="00225CC3"/>
    <w:rsid w:val="002271D4"/>
    <w:rsid w:val="00227552"/>
    <w:rsid w:val="002300B4"/>
    <w:rsid w:val="00232F74"/>
    <w:rsid w:val="002333C4"/>
    <w:rsid w:val="00237BA7"/>
    <w:rsid w:val="00240087"/>
    <w:rsid w:val="00241AD6"/>
    <w:rsid w:val="00241C16"/>
    <w:rsid w:val="002453C3"/>
    <w:rsid w:val="002462E7"/>
    <w:rsid w:val="002463F5"/>
    <w:rsid w:val="002468BA"/>
    <w:rsid w:val="00246F5D"/>
    <w:rsid w:val="00252FBB"/>
    <w:rsid w:val="00254F10"/>
    <w:rsid w:val="00256A0D"/>
    <w:rsid w:val="00256CA1"/>
    <w:rsid w:val="00260558"/>
    <w:rsid w:val="00261F78"/>
    <w:rsid w:val="002656C0"/>
    <w:rsid w:val="002662C1"/>
    <w:rsid w:val="00272171"/>
    <w:rsid w:val="00272A97"/>
    <w:rsid w:val="0027349D"/>
    <w:rsid w:val="002735EA"/>
    <w:rsid w:val="00273C66"/>
    <w:rsid w:val="00276238"/>
    <w:rsid w:val="0027686E"/>
    <w:rsid w:val="002778C6"/>
    <w:rsid w:val="00277F6F"/>
    <w:rsid w:val="0028405D"/>
    <w:rsid w:val="00287DF0"/>
    <w:rsid w:val="0029177C"/>
    <w:rsid w:val="00291932"/>
    <w:rsid w:val="00292D6E"/>
    <w:rsid w:val="00293E32"/>
    <w:rsid w:val="00294460"/>
    <w:rsid w:val="002957C1"/>
    <w:rsid w:val="002963A3"/>
    <w:rsid w:val="0029721A"/>
    <w:rsid w:val="002A4E7D"/>
    <w:rsid w:val="002A5646"/>
    <w:rsid w:val="002A619D"/>
    <w:rsid w:val="002B0250"/>
    <w:rsid w:val="002B04C4"/>
    <w:rsid w:val="002B28DD"/>
    <w:rsid w:val="002B6337"/>
    <w:rsid w:val="002B7E85"/>
    <w:rsid w:val="002C0689"/>
    <w:rsid w:val="002C1A8D"/>
    <w:rsid w:val="002C1EDC"/>
    <w:rsid w:val="002C26B5"/>
    <w:rsid w:val="002C336A"/>
    <w:rsid w:val="002C44E2"/>
    <w:rsid w:val="002D253A"/>
    <w:rsid w:val="002D463D"/>
    <w:rsid w:val="002E2CA2"/>
    <w:rsid w:val="002F2DB7"/>
    <w:rsid w:val="002F2E5B"/>
    <w:rsid w:val="002F3487"/>
    <w:rsid w:val="002F3CFF"/>
    <w:rsid w:val="002F5367"/>
    <w:rsid w:val="0030034F"/>
    <w:rsid w:val="00300802"/>
    <w:rsid w:val="00300AA7"/>
    <w:rsid w:val="00301FBB"/>
    <w:rsid w:val="00310421"/>
    <w:rsid w:val="003117B9"/>
    <w:rsid w:val="003150DF"/>
    <w:rsid w:val="003178DF"/>
    <w:rsid w:val="00320A05"/>
    <w:rsid w:val="0032428D"/>
    <w:rsid w:val="00325C09"/>
    <w:rsid w:val="00326986"/>
    <w:rsid w:val="00327BAF"/>
    <w:rsid w:val="00327CAF"/>
    <w:rsid w:val="003315A1"/>
    <w:rsid w:val="00332339"/>
    <w:rsid w:val="003326FF"/>
    <w:rsid w:val="0033280D"/>
    <w:rsid w:val="00332CC4"/>
    <w:rsid w:val="00335B11"/>
    <w:rsid w:val="00336987"/>
    <w:rsid w:val="003436EE"/>
    <w:rsid w:val="00344A94"/>
    <w:rsid w:val="00345F55"/>
    <w:rsid w:val="0034775B"/>
    <w:rsid w:val="00353408"/>
    <w:rsid w:val="00353480"/>
    <w:rsid w:val="00362B89"/>
    <w:rsid w:val="00364DFE"/>
    <w:rsid w:val="00366387"/>
    <w:rsid w:val="00370E67"/>
    <w:rsid w:val="00372423"/>
    <w:rsid w:val="003726D6"/>
    <w:rsid w:val="0037287A"/>
    <w:rsid w:val="003743DC"/>
    <w:rsid w:val="00375CF3"/>
    <w:rsid w:val="0037770E"/>
    <w:rsid w:val="00377E73"/>
    <w:rsid w:val="00380069"/>
    <w:rsid w:val="003805E4"/>
    <w:rsid w:val="00381179"/>
    <w:rsid w:val="00383259"/>
    <w:rsid w:val="00384832"/>
    <w:rsid w:val="00384BF9"/>
    <w:rsid w:val="00386556"/>
    <w:rsid w:val="00393688"/>
    <w:rsid w:val="00393AB1"/>
    <w:rsid w:val="0039634C"/>
    <w:rsid w:val="00397CB5"/>
    <w:rsid w:val="003A37B1"/>
    <w:rsid w:val="003A6408"/>
    <w:rsid w:val="003A67D2"/>
    <w:rsid w:val="003B0D08"/>
    <w:rsid w:val="003B1513"/>
    <w:rsid w:val="003B24B1"/>
    <w:rsid w:val="003B4200"/>
    <w:rsid w:val="003B4BD4"/>
    <w:rsid w:val="003C2994"/>
    <w:rsid w:val="003C3083"/>
    <w:rsid w:val="003C3294"/>
    <w:rsid w:val="003C5C82"/>
    <w:rsid w:val="003C60B9"/>
    <w:rsid w:val="003C67B4"/>
    <w:rsid w:val="003D17F6"/>
    <w:rsid w:val="003D24E7"/>
    <w:rsid w:val="003D387E"/>
    <w:rsid w:val="003D3AC5"/>
    <w:rsid w:val="003D3AE2"/>
    <w:rsid w:val="003D48F6"/>
    <w:rsid w:val="003F1974"/>
    <w:rsid w:val="003F231D"/>
    <w:rsid w:val="003F2D11"/>
    <w:rsid w:val="003F46E4"/>
    <w:rsid w:val="003F6F9C"/>
    <w:rsid w:val="003F724C"/>
    <w:rsid w:val="00402B9B"/>
    <w:rsid w:val="00403577"/>
    <w:rsid w:val="00403E5C"/>
    <w:rsid w:val="0041211F"/>
    <w:rsid w:val="00412350"/>
    <w:rsid w:val="00413281"/>
    <w:rsid w:val="004156EB"/>
    <w:rsid w:val="0042207C"/>
    <w:rsid w:val="00423BCD"/>
    <w:rsid w:val="004242E2"/>
    <w:rsid w:val="00425CD6"/>
    <w:rsid w:val="004275B5"/>
    <w:rsid w:val="00427C9D"/>
    <w:rsid w:val="00430297"/>
    <w:rsid w:val="00430BD7"/>
    <w:rsid w:val="00432F62"/>
    <w:rsid w:val="00437723"/>
    <w:rsid w:val="004379E3"/>
    <w:rsid w:val="00441D90"/>
    <w:rsid w:val="004423B9"/>
    <w:rsid w:val="004432CB"/>
    <w:rsid w:val="004469AB"/>
    <w:rsid w:val="004512D6"/>
    <w:rsid w:val="00454750"/>
    <w:rsid w:val="0046044F"/>
    <w:rsid w:val="00461B57"/>
    <w:rsid w:val="00464DF1"/>
    <w:rsid w:val="0046501E"/>
    <w:rsid w:val="00465FDC"/>
    <w:rsid w:val="004674E5"/>
    <w:rsid w:val="0046759F"/>
    <w:rsid w:val="00472F4D"/>
    <w:rsid w:val="0047550A"/>
    <w:rsid w:val="00480B29"/>
    <w:rsid w:val="00483D8B"/>
    <w:rsid w:val="00487E1D"/>
    <w:rsid w:val="00491252"/>
    <w:rsid w:val="00494024"/>
    <w:rsid w:val="004952D3"/>
    <w:rsid w:val="00496AD3"/>
    <w:rsid w:val="004977E2"/>
    <w:rsid w:val="00497C8A"/>
    <w:rsid w:val="00497DC1"/>
    <w:rsid w:val="004A0078"/>
    <w:rsid w:val="004A126F"/>
    <w:rsid w:val="004A38A1"/>
    <w:rsid w:val="004A459D"/>
    <w:rsid w:val="004A6B41"/>
    <w:rsid w:val="004A7731"/>
    <w:rsid w:val="004A7868"/>
    <w:rsid w:val="004C0EE0"/>
    <w:rsid w:val="004C1AC8"/>
    <w:rsid w:val="004C25C7"/>
    <w:rsid w:val="004D0D9D"/>
    <w:rsid w:val="004D2FCE"/>
    <w:rsid w:val="004E2AF4"/>
    <w:rsid w:val="004E3D7B"/>
    <w:rsid w:val="004E3D8A"/>
    <w:rsid w:val="004E6766"/>
    <w:rsid w:val="004E7964"/>
    <w:rsid w:val="004F077E"/>
    <w:rsid w:val="004F1857"/>
    <w:rsid w:val="004F2142"/>
    <w:rsid w:val="004F3A78"/>
    <w:rsid w:val="004F3D0A"/>
    <w:rsid w:val="004F4542"/>
    <w:rsid w:val="004F5447"/>
    <w:rsid w:val="004F70BF"/>
    <w:rsid w:val="00505A20"/>
    <w:rsid w:val="00506A57"/>
    <w:rsid w:val="00510A42"/>
    <w:rsid w:val="00510F30"/>
    <w:rsid w:val="005126BE"/>
    <w:rsid w:val="005164EF"/>
    <w:rsid w:val="00517919"/>
    <w:rsid w:val="00520733"/>
    <w:rsid w:val="0052312F"/>
    <w:rsid w:val="005307FC"/>
    <w:rsid w:val="00531489"/>
    <w:rsid w:val="00534A74"/>
    <w:rsid w:val="0053572C"/>
    <w:rsid w:val="00535946"/>
    <w:rsid w:val="00535C0E"/>
    <w:rsid w:val="005370C6"/>
    <w:rsid w:val="00537127"/>
    <w:rsid w:val="00537E4D"/>
    <w:rsid w:val="00541FE1"/>
    <w:rsid w:val="00542D5E"/>
    <w:rsid w:val="005433F7"/>
    <w:rsid w:val="005501F0"/>
    <w:rsid w:val="0055194B"/>
    <w:rsid w:val="00551FB1"/>
    <w:rsid w:val="00552754"/>
    <w:rsid w:val="00553248"/>
    <w:rsid w:val="00554EE9"/>
    <w:rsid w:val="0056292A"/>
    <w:rsid w:val="00563BA9"/>
    <w:rsid w:val="00564FFA"/>
    <w:rsid w:val="00570380"/>
    <w:rsid w:val="005718B0"/>
    <w:rsid w:val="00572A9E"/>
    <w:rsid w:val="00573AE1"/>
    <w:rsid w:val="005742E5"/>
    <w:rsid w:val="0057459A"/>
    <w:rsid w:val="005800F3"/>
    <w:rsid w:val="00580CE0"/>
    <w:rsid w:val="0058598B"/>
    <w:rsid w:val="00587117"/>
    <w:rsid w:val="00591980"/>
    <w:rsid w:val="00593686"/>
    <w:rsid w:val="005974B1"/>
    <w:rsid w:val="005A0325"/>
    <w:rsid w:val="005A1155"/>
    <w:rsid w:val="005A1435"/>
    <w:rsid w:val="005A3F64"/>
    <w:rsid w:val="005A55C6"/>
    <w:rsid w:val="005A56CA"/>
    <w:rsid w:val="005A6862"/>
    <w:rsid w:val="005B4583"/>
    <w:rsid w:val="005B48F7"/>
    <w:rsid w:val="005B73C8"/>
    <w:rsid w:val="005C088D"/>
    <w:rsid w:val="005C3C17"/>
    <w:rsid w:val="005C3D58"/>
    <w:rsid w:val="005D0527"/>
    <w:rsid w:val="005D0B20"/>
    <w:rsid w:val="005D13EF"/>
    <w:rsid w:val="005D3515"/>
    <w:rsid w:val="005D38E5"/>
    <w:rsid w:val="005D5388"/>
    <w:rsid w:val="005D7EFD"/>
    <w:rsid w:val="005E069F"/>
    <w:rsid w:val="005E1DF9"/>
    <w:rsid w:val="005E4ECC"/>
    <w:rsid w:val="005E61C2"/>
    <w:rsid w:val="005F145A"/>
    <w:rsid w:val="005F28FB"/>
    <w:rsid w:val="005F60C7"/>
    <w:rsid w:val="00602208"/>
    <w:rsid w:val="006049FF"/>
    <w:rsid w:val="00604CAB"/>
    <w:rsid w:val="00612EB5"/>
    <w:rsid w:val="0061374E"/>
    <w:rsid w:val="0061406C"/>
    <w:rsid w:val="0061699B"/>
    <w:rsid w:val="00620748"/>
    <w:rsid w:val="0062184F"/>
    <w:rsid w:val="0062353A"/>
    <w:rsid w:val="006236B1"/>
    <w:rsid w:val="00624146"/>
    <w:rsid w:val="0062454C"/>
    <w:rsid w:val="00626CDE"/>
    <w:rsid w:val="00626E80"/>
    <w:rsid w:val="00631B74"/>
    <w:rsid w:val="00635329"/>
    <w:rsid w:val="00636BF1"/>
    <w:rsid w:val="00642E72"/>
    <w:rsid w:val="00643E41"/>
    <w:rsid w:val="0064493E"/>
    <w:rsid w:val="00645BFD"/>
    <w:rsid w:val="0064768D"/>
    <w:rsid w:val="00651289"/>
    <w:rsid w:val="00657F14"/>
    <w:rsid w:val="006636B2"/>
    <w:rsid w:val="00666DE5"/>
    <w:rsid w:val="006670C8"/>
    <w:rsid w:val="00670293"/>
    <w:rsid w:val="0067630D"/>
    <w:rsid w:val="006765CD"/>
    <w:rsid w:val="00677D34"/>
    <w:rsid w:val="006828F7"/>
    <w:rsid w:val="00685F71"/>
    <w:rsid w:val="00686339"/>
    <w:rsid w:val="00696B3D"/>
    <w:rsid w:val="00696D15"/>
    <w:rsid w:val="00696D6B"/>
    <w:rsid w:val="006A142D"/>
    <w:rsid w:val="006A3173"/>
    <w:rsid w:val="006A5973"/>
    <w:rsid w:val="006A7696"/>
    <w:rsid w:val="006A7D66"/>
    <w:rsid w:val="006A7F88"/>
    <w:rsid w:val="006B18AC"/>
    <w:rsid w:val="006B30A0"/>
    <w:rsid w:val="006B40C8"/>
    <w:rsid w:val="006B699B"/>
    <w:rsid w:val="006C15FE"/>
    <w:rsid w:val="006C3550"/>
    <w:rsid w:val="006D2E4D"/>
    <w:rsid w:val="006D35BD"/>
    <w:rsid w:val="006D4148"/>
    <w:rsid w:val="006D54E3"/>
    <w:rsid w:val="006D6197"/>
    <w:rsid w:val="006D623C"/>
    <w:rsid w:val="006E0687"/>
    <w:rsid w:val="006E68ED"/>
    <w:rsid w:val="006E6B1F"/>
    <w:rsid w:val="006F4B3D"/>
    <w:rsid w:val="006F5AEE"/>
    <w:rsid w:val="00707944"/>
    <w:rsid w:val="00707A0F"/>
    <w:rsid w:val="007113E5"/>
    <w:rsid w:val="00717C6C"/>
    <w:rsid w:val="00717DF7"/>
    <w:rsid w:val="0072599E"/>
    <w:rsid w:val="00725C99"/>
    <w:rsid w:val="00727F1E"/>
    <w:rsid w:val="00735D24"/>
    <w:rsid w:val="00747116"/>
    <w:rsid w:val="0075000E"/>
    <w:rsid w:val="007544E4"/>
    <w:rsid w:val="00765504"/>
    <w:rsid w:val="007659A3"/>
    <w:rsid w:val="007706C5"/>
    <w:rsid w:val="00772281"/>
    <w:rsid w:val="00775512"/>
    <w:rsid w:val="00776452"/>
    <w:rsid w:val="00780E73"/>
    <w:rsid w:val="0078244A"/>
    <w:rsid w:val="0078666C"/>
    <w:rsid w:val="0078720F"/>
    <w:rsid w:val="00791CE4"/>
    <w:rsid w:val="007924D1"/>
    <w:rsid w:val="00794B8F"/>
    <w:rsid w:val="007956F7"/>
    <w:rsid w:val="00797A1B"/>
    <w:rsid w:val="007A506F"/>
    <w:rsid w:val="007A5143"/>
    <w:rsid w:val="007A61CA"/>
    <w:rsid w:val="007A7146"/>
    <w:rsid w:val="007B2F2A"/>
    <w:rsid w:val="007B335C"/>
    <w:rsid w:val="007B6394"/>
    <w:rsid w:val="007C1CC2"/>
    <w:rsid w:val="007C3F2E"/>
    <w:rsid w:val="007C451A"/>
    <w:rsid w:val="007D259E"/>
    <w:rsid w:val="007D347B"/>
    <w:rsid w:val="007D722D"/>
    <w:rsid w:val="007D7897"/>
    <w:rsid w:val="007E32AB"/>
    <w:rsid w:val="007E3FB4"/>
    <w:rsid w:val="007E401D"/>
    <w:rsid w:val="007E5771"/>
    <w:rsid w:val="007E5A49"/>
    <w:rsid w:val="007E5F46"/>
    <w:rsid w:val="007E67E7"/>
    <w:rsid w:val="007E73A5"/>
    <w:rsid w:val="007F03AF"/>
    <w:rsid w:val="007F540E"/>
    <w:rsid w:val="007F57C8"/>
    <w:rsid w:val="008001D7"/>
    <w:rsid w:val="00800E25"/>
    <w:rsid w:val="00807FB6"/>
    <w:rsid w:val="00815B49"/>
    <w:rsid w:val="00816AD0"/>
    <w:rsid w:val="00821203"/>
    <w:rsid w:val="008277CB"/>
    <w:rsid w:val="0083720D"/>
    <w:rsid w:val="0083723E"/>
    <w:rsid w:val="008373AB"/>
    <w:rsid w:val="00846E2C"/>
    <w:rsid w:val="0085155A"/>
    <w:rsid w:val="008522DF"/>
    <w:rsid w:val="0085317E"/>
    <w:rsid w:val="00863067"/>
    <w:rsid w:val="00863FB6"/>
    <w:rsid w:val="008757A9"/>
    <w:rsid w:val="00875A01"/>
    <w:rsid w:val="008768B6"/>
    <w:rsid w:val="00880A34"/>
    <w:rsid w:val="00884CAA"/>
    <w:rsid w:val="00885D69"/>
    <w:rsid w:val="00887488"/>
    <w:rsid w:val="008914BA"/>
    <w:rsid w:val="00891E1B"/>
    <w:rsid w:val="00893AE0"/>
    <w:rsid w:val="008976C5"/>
    <w:rsid w:val="008A14DA"/>
    <w:rsid w:val="008A3035"/>
    <w:rsid w:val="008A393B"/>
    <w:rsid w:val="008A550D"/>
    <w:rsid w:val="008A7ABC"/>
    <w:rsid w:val="008B12E5"/>
    <w:rsid w:val="008B6B3B"/>
    <w:rsid w:val="008B6D3A"/>
    <w:rsid w:val="008B718B"/>
    <w:rsid w:val="008C1E15"/>
    <w:rsid w:val="008C1F3B"/>
    <w:rsid w:val="008C29BB"/>
    <w:rsid w:val="008C32B9"/>
    <w:rsid w:val="008C33D1"/>
    <w:rsid w:val="008D001F"/>
    <w:rsid w:val="008D2E08"/>
    <w:rsid w:val="008D6EC4"/>
    <w:rsid w:val="008E0979"/>
    <w:rsid w:val="008E0EB1"/>
    <w:rsid w:val="008E1E6E"/>
    <w:rsid w:val="008E3258"/>
    <w:rsid w:val="008E37C3"/>
    <w:rsid w:val="008E4870"/>
    <w:rsid w:val="008E674B"/>
    <w:rsid w:val="008E678D"/>
    <w:rsid w:val="008F10D2"/>
    <w:rsid w:val="008F4D78"/>
    <w:rsid w:val="008F5105"/>
    <w:rsid w:val="008F5D41"/>
    <w:rsid w:val="00900737"/>
    <w:rsid w:val="00901E65"/>
    <w:rsid w:val="0090404B"/>
    <w:rsid w:val="00904BAB"/>
    <w:rsid w:val="009058EE"/>
    <w:rsid w:val="0090666B"/>
    <w:rsid w:val="00907240"/>
    <w:rsid w:val="0090724A"/>
    <w:rsid w:val="00911B1C"/>
    <w:rsid w:val="009169EA"/>
    <w:rsid w:val="0092638D"/>
    <w:rsid w:val="009303B4"/>
    <w:rsid w:val="00930E66"/>
    <w:rsid w:val="009318AF"/>
    <w:rsid w:val="009357FD"/>
    <w:rsid w:val="00936E44"/>
    <w:rsid w:val="00936F5A"/>
    <w:rsid w:val="009379E4"/>
    <w:rsid w:val="0094199A"/>
    <w:rsid w:val="00944D10"/>
    <w:rsid w:val="00951292"/>
    <w:rsid w:val="009625FA"/>
    <w:rsid w:val="00962D67"/>
    <w:rsid w:val="00963377"/>
    <w:rsid w:val="0096453F"/>
    <w:rsid w:val="00972D5D"/>
    <w:rsid w:val="0097376E"/>
    <w:rsid w:val="00973E93"/>
    <w:rsid w:val="0097694E"/>
    <w:rsid w:val="00976D84"/>
    <w:rsid w:val="009816D1"/>
    <w:rsid w:val="00981C02"/>
    <w:rsid w:val="00984848"/>
    <w:rsid w:val="00985653"/>
    <w:rsid w:val="00987EED"/>
    <w:rsid w:val="00990045"/>
    <w:rsid w:val="00990FE2"/>
    <w:rsid w:val="00993378"/>
    <w:rsid w:val="00993A94"/>
    <w:rsid w:val="00996A5F"/>
    <w:rsid w:val="0099719F"/>
    <w:rsid w:val="009A03B8"/>
    <w:rsid w:val="009A1B38"/>
    <w:rsid w:val="009A46F3"/>
    <w:rsid w:val="009A5EDC"/>
    <w:rsid w:val="009A71D9"/>
    <w:rsid w:val="009A79F6"/>
    <w:rsid w:val="009B4DCB"/>
    <w:rsid w:val="009B552C"/>
    <w:rsid w:val="009B5A19"/>
    <w:rsid w:val="009B715E"/>
    <w:rsid w:val="009C2170"/>
    <w:rsid w:val="009C24CC"/>
    <w:rsid w:val="009D0331"/>
    <w:rsid w:val="009D26B8"/>
    <w:rsid w:val="009D3BA8"/>
    <w:rsid w:val="009E18DA"/>
    <w:rsid w:val="009E328D"/>
    <w:rsid w:val="009E4209"/>
    <w:rsid w:val="009E5074"/>
    <w:rsid w:val="009E511F"/>
    <w:rsid w:val="009F0351"/>
    <w:rsid w:val="009F17FE"/>
    <w:rsid w:val="009F2BC2"/>
    <w:rsid w:val="009F2E34"/>
    <w:rsid w:val="009F4DD8"/>
    <w:rsid w:val="009F53BD"/>
    <w:rsid w:val="009F7BA8"/>
    <w:rsid w:val="00A0293B"/>
    <w:rsid w:val="00A03963"/>
    <w:rsid w:val="00A131F5"/>
    <w:rsid w:val="00A14682"/>
    <w:rsid w:val="00A1511F"/>
    <w:rsid w:val="00A21580"/>
    <w:rsid w:val="00A301B5"/>
    <w:rsid w:val="00A34407"/>
    <w:rsid w:val="00A34AE6"/>
    <w:rsid w:val="00A35B82"/>
    <w:rsid w:val="00A4013D"/>
    <w:rsid w:val="00A44B05"/>
    <w:rsid w:val="00A46F58"/>
    <w:rsid w:val="00A57FC5"/>
    <w:rsid w:val="00A609D5"/>
    <w:rsid w:val="00A62006"/>
    <w:rsid w:val="00A63C1F"/>
    <w:rsid w:val="00A64866"/>
    <w:rsid w:val="00A64E09"/>
    <w:rsid w:val="00A6774C"/>
    <w:rsid w:val="00A71728"/>
    <w:rsid w:val="00A72E59"/>
    <w:rsid w:val="00A74C25"/>
    <w:rsid w:val="00A8265F"/>
    <w:rsid w:val="00A83B71"/>
    <w:rsid w:val="00A85559"/>
    <w:rsid w:val="00A90201"/>
    <w:rsid w:val="00A9307D"/>
    <w:rsid w:val="00A939FE"/>
    <w:rsid w:val="00A97BBF"/>
    <w:rsid w:val="00AA0F4B"/>
    <w:rsid w:val="00AA115F"/>
    <w:rsid w:val="00AA3808"/>
    <w:rsid w:val="00AA5E43"/>
    <w:rsid w:val="00AA5EC7"/>
    <w:rsid w:val="00AA6609"/>
    <w:rsid w:val="00AB253F"/>
    <w:rsid w:val="00AB2FCE"/>
    <w:rsid w:val="00AB37F3"/>
    <w:rsid w:val="00AB4574"/>
    <w:rsid w:val="00AB627D"/>
    <w:rsid w:val="00AB6AD3"/>
    <w:rsid w:val="00AC2981"/>
    <w:rsid w:val="00AC309B"/>
    <w:rsid w:val="00AC4412"/>
    <w:rsid w:val="00AC4CA7"/>
    <w:rsid w:val="00AC5F0B"/>
    <w:rsid w:val="00AD0174"/>
    <w:rsid w:val="00AD1E99"/>
    <w:rsid w:val="00AD23D3"/>
    <w:rsid w:val="00AD6E78"/>
    <w:rsid w:val="00AD77EE"/>
    <w:rsid w:val="00AD7D0C"/>
    <w:rsid w:val="00AE235C"/>
    <w:rsid w:val="00AE41AF"/>
    <w:rsid w:val="00AE4A87"/>
    <w:rsid w:val="00AE4A90"/>
    <w:rsid w:val="00AE72DA"/>
    <w:rsid w:val="00AE73A5"/>
    <w:rsid w:val="00AF4733"/>
    <w:rsid w:val="00AF5125"/>
    <w:rsid w:val="00AF78CC"/>
    <w:rsid w:val="00B02F79"/>
    <w:rsid w:val="00B049E3"/>
    <w:rsid w:val="00B05174"/>
    <w:rsid w:val="00B055A0"/>
    <w:rsid w:val="00B070E0"/>
    <w:rsid w:val="00B07E58"/>
    <w:rsid w:val="00B2196B"/>
    <w:rsid w:val="00B22569"/>
    <w:rsid w:val="00B25E28"/>
    <w:rsid w:val="00B270B4"/>
    <w:rsid w:val="00B30738"/>
    <w:rsid w:val="00B32143"/>
    <w:rsid w:val="00B32405"/>
    <w:rsid w:val="00B337C9"/>
    <w:rsid w:val="00B3474E"/>
    <w:rsid w:val="00B3534B"/>
    <w:rsid w:val="00B358C2"/>
    <w:rsid w:val="00B36D3F"/>
    <w:rsid w:val="00B409C2"/>
    <w:rsid w:val="00B40CE3"/>
    <w:rsid w:val="00B53FAD"/>
    <w:rsid w:val="00B54946"/>
    <w:rsid w:val="00B5524C"/>
    <w:rsid w:val="00B5796D"/>
    <w:rsid w:val="00B64654"/>
    <w:rsid w:val="00B66CEC"/>
    <w:rsid w:val="00B672EE"/>
    <w:rsid w:val="00B67579"/>
    <w:rsid w:val="00B70203"/>
    <w:rsid w:val="00B70E27"/>
    <w:rsid w:val="00B72E44"/>
    <w:rsid w:val="00B74319"/>
    <w:rsid w:val="00B805D1"/>
    <w:rsid w:val="00B83175"/>
    <w:rsid w:val="00B8349B"/>
    <w:rsid w:val="00B83568"/>
    <w:rsid w:val="00B84A46"/>
    <w:rsid w:val="00B9109F"/>
    <w:rsid w:val="00B96500"/>
    <w:rsid w:val="00BA070C"/>
    <w:rsid w:val="00BA19B6"/>
    <w:rsid w:val="00BA2C80"/>
    <w:rsid w:val="00BA5289"/>
    <w:rsid w:val="00BA613B"/>
    <w:rsid w:val="00BB3BAE"/>
    <w:rsid w:val="00BB4F75"/>
    <w:rsid w:val="00BB5300"/>
    <w:rsid w:val="00BB6C7C"/>
    <w:rsid w:val="00BB7535"/>
    <w:rsid w:val="00BC20B0"/>
    <w:rsid w:val="00BC27B0"/>
    <w:rsid w:val="00BC2E8D"/>
    <w:rsid w:val="00BD1F6C"/>
    <w:rsid w:val="00BE1E00"/>
    <w:rsid w:val="00BE36F9"/>
    <w:rsid w:val="00BF1277"/>
    <w:rsid w:val="00BF3216"/>
    <w:rsid w:val="00BF5286"/>
    <w:rsid w:val="00BF5E28"/>
    <w:rsid w:val="00BF74AC"/>
    <w:rsid w:val="00C012DC"/>
    <w:rsid w:val="00C01B39"/>
    <w:rsid w:val="00C03CB9"/>
    <w:rsid w:val="00C04DB4"/>
    <w:rsid w:val="00C04E52"/>
    <w:rsid w:val="00C05C74"/>
    <w:rsid w:val="00C076B8"/>
    <w:rsid w:val="00C10270"/>
    <w:rsid w:val="00C10B1E"/>
    <w:rsid w:val="00C11E7B"/>
    <w:rsid w:val="00C12C76"/>
    <w:rsid w:val="00C13C8E"/>
    <w:rsid w:val="00C14CBC"/>
    <w:rsid w:val="00C17953"/>
    <w:rsid w:val="00C21D19"/>
    <w:rsid w:val="00C238A0"/>
    <w:rsid w:val="00C248DB"/>
    <w:rsid w:val="00C24E8E"/>
    <w:rsid w:val="00C2581F"/>
    <w:rsid w:val="00C2650B"/>
    <w:rsid w:val="00C26674"/>
    <w:rsid w:val="00C32511"/>
    <w:rsid w:val="00C32EEC"/>
    <w:rsid w:val="00C33A78"/>
    <w:rsid w:val="00C426BC"/>
    <w:rsid w:val="00C43473"/>
    <w:rsid w:val="00C44194"/>
    <w:rsid w:val="00C4612A"/>
    <w:rsid w:val="00C52B62"/>
    <w:rsid w:val="00C52DE5"/>
    <w:rsid w:val="00C54378"/>
    <w:rsid w:val="00C5471E"/>
    <w:rsid w:val="00C547EF"/>
    <w:rsid w:val="00C55EAC"/>
    <w:rsid w:val="00C57803"/>
    <w:rsid w:val="00C636DA"/>
    <w:rsid w:val="00C65E3C"/>
    <w:rsid w:val="00C6659D"/>
    <w:rsid w:val="00C673C7"/>
    <w:rsid w:val="00C7099C"/>
    <w:rsid w:val="00C71AE2"/>
    <w:rsid w:val="00C73A28"/>
    <w:rsid w:val="00C74596"/>
    <w:rsid w:val="00C779D0"/>
    <w:rsid w:val="00C77B4F"/>
    <w:rsid w:val="00C848FC"/>
    <w:rsid w:val="00C85CD2"/>
    <w:rsid w:val="00C902F0"/>
    <w:rsid w:val="00C906C2"/>
    <w:rsid w:val="00C91CB1"/>
    <w:rsid w:val="00C93EC0"/>
    <w:rsid w:val="00C97CDC"/>
    <w:rsid w:val="00CA22F5"/>
    <w:rsid w:val="00CA2396"/>
    <w:rsid w:val="00CA29F8"/>
    <w:rsid w:val="00CA496E"/>
    <w:rsid w:val="00CB18E6"/>
    <w:rsid w:val="00CB1E16"/>
    <w:rsid w:val="00CB204A"/>
    <w:rsid w:val="00CB3C38"/>
    <w:rsid w:val="00CB75BA"/>
    <w:rsid w:val="00CB7D1D"/>
    <w:rsid w:val="00CC0868"/>
    <w:rsid w:val="00CC2821"/>
    <w:rsid w:val="00CD143D"/>
    <w:rsid w:val="00CE2A0B"/>
    <w:rsid w:val="00CE503B"/>
    <w:rsid w:val="00CE6293"/>
    <w:rsid w:val="00CF0894"/>
    <w:rsid w:val="00CF08B1"/>
    <w:rsid w:val="00CF115A"/>
    <w:rsid w:val="00CF4A77"/>
    <w:rsid w:val="00CF6E1F"/>
    <w:rsid w:val="00CF7435"/>
    <w:rsid w:val="00CF74C6"/>
    <w:rsid w:val="00D039B2"/>
    <w:rsid w:val="00D041FB"/>
    <w:rsid w:val="00D10C94"/>
    <w:rsid w:val="00D11DD5"/>
    <w:rsid w:val="00D12C4F"/>
    <w:rsid w:val="00D13CFC"/>
    <w:rsid w:val="00D15A60"/>
    <w:rsid w:val="00D16B26"/>
    <w:rsid w:val="00D16E82"/>
    <w:rsid w:val="00D16FA3"/>
    <w:rsid w:val="00D22CCF"/>
    <w:rsid w:val="00D24732"/>
    <w:rsid w:val="00D24C74"/>
    <w:rsid w:val="00D27F06"/>
    <w:rsid w:val="00D33233"/>
    <w:rsid w:val="00D3665C"/>
    <w:rsid w:val="00D37732"/>
    <w:rsid w:val="00D37B13"/>
    <w:rsid w:val="00D41CF6"/>
    <w:rsid w:val="00D42134"/>
    <w:rsid w:val="00D43763"/>
    <w:rsid w:val="00D46289"/>
    <w:rsid w:val="00D50D8D"/>
    <w:rsid w:val="00D53EED"/>
    <w:rsid w:val="00D56ECF"/>
    <w:rsid w:val="00D576AB"/>
    <w:rsid w:val="00D579E2"/>
    <w:rsid w:val="00D60B92"/>
    <w:rsid w:val="00D6290C"/>
    <w:rsid w:val="00D66531"/>
    <w:rsid w:val="00D666A0"/>
    <w:rsid w:val="00D67D29"/>
    <w:rsid w:val="00D71703"/>
    <w:rsid w:val="00D71F37"/>
    <w:rsid w:val="00D76D12"/>
    <w:rsid w:val="00D77204"/>
    <w:rsid w:val="00D822BE"/>
    <w:rsid w:val="00D9031A"/>
    <w:rsid w:val="00D92053"/>
    <w:rsid w:val="00D95F0E"/>
    <w:rsid w:val="00DA1D82"/>
    <w:rsid w:val="00DA2EAD"/>
    <w:rsid w:val="00DA513A"/>
    <w:rsid w:val="00DA5681"/>
    <w:rsid w:val="00DB1025"/>
    <w:rsid w:val="00DB4F6A"/>
    <w:rsid w:val="00DB62DF"/>
    <w:rsid w:val="00DC0BA6"/>
    <w:rsid w:val="00DC18B5"/>
    <w:rsid w:val="00DC409E"/>
    <w:rsid w:val="00DC5A04"/>
    <w:rsid w:val="00DD0120"/>
    <w:rsid w:val="00DD0247"/>
    <w:rsid w:val="00DD027A"/>
    <w:rsid w:val="00DD0E95"/>
    <w:rsid w:val="00DD1280"/>
    <w:rsid w:val="00DD3D9A"/>
    <w:rsid w:val="00DD4E90"/>
    <w:rsid w:val="00DD7062"/>
    <w:rsid w:val="00DD7D2F"/>
    <w:rsid w:val="00DE135F"/>
    <w:rsid w:val="00DF5B81"/>
    <w:rsid w:val="00E00781"/>
    <w:rsid w:val="00E03E71"/>
    <w:rsid w:val="00E06F86"/>
    <w:rsid w:val="00E12267"/>
    <w:rsid w:val="00E16FA0"/>
    <w:rsid w:val="00E22788"/>
    <w:rsid w:val="00E32FFF"/>
    <w:rsid w:val="00E331D6"/>
    <w:rsid w:val="00E33CDE"/>
    <w:rsid w:val="00E36042"/>
    <w:rsid w:val="00E40697"/>
    <w:rsid w:val="00E40EDC"/>
    <w:rsid w:val="00E415D7"/>
    <w:rsid w:val="00E470F4"/>
    <w:rsid w:val="00E51C5A"/>
    <w:rsid w:val="00E51D66"/>
    <w:rsid w:val="00E574C2"/>
    <w:rsid w:val="00E604EE"/>
    <w:rsid w:val="00E621E7"/>
    <w:rsid w:val="00E62905"/>
    <w:rsid w:val="00E66F9B"/>
    <w:rsid w:val="00E6783B"/>
    <w:rsid w:val="00E70008"/>
    <w:rsid w:val="00E70F4C"/>
    <w:rsid w:val="00E743F4"/>
    <w:rsid w:val="00E74974"/>
    <w:rsid w:val="00E752C6"/>
    <w:rsid w:val="00E7620A"/>
    <w:rsid w:val="00E766C6"/>
    <w:rsid w:val="00E776B9"/>
    <w:rsid w:val="00E8606C"/>
    <w:rsid w:val="00E91082"/>
    <w:rsid w:val="00E91FD2"/>
    <w:rsid w:val="00E95540"/>
    <w:rsid w:val="00EA1827"/>
    <w:rsid w:val="00EA4E08"/>
    <w:rsid w:val="00EA5E30"/>
    <w:rsid w:val="00EB0DAF"/>
    <w:rsid w:val="00EB52E0"/>
    <w:rsid w:val="00EB63D8"/>
    <w:rsid w:val="00EB6F39"/>
    <w:rsid w:val="00EC2FDE"/>
    <w:rsid w:val="00EC4809"/>
    <w:rsid w:val="00EC574F"/>
    <w:rsid w:val="00ED24F1"/>
    <w:rsid w:val="00ED325D"/>
    <w:rsid w:val="00ED48DC"/>
    <w:rsid w:val="00ED51FC"/>
    <w:rsid w:val="00ED6BE9"/>
    <w:rsid w:val="00ED6D4F"/>
    <w:rsid w:val="00EE193D"/>
    <w:rsid w:val="00EE1D31"/>
    <w:rsid w:val="00EE2557"/>
    <w:rsid w:val="00EE25BE"/>
    <w:rsid w:val="00EE3735"/>
    <w:rsid w:val="00EE7EDB"/>
    <w:rsid w:val="00EF09A3"/>
    <w:rsid w:val="00EF6557"/>
    <w:rsid w:val="00EF7FD5"/>
    <w:rsid w:val="00F00918"/>
    <w:rsid w:val="00F062EB"/>
    <w:rsid w:val="00F06FAD"/>
    <w:rsid w:val="00F11227"/>
    <w:rsid w:val="00F127D7"/>
    <w:rsid w:val="00F1499C"/>
    <w:rsid w:val="00F15A6F"/>
    <w:rsid w:val="00F160B8"/>
    <w:rsid w:val="00F16CC9"/>
    <w:rsid w:val="00F22A1E"/>
    <w:rsid w:val="00F22B46"/>
    <w:rsid w:val="00F26D05"/>
    <w:rsid w:val="00F30ADB"/>
    <w:rsid w:val="00F32707"/>
    <w:rsid w:val="00F3386E"/>
    <w:rsid w:val="00F36A69"/>
    <w:rsid w:val="00F4152E"/>
    <w:rsid w:val="00F4333D"/>
    <w:rsid w:val="00F4561F"/>
    <w:rsid w:val="00F505DD"/>
    <w:rsid w:val="00F57838"/>
    <w:rsid w:val="00F70471"/>
    <w:rsid w:val="00F70A33"/>
    <w:rsid w:val="00F725FF"/>
    <w:rsid w:val="00F74B00"/>
    <w:rsid w:val="00F75004"/>
    <w:rsid w:val="00F759BF"/>
    <w:rsid w:val="00F76CE3"/>
    <w:rsid w:val="00F76F79"/>
    <w:rsid w:val="00F83CFC"/>
    <w:rsid w:val="00F87420"/>
    <w:rsid w:val="00F9086B"/>
    <w:rsid w:val="00F923A5"/>
    <w:rsid w:val="00F926E5"/>
    <w:rsid w:val="00F93B57"/>
    <w:rsid w:val="00F94AF7"/>
    <w:rsid w:val="00F96C10"/>
    <w:rsid w:val="00FA6D68"/>
    <w:rsid w:val="00FA7489"/>
    <w:rsid w:val="00FB77F6"/>
    <w:rsid w:val="00FC01E3"/>
    <w:rsid w:val="00FC48D0"/>
    <w:rsid w:val="00FC4DC4"/>
    <w:rsid w:val="00FD25CB"/>
    <w:rsid w:val="00FD59ED"/>
    <w:rsid w:val="00FD706D"/>
    <w:rsid w:val="00FE1B63"/>
    <w:rsid w:val="00FE1E2D"/>
    <w:rsid w:val="00FE7B42"/>
    <w:rsid w:val="00FF2FA5"/>
    <w:rsid w:val="00FF3138"/>
    <w:rsid w:val="00FF39BF"/>
    <w:rsid w:val="00FF600A"/>
    <w:rsid w:val="00FF7625"/>
    <w:rsid w:val="00FF7D2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56C0"/>
    <w:rPr>
      <w:rFonts w:asciiTheme="minorHAnsi" w:cstheme="minorBidi"/>
    </w:rPr>
  </w:style>
  <w:style w:type="paragraph" w:styleId="Cmsor1">
    <w:name w:val="heading 1"/>
    <w:basedOn w:val="Norml"/>
    <w:next w:val="Norml"/>
    <w:link w:val="Cmsor1Char"/>
    <w:uiPriority w:val="9"/>
    <w:qFormat/>
    <w:rsid w:val="004F2142"/>
    <w:pPr>
      <w:keepNext/>
      <w:keepLines/>
      <w:spacing w:before="480" w:after="0"/>
      <w:jc w:val="center"/>
      <w:outlineLvl w:val="0"/>
    </w:pPr>
    <w:rPr>
      <w:rFonts w:asciiTheme="majorHAnsi" w:eastAsiaTheme="majorEastAsia" w:hAnsiTheme="majorHAnsi" w:cstheme="majorBidi"/>
      <w:b/>
      <w:bCs/>
      <w:sz w:val="28"/>
      <w:szCs w:val="28"/>
    </w:rPr>
  </w:style>
  <w:style w:type="paragraph" w:styleId="Cmsor2">
    <w:name w:val="heading 2"/>
    <w:basedOn w:val="Norml"/>
    <w:next w:val="Bekezds-mon"/>
    <w:link w:val="Cmsor2Char"/>
    <w:uiPriority w:val="9"/>
    <w:unhideWhenUsed/>
    <w:qFormat/>
    <w:rsid w:val="004D2FCE"/>
    <w:pPr>
      <w:keepNext/>
      <w:keepLines/>
      <w:spacing w:before="360" w:after="280"/>
      <w:jc w:val="center"/>
      <w:outlineLvl w:val="1"/>
    </w:pPr>
    <w:rPr>
      <w:rFonts w:ascii="Times New Roman" w:eastAsiaTheme="majorEastAsia" w:cs="Times New Roman"/>
      <w:bCs/>
      <w:sz w:val="26"/>
      <w:szCs w:val="26"/>
    </w:rPr>
  </w:style>
  <w:style w:type="paragraph" w:styleId="Cmsor3">
    <w:name w:val="heading 3"/>
    <w:basedOn w:val="Norml"/>
    <w:next w:val="Norml"/>
    <w:link w:val="Cmsor3Char"/>
    <w:uiPriority w:val="9"/>
    <w:unhideWhenUsed/>
    <w:qFormat/>
    <w:rsid w:val="00626CDE"/>
    <w:pPr>
      <w:keepNext/>
      <w:keepLines/>
      <w:spacing w:before="240" w:after="240"/>
      <w:jc w:val="center"/>
      <w:outlineLvl w:val="2"/>
    </w:pPr>
    <w:rPr>
      <w:rFonts w:ascii="Times New Roman" w:eastAsiaTheme="majorEastAsia" w:cs="Times New Roman"/>
      <w:bCs/>
      <w:sz w:val="26"/>
      <w:szCs w:val="26"/>
    </w:rPr>
  </w:style>
  <w:style w:type="paragraph" w:styleId="Cmsor4">
    <w:name w:val="heading 4"/>
    <w:basedOn w:val="Norml"/>
    <w:next w:val="Norml"/>
    <w:link w:val="Cmsor4Char"/>
    <w:uiPriority w:val="9"/>
    <w:unhideWhenUsed/>
    <w:qFormat/>
    <w:rsid w:val="00626CDE"/>
    <w:pPr>
      <w:keepNext/>
      <w:keepLines/>
      <w:spacing w:before="240" w:after="120"/>
      <w:jc w:val="center"/>
      <w:outlineLvl w:val="3"/>
    </w:pPr>
    <w:rPr>
      <w:rFonts w:asciiTheme="majorHAnsi" w:eastAsiaTheme="majorEastAsia" w:hAnsiTheme="majorHAnsi" w:cstheme="majorBidi"/>
      <w:bCs/>
      <w:i/>
      <w:iCs/>
      <w:sz w:val="28"/>
    </w:rPr>
  </w:style>
  <w:style w:type="paragraph" w:styleId="Cmsor5">
    <w:name w:val="heading 5"/>
    <w:basedOn w:val="Norml"/>
    <w:next w:val="Norml"/>
    <w:link w:val="Cmsor5Char"/>
    <w:uiPriority w:val="9"/>
    <w:unhideWhenUsed/>
    <w:qFormat/>
    <w:rsid w:val="00F4561F"/>
    <w:pPr>
      <w:keepNext/>
      <w:keepLines/>
      <w:spacing w:before="200" w:after="0"/>
      <w:outlineLvl w:val="4"/>
    </w:pPr>
    <w:rPr>
      <w:rFonts w:asciiTheme="majorHAnsi" w:eastAsiaTheme="majorEastAsia" w:hAnsiTheme="majorHAnsi" w:cstheme="majorBidi"/>
      <w:i/>
      <w:sz w:val="28"/>
      <w:szCs w:val="28"/>
    </w:rPr>
  </w:style>
  <w:style w:type="paragraph" w:styleId="Cmsor6">
    <w:name w:val="heading 6"/>
    <w:basedOn w:val="Norml"/>
    <w:next w:val="Norml"/>
    <w:link w:val="Cmsor6Char"/>
    <w:uiPriority w:val="9"/>
    <w:unhideWhenUsed/>
    <w:qFormat/>
    <w:rsid w:val="00175B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9A5ED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F2142"/>
    <w:rPr>
      <w:rFonts w:asciiTheme="majorHAnsi" w:eastAsiaTheme="majorEastAsia" w:hAnsiTheme="majorHAnsi" w:cstheme="majorBidi"/>
      <w:b/>
      <w:bCs/>
      <w:sz w:val="28"/>
      <w:szCs w:val="28"/>
    </w:rPr>
  </w:style>
  <w:style w:type="paragraph" w:customStyle="1" w:styleId="Bekezds-mon">
    <w:name w:val="Bekezdés-mon"/>
    <w:basedOn w:val="Norml"/>
    <w:qFormat/>
    <w:rsid w:val="00775512"/>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character" w:customStyle="1" w:styleId="Cmsor2Char">
    <w:name w:val="Címsor 2 Char"/>
    <w:basedOn w:val="Bekezdsalapbettpusa"/>
    <w:link w:val="Cmsor2"/>
    <w:uiPriority w:val="9"/>
    <w:rsid w:val="004D2FCE"/>
    <w:rPr>
      <w:rFonts w:eastAsiaTheme="majorEastAsia" w:hAnsi="Times New Roman"/>
      <w:bCs/>
      <w:sz w:val="26"/>
      <w:szCs w:val="26"/>
    </w:rPr>
  </w:style>
  <w:style w:type="character" w:customStyle="1" w:styleId="Cmsor3Char">
    <w:name w:val="Címsor 3 Char"/>
    <w:basedOn w:val="Bekezdsalapbettpusa"/>
    <w:link w:val="Cmsor3"/>
    <w:uiPriority w:val="9"/>
    <w:rsid w:val="00626CDE"/>
    <w:rPr>
      <w:rFonts w:eastAsiaTheme="majorEastAsia" w:hAnsi="Times New Roman"/>
      <w:bCs/>
      <w:sz w:val="26"/>
      <w:szCs w:val="26"/>
    </w:rPr>
  </w:style>
  <w:style w:type="character" w:customStyle="1" w:styleId="Cmsor4Char">
    <w:name w:val="Címsor 4 Char"/>
    <w:basedOn w:val="Bekezdsalapbettpusa"/>
    <w:link w:val="Cmsor4"/>
    <w:uiPriority w:val="9"/>
    <w:rsid w:val="00626CDE"/>
    <w:rPr>
      <w:rFonts w:asciiTheme="majorHAnsi" w:eastAsiaTheme="majorEastAsia" w:hAnsiTheme="majorHAnsi" w:cstheme="majorBidi"/>
      <w:bCs/>
      <w:i/>
      <w:iCs/>
      <w:sz w:val="28"/>
    </w:rPr>
  </w:style>
  <w:style w:type="character" w:customStyle="1" w:styleId="Cmsor5Char">
    <w:name w:val="Címsor 5 Char"/>
    <w:basedOn w:val="Bekezdsalapbettpusa"/>
    <w:link w:val="Cmsor5"/>
    <w:uiPriority w:val="9"/>
    <w:rsid w:val="00F4561F"/>
    <w:rPr>
      <w:rFonts w:asciiTheme="majorHAnsi" w:eastAsiaTheme="majorEastAsia" w:hAnsiTheme="majorHAnsi" w:cstheme="majorBidi"/>
      <w:i/>
      <w:sz w:val="28"/>
      <w:szCs w:val="28"/>
    </w:rPr>
  </w:style>
  <w:style w:type="paragraph" w:customStyle="1" w:styleId="Bekezds-folytats">
    <w:name w:val="Bekezdés-folytatás"/>
    <w:basedOn w:val="Bekezds-mon"/>
    <w:next w:val="Bekezds-mon"/>
    <w:qFormat/>
    <w:rsid w:val="00AD6E78"/>
    <w:pPr>
      <w:ind w:firstLine="0"/>
    </w:pPr>
  </w:style>
  <w:style w:type="paragraph" w:styleId="Dokumentumtrkp">
    <w:name w:val="Document Map"/>
    <w:basedOn w:val="Norml"/>
    <w:link w:val="DokumentumtrkpChar"/>
    <w:uiPriority w:val="99"/>
    <w:semiHidden/>
    <w:unhideWhenUsed/>
    <w:rsid w:val="009A71D9"/>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A71D9"/>
    <w:rPr>
      <w:rFonts w:ascii="Tahoma" w:hAnsi="Tahoma" w:cs="Tahoma"/>
      <w:sz w:val="16"/>
      <w:szCs w:val="16"/>
    </w:rPr>
  </w:style>
  <w:style w:type="paragraph" w:customStyle="1" w:styleId="bra-alrs">
    <w:name w:val="Ábra-aláírás"/>
    <w:basedOn w:val="Bekezds-mon"/>
    <w:qFormat/>
    <w:rsid w:val="009A71D9"/>
    <w:pPr>
      <w:spacing w:before="60" w:after="120"/>
      <w:ind w:firstLine="0"/>
      <w:jc w:val="center"/>
    </w:pPr>
    <w:rPr>
      <w:sz w:val="22"/>
      <w:szCs w:val="22"/>
    </w:rPr>
  </w:style>
  <w:style w:type="paragraph" w:styleId="Buborkszveg">
    <w:name w:val="Balloon Text"/>
    <w:basedOn w:val="Norml"/>
    <w:link w:val="BuborkszvegChar"/>
    <w:uiPriority w:val="99"/>
    <w:semiHidden/>
    <w:unhideWhenUsed/>
    <w:rsid w:val="009A71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A71D9"/>
    <w:rPr>
      <w:rFonts w:ascii="Tahoma" w:hAnsi="Tahoma" w:cs="Tahoma"/>
      <w:sz w:val="16"/>
      <w:szCs w:val="16"/>
    </w:rPr>
  </w:style>
  <w:style w:type="table" w:styleId="Rcsostblzat">
    <w:name w:val="Table Grid"/>
    <w:basedOn w:val="Normltblzat"/>
    <w:uiPriority w:val="59"/>
    <w:rsid w:val="00D50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ezetcm">
    <w:name w:val="Fejezetcím"/>
    <w:basedOn w:val="Norml"/>
    <w:semiHidden/>
    <w:unhideWhenUsed/>
    <w:qFormat/>
    <w:rsid w:val="008001D7"/>
    <w:pPr>
      <w:autoSpaceDE w:val="0"/>
      <w:autoSpaceDN w:val="0"/>
      <w:adjustRightInd w:val="0"/>
      <w:spacing w:after="0" w:line="240" w:lineRule="auto"/>
      <w:jc w:val="center"/>
      <w:outlineLvl w:val="0"/>
    </w:pPr>
    <w:rPr>
      <w:rFonts w:ascii="Times New Roman" w:cs="Times New Roman"/>
      <w:sz w:val="36"/>
      <w:szCs w:val="36"/>
    </w:rPr>
  </w:style>
  <w:style w:type="paragraph" w:customStyle="1" w:styleId="Szerz">
    <w:name w:val="Szerző"/>
    <w:basedOn w:val="Norml"/>
    <w:qFormat/>
    <w:rsid w:val="008001D7"/>
    <w:pPr>
      <w:autoSpaceDE w:val="0"/>
      <w:autoSpaceDN w:val="0"/>
      <w:adjustRightInd w:val="0"/>
      <w:spacing w:after="0" w:line="240" w:lineRule="auto"/>
      <w:jc w:val="center"/>
    </w:pPr>
    <w:rPr>
      <w:rFonts w:ascii="Times New Roman" w:cs="Times New Roman"/>
      <w:sz w:val="28"/>
      <w:szCs w:val="28"/>
    </w:rPr>
  </w:style>
  <w:style w:type="paragraph" w:customStyle="1" w:styleId="Dltbetsfejezetcm">
    <w:name w:val="Döltbetűs fejezetcím"/>
    <w:basedOn w:val="Bekezds-folytats"/>
    <w:next w:val="Bekezds-mon"/>
    <w:semiHidden/>
    <w:unhideWhenUsed/>
    <w:qFormat/>
    <w:rsid w:val="001B3355"/>
    <w:pPr>
      <w:spacing w:before="240" w:after="240"/>
      <w:jc w:val="center"/>
      <w:outlineLvl w:val="2"/>
    </w:pPr>
    <w:rPr>
      <w:i/>
    </w:rPr>
  </w:style>
  <w:style w:type="paragraph" w:styleId="lfej">
    <w:name w:val="header"/>
    <w:basedOn w:val="Norml"/>
    <w:link w:val="lfejChar"/>
    <w:uiPriority w:val="99"/>
    <w:semiHidden/>
    <w:unhideWhenUsed/>
    <w:rsid w:val="0040357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03577"/>
    <w:rPr>
      <w:rFonts w:asciiTheme="minorHAnsi" w:cstheme="minorBidi"/>
    </w:rPr>
  </w:style>
  <w:style w:type="paragraph" w:styleId="llb">
    <w:name w:val="footer"/>
    <w:basedOn w:val="Norml"/>
    <w:link w:val="llbChar"/>
    <w:uiPriority w:val="99"/>
    <w:unhideWhenUsed/>
    <w:rsid w:val="00403577"/>
    <w:pPr>
      <w:tabs>
        <w:tab w:val="center" w:pos="4536"/>
        <w:tab w:val="right" w:pos="9072"/>
      </w:tabs>
      <w:spacing w:after="0" w:line="240" w:lineRule="auto"/>
    </w:pPr>
  </w:style>
  <w:style w:type="character" w:customStyle="1" w:styleId="llbChar">
    <w:name w:val="Élőláb Char"/>
    <w:basedOn w:val="Bekezdsalapbettpusa"/>
    <w:link w:val="llb"/>
    <w:uiPriority w:val="99"/>
    <w:rsid w:val="00403577"/>
    <w:rPr>
      <w:rFonts w:asciiTheme="minorHAnsi" w:cstheme="minorBidi"/>
    </w:rPr>
  </w:style>
  <w:style w:type="paragraph" w:customStyle="1" w:styleId="Lapalja">
    <w:name w:val="Lap alja"/>
    <w:basedOn w:val="Norml"/>
    <w:next w:val="Bekezds-folytats"/>
    <w:semiHidden/>
    <w:unhideWhenUsed/>
    <w:qFormat/>
    <w:rsid w:val="00541FE1"/>
    <w:pPr>
      <w:spacing w:after="0" w:line="240" w:lineRule="auto"/>
      <w:jc w:val="center"/>
    </w:pPr>
    <w:rPr>
      <w:color w:val="808080" w:themeColor="background1" w:themeShade="80"/>
      <w:sz w:val="16"/>
      <w:szCs w:val="16"/>
    </w:rPr>
  </w:style>
  <w:style w:type="paragraph" w:customStyle="1" w:styleId="Dltbetsbehzssal">
    <w:name w:val="Dőltbetűs behúzással"/>
    <w:basedOn w:val="Dltbetsfejezetcm"/>
    <w:semiHidden/>
    <w:unhideWhenUsed/>
    <w:qFormat/>
    <w:rsid w:val="001B3355"/>
    <w:pPr>
      <w:spacing w:before="120" w:after="120"/>
      <w:ind w:firstLine="567"/>
      <w:jc w:val="left"/>
      <w:outlineLvl w:val="3"/>
    </w:pPr>
  </w:style>
  <w:style w:type="paragraph" w:customStyle="1" w:styleId="Mafitt-korrekci">
    <w:name w:val="Mafitt-korrekció"/>
    <w:basedOn w:val="Lapalja"/>
    <w:qFormat/>
    <w:rsid w:val="0018292A"/>
    <w:pPr>
      <w:jc w:val="left"/>
    </w:pPr>
    <w:rPr>
      <w:color w:val="000099"/>
      <w:sz w:val="22"/>
      <w:szCs w:val="22"/>
    </w:rPr>
  </w:style>
  <w:style w:type="character" w:styleId="Hiperhivatkozs">
    <w:name w:val="Hyperlink"/>
    <w:basedOn w:val="Bekezdsalapbettpusa"/>
    <w:uiPriority w:val="99"/>
    <w:unhideWhenUsed/>
    <w:rsid w:val="00A6774C"/>
    <w:rPr>
      <w:color w:val="0000FF" w:themeColor="hyperlink"/>
      <w:u w:val="single"/>
    </w:rPr>
  </w:style>
  <w:style w:type="paragraph" w:styleId="Listaszerbekezds">
    <w:name w:val="List Paragraph"/>
    <w:basedOn w:val="Norml"/>
    <w:uiPriority w:val="34"/>
    <w:qFormat/>
    <w:rsid w:val="006A7F88"/>
    <w:pPr>
      <w:ind w:left="720"/>
      <w:contextualSpacing/>
    </w:pPr>
  </w:style>
  <w:style w:type="paragraph" w:customStyle="1" w:styleId="Szmozottjegyzet">
    <w:name w:val="Számozott jegyzet"/>
    <w:basedOn w:val="Listaszerbekezds"/>
    <w:qFormat/>
    <w:rsid w:val="0062184F"/>
    <w:pPr>
      <w:numPr>
        <w:numId w:val="3"/>
      </w:numPr>
      <w:autoSpaceDE w:val="0"/>
      <w:autoSpaceDN w:val="0"/>
      <w:adjustRightInd w:val="0"/>
      <w:spacing w:after="0" w:line="240" w:lineRule="auto"/>
      <w:jc w:val="both"/>
    </w:pPr>
    <w:rPr>
      <w:rFonts w:ascii="Times New Roman" w:cs="Times New Roman"/>
      <w:szCs w:val="24"/>
    </w:rPr>
  </w:style>
  <w:style w:type="paragraph" w:styleId="Cm">
    <w:name w:val="Title"/>
    <w:basedOn w:val="Norml"/>
    <w:next w:val="Norml"/>
    <w:link w:val="CmChar"/>
    <w:uiPriority w:val="10"/>
    <w:qFormat/>
    <w:rsid w:val="00EA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A4E08"/>
    <w:rPr>
      <w:rFonts w:asciiTheme="majorHAnsi" w:eastAsiaTheme="majorEastAsia" w:hAnsiTheme="majorHAnsi" w:cstheme="majorBidi"/>
      <w:color w:val="17365D" w:themeColor="text2" w:themeShade="BF"/>
      <w:spacing w:val="5"/>
      <w:kern w:val="28"/>
      <w:sz w:val="52"/>
      <w:szCs w:val="52"/>
    </w:rPr>
  </w:style>
  <w:style w:type="character" w:styleId="Mrltotthiperhivatkozs">
    <w:name w:val="FollowedHyperlink"/>
    <w:basedOn w:val="Bekezdsalapbettpusa"/>
    <w:uiPriority w:val="99"/>
    <w:semiHidden/>
    <w:unhideWhenUsed/>
    <w:rsid w:val="008D6EC4"/>
    <w:rPr>
      <w:color w:val="800080" w:themeColor="followedHyperlink"/>
      <w:u w:val="single"/>
    </w:rPr>
  </w:style>
  <w:style w:type="paragraph" w:styleId="Lbjegyzetszveg">
    <w:name w:val="footnote text"/>
    <w:basedOn w:val="Norml"/>
    <w:link w:val="LbjegyzetszvegChar"/>
    <w:uiPriority w:val="99"/>
    <w:semiHidden/>
    <w:unhideWhenUsed/>
    <w:rsid w:val="005B12C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B12CB"/>
    <w:rPr>
      <w:rFonts w:asciiTheme="minorHAnsi" w:cstheme="minorBidi"/>
      <w:sz w:val="20"/>
      <w:szCs w:val="20"/>
    </w:rPr>
  </w:style>
  <w:style w:type="character" w:styleId="Lbjegyzet-hivatkozs">
    <w:name w:val="footnote reference"/>
    <w:basedOn w:val="Bekezdsalapbettpusa"/>
    <w:uiPriority w:val="99"/>
    <w:semiHidden/>
    <w:unhideWhenUsed/>
    <w:rsid w:val="005B12CB"/>
    <w:rPr>
      <w:vertAlign w:val="superscript"/>
    </w:rPr>
  </w:style>
  <w:style w:type="character" w:customStyle="1" w:styleId="DokumentumtrkpChar1">
    <w:name w:val="Dokumentumtérkép Char1"/>
    <w:basedOn w:val="Bekezdsalapbettpusa"/>
    <w:uiPriority w:val="99"/>
    <w:semiHidden/>
    <w:rsid w:val="005C3D58"/>
    <w:rPr>
      <w:rFonts w:ascii="Tahoma" w:hAnsi="Tahoma" w:cs="Tahoma"/>
      <w:sz w:val="16"/>
      <w:szCs w:val="16"/>
    </w:rPr>
  </w:style>
  <w:style w:type="character" w:customStyle="1" w:styleId="BuborkszvegChar1">
    <w:name w:val="Buborékszöveg Char1"/>
    <w:basedOn w:val="Bekezdsalapbettpusa"/>
    <w:uiPriority w:val="99"/>
    <w:semiHidden/>
    <w:rsid w:val="005C3D58"/>
    <w:rPr>
      <w:rFonts w:ascii="Tahoma" w:hAnsi="Tahoma" w:cs="Tahoma"/>
      <w:sz w:val="16"/>
      <w:szCs w:val="16"/>
    </w:rPr>
  </w:style>
  <w:style w:type="character" w:customStyle="1" w:styleId="lfejChar1">
    <w:name w:val="Élőfej Char1"/>
    <w:basedOn w:val="Bekezdsalapbettpusa"/>
    <w:uiPriority w:val="99"/>
    <w:semiHidden/>
    <w:rsid w:val="005C3D58"/>
  </w:style>
  <w:style w:type="character" w:customStyle="1" w:styleId="LbjegyzetszvegChar1">
    <w:name w:val="Lábjegyzetszöveg Char1"/>
    <w:basedOn w:val="Bekezdsalapbettpusa"/>
    <w:uiPriority w:val="99"/>
    <w:semiHidden/>
    <w:rsid w:val="005C3D58"/>
    <w:rPr>
      <w:sz w:val="20"/>
      <w:szCs w:val="20"/>
    </w:rPr>
  </w:style>
  <w:style w:type="paragraph" w:customStyle="1" w:styleId="Blyegz-tipuslista">
    <w:name w:val="Bélyegző-tipuslista"/>
    <w:basedOn w:val="Bekezds-mon"/>
    <w:qFormat/>
    <w:rsid w:val="009B715E"/>
    <w:pPr>
      <w:tabs>
        <w:tab w:val="left" w:pos="709"/>
      </w:tabs>
      <w:ind w:firstLine="284"/>
    </w:pPr>
    <w:rPr>
      <w:spacing w:val="0"/>
    </w:rPr>
  </w:style>
  <w:style w:type="character" w:customStyle="1" w:styleId="Cmsor6Char">
    <w:name w:val="Címsor 6 Char"/>
    <w:basedOn w:val="Bekezdsalapbettpusa"/>
    <w:link w:val="Cmsor6"/>
    <w:uiPriority w:val="9"/>
    <w:rsid w:val="00175B18"/>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9A5EDC"/>
    <w:rPr>
      <w:rFonts w:asciiTheme="majorHAnsi" w:eastAsiaTheme="majorEastAsia" w:hAnsiTheme="majorHAnsi" w:cstheme="majorBidi"/>
      <w:i/>
      <w:iCs/>
      <w:color w:val="404040" w:themeColor="text1" w:themeTint="BF"/>
    </w:rPr>
  </w:style>
  <w:style w:type="paragraph" w:styleId="Tartalomjegyzkcmsora">
    <w:name w:val="TOC Heading"/>
    <w:basedOn w:val="Cmsor1"/>
    <w:next w:val="Norml"/>
    <w:uiPriority w:val="39"/>
    <w:semiHidden/>
    <w:unhideWhenUsed/>
    <w:qFormat/>
    <w:rsid w:val="009A5EDC"/>
    <w:pPr>
      <w:jc w:val="left"/>
      <w:outlineLvl w:val="9"/>
    </w:pPr>
    <w:rPr>
      <w:color w:val="365F91" w:themeColor="accent1" w:themeShade="BF"/>
      <w:lang w:eastAsia="en-US"/>
    </w:rPr>
  </w:style>
  <w:style w:type="paragraph" w:styleId="TJ1">
    <w:name w:val="toc 1"/>
    <w:basedOn w:val="Norml"/>
    <w:next w:val="Norml"/>
    <w:uiPriority w:val="39"/>
    <w:unhideWhenUsed/>
    <w:rsid w:val="009A5EDC"/>
    <w:pPr>
      <w:spacing w:before="60" w:after="60" w:line="240" w:lineRule="auto"/>
    </w:pPr>
  </w:style>
  <w:style w:type="paragraph" w:styleId="TJ2">
    <w:name w:val="toc 2"/>
    <w:basedOn w:val="Norml"/>
    <w:next w:val="Norml"/>
    <w:uiPriority w:val="39"/>
    <w:unhideWhenUsed/>
    <w:rsid w:val="009A5EDC"/>
    <w:pPr>
      <w:tabs>
        <w:tab w:val="right" w:leader="dot" w:pos="8951"/>
      </w:tabs>
      <w:spacing w:before="20" w:after="20" w:line="240" w:lineRule="auto"/>
      <w:ind w:left="221"/>
    </w:pPr>
  </w:style>
  <w:style w:type="paragraph" w:customStyle="1" w:styleId="Cmsor3-Turul">
    <w:name w:val="Címsor 3 - Turul"/>
    <w:basedOn w:val="Cmsor3"/>
    <w:next w:val="Bekezds-mon"/>
    <w:qFormat/>
    <w:rsid w:val="00F75004"/>
    <w:pPr>
      <w:ind w:left="518"/>
      <w:jc w:val="left"/>
    </w:pPr>
    <w:rPr>
      <w:i/>
    </w:rPr>
  </w:style>
  <w:style w:type="paragraph" w:customStyle="1" w:styleId="Cmsor4-Turul">
    <w:name w:val="Címsor 4 - Turul"/>
    <w:basedOn w:val="Cmsor3-Turul"/>
    <w:qFormat/>
    <w:rsid w:val="00F75004"/>
    <w:pPr>
      <w:ind w:left="516"/>
      <w:outlineLvl w:val="3"/>
    </w:pPr>
  </w:style>
  <w:style w:type="paragraph" w:customStyle="1" w:styleId="Cmsor3-aTurulrszben">
    <w:name w:val="Címsor 3 - a Turul részben"/>
    <w:basedOn w:val="Cmsor3"/>
    <w:next w:val="Bekezds-mon"/>
    <w:qFormat/>
    <w:rsid w:val="00F75004"/>
    <w:pPr>
      <w:ind w:left="518"/>
      <w:jc w:val="left"/>
    </w:pPr>
  </w:style>
  <w:style w:type="paragraph" w:customStyle="1" w:styleId="Rendeletidzet">
    <w:name w:val="Rendelet idézet"/>
    <w:basedOn w:val="Bekezds-mon"/>
    <w:qFormat/>
    <w:rsid w:val="00430297"/>
    <w:rPr>
      <w:sz w:val="22"/>
      <w:szCs w:val="22"/>
    </w:rPr>
  </w:style>
  <w:style w:type="paragraph" w:styleId="TJ3">
    <w:name w:val="toc 3"/>
    <w:basedOn w:val="Norml"/>
    <w:next w:val="Norml"/>
    <w:autoRedefine/>
    <w:uiPriority w:val="39"/>
    <w:unhideWhenUsed/>
    <w:rsid w:val="00430297"/>
    <w:pPr>
      <w:spacing w:after="100"/>
      <w:ind w:left="440"/>
    </w:pPr>
    <w:rPr>
      <w:rFonts w:ascii="Calibri" w:eastAsia="Times New Roman" w:cs="Times New Roman"/>
    </w:rPr>
  </w:style>
  <w:style w:type="paragraph" w:customStyle="1" w:styleId="Cmsor3-Turul1904">
    <w:name w:val="Címsor 3 - Turul 1904"/>
    <w:basedOn w:val="Cmsor3-Turul"/>
    <w:qFormat/>
    <w:rsid w:val="00C04E52"/>
    <w:pPr>
      <w:jc w:val="center"/>
    </w:pPr>
  </w:style>
  <w:style w:type="paragraph" w:styleId="TJ4">
    <w:name w:val="toc 4"/>
    <w:basedOn w:val="Norml"/>
    <w:next w:val="Norml"/>
    <w:autoRedefine/>
    <w:uiPriority w:val="39"/>
    <w:unhideWhenUsed/>
    <w:rsid w:val="00C04E52"/>
    <w:pPr>
      <w:spacing w:after="100"/>
      <w:ind w:left="660"/>
    </w:pPr>
    <w:rPr>
      <w:rFonts w:hAnsiTheme="minorHAnsi"/>
      <w:lang w:val="de-DE" w:eastAsia="de-DE"/>
    </w:rPr>
  </w:style>
  <w:style w:type="paragraph" w:styleId="TJ5">
    <w:name w:val="toc 5"/>
    <w:basedOn w:val="Norml"/>
    <w:next w:val="Norml"/>
    <w:autoRedefine/>
    <w:uiPriority w:val="39"/>
    <w:unhideWhenUsed/>
    <w:rsid w:val="00C04E52"/>
    <w:pPr>
      <w:spacing w:after="100"/>
      <w:ind w:left="880"/>
    </w:pPr>
    <w:rPr>
      <w:rFonts w:hAnsiTheme="minorHAnsi"/>
      <w:lang w:val="de-DE" w:eastAsia="de-DE"/>
    </w:rPr>
  </w:style>
  <w:style w:type="paragraph" w:styleId="TJ6">
    <w:name w:val="toc 6"/>
    <w:basedOn w:val="Norml"/>
    <w:next w:val="Norml"/>
    <w:autoRedefine/>
    <w:uiPriority w:val="39"/>
    <w:unhideWhenUsed/>
    <w:rsid w:val="00C04E52"/>
    <w:pPr>
      <w:spacing w:after="100"/>
      <w:ind w:left="1100"/>
    </w:pPr>
    <w:rPr>
      <w:rFonts w:hAnsiTheme="minorHAnsi"/>
      <w:lang w:val="de-DE" w:eastAsia="de-DE"/>
    </w:rPr>
  </w:style>
  <w:style w:type="paragraph" w:styleId="TJ7">
    <w:name w:val="toc 7"/>
    <w:basedOn w:val="Norml"/>
    <w:next w:val="Norml"/>
    <w:autoRedefine/>
    <w:uiPriority w:val="39"/>
    <w:unhideWhenUsed/>
    <w:rsid w:val="00C04E52"/>
    <w:pPr>
      <w:spacing w:after="100"/>
      <w:ind w:left="1320"/>
    </w:pPr>
    <w:rPr>
      <w:rFonts w:hAnsiTheme="minorHAnsi"/>
      <w:lang w:val="de-DE" w:eastAsia="de-DE"/>
    </w:rPr>
  </w:style>
  <w:style w:type="paragraph" w:styleId="TJ8">
    <w:name w:val="toc 8"/>
    <w:basedOn w:val="Norml"/>
    <w:next w:val="Norml"/>
    <w:autoRedefine/>
    <w:uiPriority w:val="39"/>
    <w:unhideWhenUsed/>
    <w:rsid w:val="00C04E52"/>
    <w:pPr>
      <w:spacing w:after="100"/>
      <w:ind w:left="1540"/>
    </w:pPr>
    <w:rPr>
      <w:rFonts w:hAnsiTheme="minorHAnsi"/>
      <w:lang w:val="de-DE" w:eastAsia="de-DE"/>
    </w:rPr>
  </w:style>
  <w:style w:type="paragraph" w:styleId="TJ9">
    <w:name w:val="toc 9"/>
    <w:basedOn w:val="Norml"/>
    <w:next w:val="Norml"/>
    <w:autoRedefine/>
    <w:uiPriority w:val="39"/>
    <w:unhideWhenUsed/>
    <w:rsid w:val="00C04E52"/>
    <w:pPr>
      <w:spacing w:after="100"/>
      <w:ind w:left="1760"/>
    </w:pPr>
    <w:rPr>
      <w:rFonts w:hAnsiTheme="minorHAnsi"/>
      <w:lang w:val="de-DE" w:eastAsia="de-DE"/>
    </w:rPr>
  </w:style>
  <w:style w:type="paragraph" w:styleId="Felsorols">
    <w:name w:val="List Bullet"/>
    <w:basedOn w:val="Norml"/>
    <w:uiPriority w:val="99"/>
    <w:unhideWhenUsed/>
    <w:rsid w:val="00FE1B63"/>
    <w:pPr>
      <w:numPr>
        <w:numId w:val="11"/>
      </w:numPr>
      <w:contextualSpacing/>
    </w:pPr>
  </w:style>
  <w:style w:type="paragraph" w:customStyle="1" w:styleId="bra">
    <w:name w:val="Ábra"/>
    <w:basedOn w:val="Bekezds-mon"/>
    <w:qFormat/>
    <w:rsid w:val="00EB63D8"/>
    <w:pPr>
      <w:spacing w:before="60" w:after="120"/>
      <w:ind w:firstLine="0"/>
      <w:jc w:val="center"/>
    </w:pPr>
    <w:rPr>
      <w:sz w:val="22"/>
      <w:szCs w:val="22"/>
    </w:rPr>
  </w:style>
  <w:style w:type="paragraph" w:customStyle="1" w:styleId="Bekezds-monogrfia">
    <w:name w:val="Bekezdés - monográfia"/>
    <w:basedOn w:val="Norml"/>
    <w:qFormat/>
    <w:rsid w:val="0062353A"/>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Aprbets">
    <w:name w:val="Apróbetűs"/>
    <w:basedOn w:val="Bekezds-monogrfia"/>
    <w:qFormat/>
    <w:rsid w:val="0062353A"/>
    <w:rPr>
      <w:sz w:val="22"/>
      <w:szCs w:val="22"/>
    </w:rPr>
  </w:style>
  <w:style w:type="paragraph" w:customStyle="1" w:styleId="braalrssal">
    <w:name w:val="Ábra aláírással"/>
    <w:basedOn w:val="Bekezds-monogrfia"/>
    <w:qFormat/>
    <w:rsid w:val="0062353A"/>
    <w:pPr>
      <w:spacing w:before="60" w:after="120"/>
      <w:ind w:firstLine="0"/>
      <w:jc w:val="center"/>
    </w:pPr>
    <w:rPr>
      <w:sz w:val="22"/>
      <w:szCs w:val="22"/>
    </w:rPr>
  </w:style>
  <w:style w:type="paragraph" w:customStyle="1" w:styleId="Bekezds-Monogrfia0">
    <w:name w:val="Bekezdés - Monográfia"/>
    <w:basedOn w:val="Norml"/>
    <w:qFormat/>
    <w:rsid w:val="0062353A"/>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Cmletek">
    <w:name w:val="Címletek"/>
    <w:basedOn w:val="Rendeletidzet"/>
    <w:qFormat/>
    <w:rsid w:val="0062353A"/>
    <w:pPr>
      <w:tabs>
        <w:tab w:val="left" w:pos="4536"/>
      </w:tabs>
      <w:spacing w:before="120" w:after="120" w:line="240" w:lineRule="auto"/>
      <w:contextualSpacing/>
      <w:jc w:val="left"/>
    </w:pPr>
    <w:rPr>
      <w:spacing w:val="0"/>
      <w:sz w:val="24"/>
      <w:szCs w:val="24"/>
    </w:rPr>
  </w:style>
  <w:style w:type="paragraph" w:customStyle="1" w:styleId="Cmsor4-Djjegyes">
    <w:name w:val="Címsor 4 - Díjjegyes"/>
    <w:basedOn w:val="Bekezds-Monogrfia0"/>
    <w:qFormat/>
    <w:rsid w:val="0062353A"/>
    <w:pPr>
      <w:spacing w:before="120"/>
      <w:outlineLvl w:val="3"/>
    </w:pPr>
    <w:rPr>
      <w:i/>
    </w:rPr>
  </w:style>
  <w:style w:type="paragraph" w:customStyle="1" w:styleId="Cmsor5-Djjegyeskiads">
    <w:name w:val="Címsor 5 - Díjjegyes kiadás"/>
    <w:basedOn w:val="Bekezds-Monogrfia0"/>
    <w:qFormat/>
    <w:rsid w:val="0062353A"/>
    <w:pPr>
      <w:spacing w:before="120"/>
      <w:ind w:firstLine="0"/>
      <w:outlineLvl w:val="4"/>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file:///D:\Filat&#233;lia\Szakirodalom\Postab&#233;lyeg\Monogr&#225;fia\DOC\IV\024b.png" TargetMode="External"/><Relationship Id="rId18" Type="http://schemas.openxmlformats.org/officeDocument/2006/relationships/image" Target="media/image1.png"/><Relationship Id="rId26" Type="http://schemas.openxmlformats.org/officeDocument/2006/relationships/image" Target="file:///D:\Filat&#233;lia\Szakirodalom\Postab&#233;lyeg\Monogr&#225;fia\DOC\IV\033b.png" TargetMode="External"/><Relationship Id="rId39" Type="http://schemas.openxmlformats.org/officeDocument/2006/relationships/image" Target="file:///D:\Filat&#233;lia\Szakirodalom\Postab&#233;lyeg\Monogr&#225;fia\DOC\IV\044a.png" TargetMode="External"/><Relationship Id="rId21" Type="http://schemas.openxmlformats.org/officeDocument/2006/relationships/image" Target="file:///D:\Filat&#233;lia\Szakirodalom\Postab&#233;lyeg\Monogr&#225;fia\DOC\IV\030a.png" TargetMode="External"/><Relationship Id="rId34" Type="http://schemas.openxmlformats.org/officeDocument/2006/relationships/image" Target="file:///D:\Filat&#233;lia\Szakirodalom\Postab&#233;lyeg\Monogr&#225;fia\DOC\IV\040b.png" TargetMode="External"/><Relationship Id="rId42" Type="http://schemas.openxmlformats.org/officeDocument/2006/relationships/image" Target="file:///D:\Filat&#233;lia\Szakirodalom\Postab&#233;lyeg\Monogr&#225;fia\DOC\IV\047.png" TargetMode="External"/><Relationship Id="rId47" Type="http://schemas.openxmlformats.org/officeDocument/2006/relationships/image" Target="file:///D:\Filat&#233;lia\Szakirodalom\Postab&#233;lyeg\Monogr&#225;fia\DOC\IV\049b.png" TargetMode="External"/><Relationship Id="rId50" Type="http://schemas.openxmlformats.org/officeDocument/2006/relationships/image" Target="file:///D:\Filat&#233;lia\Szakirodalom\Postab&#233;lyeg\Monogr&#225;fia\DOC\IV\056.png" TargetMode="External"/><Relationship Id="rId55" Type="http://schemas.openxmlformats.org/officeDocument/2006/relationships/image" Target="file:///D:\Filat&#233;lia\Szakirodalom\Postab&#233;lyeg\Monogr&#225;fia\DOC\IV\061.png" TargetMode="External"/><Relationship Id="rId63" Type="http://schemas.openxmlformats.org/officeDocument/2006/relationships/image" Target="file:///D:\Filat&#233;lia\Szakirodalom\Postab&#233;lyeg\Monogr&#225;fia\DOC\IV\069b.png" TargetMode="External"/><Relationship Id="rId68" Type="http://schemas.openxmlformats.org/officeDocument/2006/relationships/image" Target="file:///D:\Filat&#233;lia\Szakirodalom\Postab&#233;lyeg\Monogr&#225;fia\DOC\IV\074.png"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file:///D:\Filat&#233;lia\Szakirodalom\Postab&#233;lyeg\Monogr&#225;fia\DOC\IV\077.png" TargetMode="External"/><Relationship Id="rId2" Type="http://schemas.openxmlformats.org/officeDocument/2006/relationships/numbering" Target="numbering.xml"/><Relationship Id="rId16" Type="http://schemas.openxmlformats.org/officeDocument/2006/relationships/image" Target="file:///D:\Filat&#233;lia\Szakirodalom\Postab&#233;lyeg\Monogr&#225;fia\DOC\IV\026b.png" TargetMode="External"/><Relationship Id="rId29" Type="http://schemas.openxmlformats.org/officeDocument/2006/relationships/image" Target="file:///D:\Filat&#233;lia\Szakirodalom\Postab&#233;lyeg\Monogr&#225;fia\DOC\IV\036.png" TargetMode="External"/><Relationship Id="rId11" Type="http://schemas.openxmlformats.org/officeDocument/2006/relationships/image" Target="file:///D:\Filat&#233;lia\Szakirodalom\Postab&#233;lyeg\Monogr&#225;fia\DOC\IV\023.png" TargetMode="External"/><Relationship Id="rId24" Type="http://schemas.openxmlformats.org/officeDocument/2006/relationships/image" Target="file:///D:\Filat&#233;lia\Szakirodalom\Postab&#233;lyeg\Monogr&#225;fia\DOC\IV\032.png" TargetMode="External"/><Relationship Id="rId32" Type="http://schemas.openxmlformats.org/officeDocument/2006/relationships/image" Target="file:///D:\Filat&#233;lia\Szakirodalom\Postab&#233;lyeg\Monogr&#225;fia\DOC\IV\039.png" TargetMode="External"/><Relationship Id="rId37" Type="http://schemas.openxmlformats.org/officeDocument/2006/relationships/image" Target="file:///D:\Filat&#233;lia\Szakirodalom\Postab&#233;lyeg\Monogr&#225;fia\DOC\IV\043b.png" TargetMode="External"/><Relationship Id="rId40" Type="http://schemas.openxmlformats.org/officeDocument/2006/relationships/image" Target="file:///D:\Filat&#233;lia\Szakirodalom\Postab&#233;lyeg\Monogr&#225;fia\DOC\IV\044b.png" TargetMode="External"/><Relationship Id="rId45" Type="http://schemas.openxmlformats.org/officeDocument/2006/relationships/image" Target="file:///D:\Filat&#233;lia\Szakirodalom\Postab&#233;lyeg\Monogr&#225;fia\DOC\IV\048c.png" TargetMode="External"/><Relationship Id="rId53" Type="http://schemas.openxmlformats.org/officeDocument/2006/relationships/image" Target="file:///D:\Filat&#233;lia\Szakirodalom\Postab&#233;lyeg\Monogr&#225;fia\DOC\IV\059.png" TargetMode="External"/><Relationship Id="rId58" Type="http://schemas.openxmlformats.org/officeDocument/2006/relationships/image" Target="file:///D:\Filat&#233;lia\Szakirodalom\Postab&#233;lyeg\Monogr&#225;fia\DOC\IV\064.png" TargetMode="External"/><Relationship Id="rId66" Type="http://schemas.openxmlformats.org/officeDocument/2006/relationships/image" Target="file:///D:\Filat&#233;lia\Szakirodalom\Postab&#233;lyeg\Monogr&#225;fia\DOC\IV\072.png"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file:///D:\Filat&#233;lia\Szakirodalom\Postab&#233;lyeg\Monogr&#225;fia\DOC\IV\068.png" TargetMode="External"/><Relationship Id="rId10" Type="http://schemas.openxmlformats.org/officeDocument/2006/relationships/image" Target="file:///D:\Filat&#233;lia\Szakirodalom\Postab&#233;lyeg\Monogr&#225;fia\DOC\IV\022.png" TargetMode="External"/><Relationship Id="rId19" Type="http://schemas.openxmlformats.org/officeDocument/2006/relationships/image" Target="media/image2.png"/><Relationship Id="rId31" Type="http://schemas.openxmlformats.org/officeDocument/2006/relationships/image" Target="file:///D:\Filat&#233;lia\Szakirodalom\Postab&#233;lyeg\Monogr&#225;fia\DOC\IV\038.png" TargetMode="External"/><Relationship Id="rId44" Type="http://schemas.openxmlformats.org/officeDocument/2006/relationships/image" Target="file:///D:\Filat&#233;lia\Szakirodalom\Postab&#233;lyeg\Monogr&#225;fia\DOC\IV\048b.png" TargetMode="External"/><Relationship Id="rId52" Type="http://schemas.openxmlformats.org/officeDocument/2006/relationships/image" Target="file:///D:\Filat&#233;lia\Szakirodalom\Postab&#233;lyeg\Monogr&#225;fia\DOC\IV\058.png" TargetMode="External"/><Relationship Id="rId60" Type="http://schemas.openxmlformats.org/officeDocument/2006/relationships/image" Target="file:///D:\Filat&#233;lia\Szakirodalom\Postab&#233;lyeg\Monogr&#225;fia\DOC\IV\067.png" TargetMode="External"/><Relationship Id="rId65" Type="http://schemas.openxmlformats.org/officeDocument/2006/relationships/image" Target="file:///D:\Filat&#233;lia\Szakirodalom\Postab&#233;lyeg\Monogr&#225;fia\DOC\IV\071.png" TargetMode="External"/><Relationship Id="rId73" Type="http://schemas.openxmlformats.org/officeDocument/2006/relationships/image" Target="file:///D:\Filat&#233;lia\Szakirodalom\Postab&#233;lyeg\Monogr&#225;fia\DOC\IV\079.png"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D:\Filat&#233;lia\Szakirodalom\Postab&#233;lyeg\Monogr&#225;fia\DOC\IV\021.png" TargetMode="External"/><Relationship Id="rId14" Type="http://schemas.openxmlformats.org/officeDocument/2006/relationships/image" Target="file:///D:\Filat&#233;lia\Szakirodalom\Postab&#233;lyeg\Monogr&#225;fia\DOC\IV\025.png" TargetMode="External"/><Relationship Id="rId22" Type="http://schemas.openxmlformats.org/officeDocument/2006/relationships/image" Target="file:///D:\Filat&#233;lia\Szakirodalom\Postab&#233;lyeg\Monogr&#225;fia\DOC\IV\030b.png" TargetMode="External"/><Relationship Id="rId27" Type="http://schemas.openxmlformats.org/officeDocument/2006/relationships/image" Target="file:///D:\Filat&#233;lia\Szakirodalom\Postab&#233;lyeg\Monogr&#225;fia\DOC\IV\034.png" TargetMode="External"/><Relationship Id="rId30" Type="http://schemas.openxmlformats.org/officeDocument/2006/relationships/image" Target="file:///D:\Filat&#233;lia\Szakirodalom\Postab&#233;lyeg\Monogr&#225;fia\DOC\IV\037.png" TargetMode="External"/><Relationship Id="rId35" Type="http://schemas.openxmlformats.org/officeDocument/2006/relationships/image" Target="file:///D:\Filat&#233;lia\Szakirodalom\Postab&#233;lyeg\Monogr&#225;fia\DOC\IV\042.png" TargetMode="External"/><Relationship Id="rId43" Type="http://schemas.openxmlformats.org/officeDocument/2006/relationships/image" Target="file:///D:\Filat&#233;lia\Szakirodalom\Postab&#233;lyeg\Monogr&#225;fia\DOC\IV\048a.png" TargetMode="External"/><Relationship Id="rId48" Type="http://schemas.openxmlformats.org/officeDocument/2006/relationships/image" Target="file:///D:\Filat&#233;lia\Szakirodalom\Postab&#233;lyeg\Monogr&#225;fia\DOC\IV\049c.png" TargetMode="External"/><Relationship Id="rId56" Type="http://schemas.openxmlformats.org/officeDocument/2006/relationships/image" Target="file:///D:\Filat&#233;lia\Szakirodalom\Postab&#233;lyeg\Monogr&#225;fia\DOC\IV\062.png" TargetMode="External"/><Relationship Id="rId64" Type="http://schemas.openxmlformats.org/officeDocument/2006/relationships/image" Target="file:///D:\Filat&#233;lia\Szakirodalom\Postab&#233;lyeg\Monogr&#225;fia\DOC\IV\070.png" TargetMode="External"/><Relationship Id="rId69" Type="http://schemas.openxmlformats.org/officeDocument/2006/relationships/image" Target="file:///D:\Filat&#233;lia\Szakirodalom\Postab&#233;lyeg\Monogr&#225;fia\DOC\IV\075.png" TargetMode="External"/><Relationship Id="rId77" Type="http://schemas.openxmlformats.org/officeDocument/2006/relationships/footer" Target="footer2.xml"/><Relationship Id="rId8" Type="http://schemas.openxmlformats.org/officeDocument/2006/relationships/image" Target="file:///D:\Filat&#233;lia\Szakirodalom\Postab&#233;lyeg\Monogr&#225;fia\DOC\IV\020.png" TargetMode="External"/><Relationship Id="rId51" Type="http://schemas.openxmlformats.org/officeDocument/2006/relationships/image" Target="file:///D:\Filat&#233;lia\Szakirodalom\Postab&#233;lyeg\Monogr&#225;fia\DOC\IV\057.png" TargetMode="External"/><Relationship Id="rId72" Type="http://schemas.openxmlformats.org/officeDocument/2006/relationships/image" Target="file:///D:\Filat&#233;lia\Szakirodalom\Postab&#233;lyeg\Monogr&#225;fia\DOC\IV\078.pn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file:///D:\Filat&#233;lia\Szakirodalom\Postab&#233;lyeg\Monogr&#225;fia\DOC\IV\024.png" TargetMode="External"/><Relationship Id="rId17" Type="http://schemas.openxmlformats.org/officeDocument/2006/relationships/image" Target="file:///D:\Filat&#233;lia\Szakirodalom\Postab&#233;lyeg\Monogr&#225;fia\DOC\IV\026c.png" TargetMode="External"/><Relationship Id="rId25" Type="http://schemas.openxmlformats.org/officeDocument/2006/relationships/image" Target="file:///D:\Filat&#233;lia\Szakirodalom\Postab&#233;lyeg\Monogr&#225;fia\DOC\IV\033a.png" TargetMode="External"/><Relationship Id="rId33" Type="http://schemas.openxmlformats.org/officeDocument/2006/relationships/image" Target="file:///D:\Filat&#233;lia\Szakirodalom\Postab&#233;lyeg\Monogr&#225;fia\DOC\IV\040a.png" TargetMode="External"/><Relationship Id="rId38" Type="http://schemas.openxmlformats.org/officeDocument/2006/relationships/image" Target="file:///D:\Filat&#233;lia\Szakirodalom\Postab&#233;lyeg\Monogr&#225;fia\DOC\IV\043c.png" TargetMode="External"/><Relationship Id="rId46" Type="http://schemas.openxmlformats.org/officeDocument/2006/relationships/image" Target="file:///D:\Filat&#233;lia\Szakirodalom\Postab&#233;lyeg\Monogr&#225;fia\DOC\IV\049a.png" TargetMode="External"/><Relationship Id="rId59" Type="http://schemas.openxmlformats.org/officeDocument/2006/relationships/image" Target="file:///D:\Filat&#233;lia\Szakirodalom\Postab&#233;lyeg\Monogr&#225;fia\DOC\IV\066.png" TargetMode="External"/><Relationship Id="rId67" Type="http://schemas.openxmlformats.org/officeDocument/2006/relationships/image" Target="file:///D:\Filat&#233;lia\Szakirodalom\Postab&#233;lyeg\Monogr&#225;fia\DOC\IV\073.png" TargetMode="External"/><Relationship Id="rId20" Type="http://schemas.openxmlformats.org/officeDocument/2006/relationships/image" Target="file:///D:\Filat&#233;lia\Szakirodalom\Postab&#233;lyeg\Monogr&#225;fia\DOC\IV\029.png" TargetMode="External"/><Relationship Id="rId41" Type="http://schemas.openxmlformats.org/officeDocument/2006/relationships/image" Target="file:///D:\Filat&#233;lia\Szakirodalom\Postab&#233;lyeg\Monogr&#225;fia\DOC\IV\046.png" TargetMode="External"/><Relationship Id="rId54" Type="http://schemas.openxmlformats.org/officeDocument/2006/relationships/image" Target="file:///D:\Filat&#233;lia\Szakirodalom\Postab&#233;lyeg\Monogr&#225;fia\DOC\IV\060.png" TargetMode="External"/><Relationship Id="rId62" Type="http://schemas.openxmlformats.org/officeDocument/2006/relationships/image" Target="file:///D:\Filat&#233;lia\Szakirodalom\Postab&#233;lyeg\Monogr&#225;fia\DOC\IV\069a.png" TargetMode="External"/><Relationship Id="rId70" Type="http://schemas.openxmlformats.org/officeDocument/2006/relationships/image" Target="file:///D:\Filat&#233;lia\Szakirodalom\Postab&#233;lyeg\Monogr&#225;fia\DOC\IV\076.png"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file:///D:\Filat&#233;lia\Szakirodalom\Postab&#233;lyeg\Monogr&#225;fia\DOC\IV\026a.png" TargetMode="External"/><Relationship Id="rId23" Type="http://schemas.openxmlformats.org/officeDocument/2006/relationships/image" Target="file:///D:\Filat&#233;lia\Szakirodalom\Postab&#233;lyeg\Monogr&#225;fia\DOC\IV\031.png" TargetMode="External"/><Relationship Id="rId28" Type="http://schemas.openxmlformats.org/officeDocument/2006/relationships/image" Target="file:///D:\Filat&#233;lia\Szakirodalom\Postab&#233;lyeg\Monogr&#225;fia\DOC\IV\035.png" TargetMode="External"/><Relationship Id="rId36" Type="http://schemas.openxmlformats.org/officeDocument/2006/relationships/image" Target="file:///D:\Filat&#233;lia\Szakirodalom\Postab&#233;lyeg\Monogr&#225;fia\DOC\IV\043a.png" TargetMode="External"/><Relationship Id="rId49" Type="http://schemas.openxmlformats.org/officeDocument/2006/relationships/image" Target="file:///D:\Filat&#233;lia\Szakirodalom\Postab&#233;lyeg\Monogr&#225;fia\DOC\IV\051.png" TargetMode="External"/><Relationship Id="rId57" Type="http://schemas.openxmlformats.org/officeDocument/2006/relationships/image" Target="file:///D:\Filat&#233;lia\Szakirodalom\Postab&#233;lyeg\Monogr&#225;fia\DOC\IV\063.pn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DC75D-1D98-4831-81F3-7BDEE64D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12453</Words>
  <Characters>78455</Characters>
  <Application>Microsoft Office Word</Application>
  <DocSecurity>0</DocSecurity>
  <Lines>653</Lines>
  <Paragraphs>181</Paragraphs>
  <ScaleCrop>false</ScaleCrop>
  <HeadingPairs>
    <vt:vector size="4" baseType="variant">
      <vt:variant>
        <vt:lpstr>Cím</vt:lpstr>
      </vt:variant>
      <vt:variant>
        <vt:i4>1</vt:i4>
      </vt:variant>
      <vt:variant>
        <vt:lpstr>Címsorok</vt:lpstr>
      </vt:variant>
      <vt:variant>
        <vt:i4>2</vt:i4>
      </vt:variant>
    </vt:vector>
  </HeadingPairs>
  <TitlesOfParts>
    <vt:vector size="3" baseType="lpstr">
      <vt:lpstr>A magyar bélyegek monográfiája - II.</vt:lpstr>
      <vt:lpstr>ELŐSZÓ</vt:lpstr>
      <vt:lpstr>I. Fejezet A KÉSZPÉNZBÉRMENTESÍTÉS 1903—1967</vt:lpstr>
    </vt:vector>
  </TitlesOfParts>
  <Manager>Szücs Károly</Manager>
  <Company/>
  <LinksUpToDate>false</LinksUpToDate>
  <CharactersWithSpaces>90727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bélyegek monográfiája - II.</dc:title>
  <dc:subject>Digitális változat, 2013.jan-febr.</dc:subject>
  <dc:creator>MABÉOSZ (1966) - Mafitt (2013)</dc:creator>
  <cp:keywords>filatélia bélyeg bélyeggyűjtés</cp:keywords>
  <cp:lastModifiedBy>Karesz</cp:lastModifiedBy>
  <cp:revision>12</cp:revision>
  <cp:lastPrinted>2013-02-01T23:26:00Z</cp:lastPrinted>
  <dcterms:created xsi:type="dcterms:W3CDTF">2013-02-07T14:48:00Z</dcterms:created>
  <dcterms:modified xsi:type="dcterms:W3CDTF">2019-12-21T07:48:00Z</dcterms:modified>
  <cp:category>szakkönyv</cp:category>
</cp:coreProperties>
</file>